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7F46B" w14:textId="77777777" w:rsidR="005A61B7" w:rsidRDefault="005A61B7">
      <w:pPr>
        <w:tabs>
          <w:tab w:val="clear" w:pos="708"/>
          <w:tab w:val="left" w:pos="1830"/>
          <w:tab w:val="center" w:pos="5344"/>
        </w:tabs>
        <w:spacing w:after="0"/>
        <w:jc w:val="center"/>
        <w:rPr>
          <w:rFonts w:eastAsia="Times New Roman" w:cs="Calibri"/>
          <w:b/>
          <w:color w:val="000000"/>
          <w:spacing w:val="30"/>
          <w:lang w:val="es-ES"/>
        </w:rPr>
      </w:pPr>
      <w:bookmarkStart w:id="0" w:name="_Hlk199767610"/>
      <w:bookmarkEnd w:id="0"/>
    </w:p>
    <w:p w14:paraId="01C85869" w14:textId="77777777" w:rsidR="005A61B7" w:rsidRDefault="005A61B7">
      <w:pPr>
        <w:tabs>
          <w:tab w:val="clear" w:pos="708"/>
          <w:tab w:val="left" w:pos="1830"/>
          <w:tab w:val="center" w:pos="5344"/>
        </w:tabs>
        <w:spacing w:after="0"/>
        <w:jc w:val="center"/>
        <w:rPr>
          <w:rFonts w:eastAsia="Times New Roman" w:cs="Calibri"/>
          <w:b/>
          <w:color w:val="000000"/>
          <w:spacing w:val="30"/>
          <w:sz w:val="32"/>
          <w:lang w:val="es-ES"/>
        </w:rPr>
      </w:pPr>
    </w:p>
    <w:p w14:paraId="4BA3256E"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bCs/>
          <w:kern w:val="0"/>
          <w:sz w:val="32"/>
          <w:szCs w:val="32"/>
          <w:u w:val="single"/>
          <w:lang w:val="es-ES" w:eastAsia="es-PY"/>
        </w:rPr>
      </w:pPr>
      <w:r w:rsidRPr="00D20488">
        <w:rPr>
          <w:rFonts w:ascii="Times New Roman" w:eastAsiaTheme="minorEastAsia" w:hAnsi="Times New Roman"/>
          <w:b/>
          <w:bCs/>
          <w:kern w:val="0"/>
          <w:sz w:val="32"/>
          <w:szCs w:val="32"/>
          <w:u w:val="single"/>
          <w:lang w:val="es-ES" w:eastAsia="es-PY"/>
        </w:rPr>
        <w:t>PLIEGO DE BASES Y CONDICIONES</w:t>
      </w:r>
    </w:p>
    <w:p w14:paraId="4CDFB9B0"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spacing w:val="42"/>
          <w:kern w:val="0"/>
          <w:sz w:val="32"/>
          <w:szCs w:val="32"/>
          <w:lang w:val="es-ES" w:eastAsia="es-PY"/>
        </w:rPr>
      </w:pPr>
    </w:p>
    <w:p w14:paraId="3DE36EC7"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kern w:val="0"/>
          <w:sz w:val="32"/>
          <w:szCs w:val="32"/>
          <w:lang w:val="es-ES" w:eastAsia="es-PY"/>
        </w:rPr>
      </w:pPr>
    </w:p>
    <w:p w14:paraId="591D99F7"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kern w:val="0"/>
          <w:sz w:val="32"/>
          <w:szCs w:val="32"/>
          <w:lang w:val="es-ES" w:eastAsia="es-PY"/>
        </w:rPr>
      </w:pPr>
    </w:p>
    <w:p w14:paraId="5FA8721E" w14:textId="2F862CA8"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kern w:val="0"/>
          <w:sz w:val="32"/>
          <w:szCs w:val="32"/>
          <w:lang w:val="es-ES" w:eastAsia="es-PY"/>
        </w:rPr>
      </w:pPr>
      <w:r w:rsidRPr="00D20488">
        <w:rPr>
          <w:rFonts w:ascii="Times New Roman" w:eastAsiaTheme="minorEastAsia" w:hAnsi="Times New Roman"/>
          <w:b/>
          <w:kern w:val="0"/>
          <w:sz w:val="32"/>
          <w:szCs w:val="32"/>
          <w:lang w:val="es-ES" w:eastAsia="es-PY"/>
        </w:rPr>
        <w:t>Convocante:</w:t>
      </w:r>
    </w:p>
    <w:p w14:paraId="5C2EDD7C"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spacing w:val="42"/>
          <w:kern w:val="0"/>
          <w:sz w:val="32"/>
          <w:szCs w:val="32"/>
          <w:lang w:val="es-ES" w:eastAsia="es-PY"/>
        </w:rPr>
      </w:pPr>
      <w:r w:rsidRPr="00D20488">
        <w:rPr>
          <w:rFonts w:ascii="Times New Roman" w:eastAsiaTheme="minorEastAsia" w:hAnsi="Times New Roman"/>
          <w:b/>
          <w:spacing w:val="42"/>
          <w:kern w:val="0"/>
          <w:sz w:val="32"/>
          <w:szCs w:val="32"/>
          <w:lang w:val="es-ES" w:eastAsia="es-PY"/>
        </w:rPr>
        <w:t>BANCO CENTRAL DEL PARAGUAY</w:t>
      </w:r>
    </w:p>
    <w:p w14:paraId="0CF3D02B"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kern w:val="0"/>
          <w:sz w:val="32"/>
          <w:szCs w:val="32"/>
          <w:lang w:val="es-ES" w:eastAsia="es-PY"/>
        </w:rPr>
      </w:pPr>
    </w:p>
    <w:p w14:paraId="0085A73D"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bCs/>
          <w:kern w:val="0"/>
          <w:sz w:val="32"/>
          <w:szCs w:val="32"/>
          <w:u w:val="single"/>
          <w:lang w:val="es-ES" w:eastAsia="es-PY"/>
        </w:rPr>
      </w:pPr>
    </w:p>
    <w:p w14:paraId="226D89AE"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kern w:val="0"/>
          <w:sz w:val="32"/>
          <w:szCs w:val="32"/>
          <w:lang w:val="es-ES" w:eastAsia="es-PY"/>
        </w:rPr>
      </w:pPr>
    </w:p>
    <w:p w14:paraId="5F47ACBB" w14:textId="77777777" w:rsidR="00D20488" w:rsidRPr="00D20488" w:rsidRDefault="00D20488" w:rsidP="00D20488">
      <w:pPr>
        <w:widowControl w:val="0"/>
        <w:tabs>
          <w:tab w:val="clear" w:pos="708"/>
        </w:tabs>
        <w:suppressAutoHyphens w:val="0"/>
        <w:spacing w:after="0" w:line="360" w:lineRule="atLeast"/>
        <w:jc w:val="center"/>
        <w:rPr>
          <w:rFonts w:ascii="Times New Roman" w:eastAsiaTheme="minorEastAsia" w:hAnsi="Times New Roman"/>
          <w:b/>
          <w:bCs/>
          <w:kern w:val="0"/>
          <w:sz w:val="32"/>
          <w:szCs w:val="32"/>
          <w:u w:val="single"/>
          <w:lang w:val="es-ES" w:eastAsia="es-PY"/>
        </w:rPr>
      </w:pPr>
      <w:r w:rsidRPr="00D20488">
        <w:rPr>
          <w:rFonts w:ascii="Times New Roman" w:eastAsiaTheme="minorEastAsia" w:hAnsi="Times New Roman"/>
          <w:b/>
          <w:bCs/>
          <w:kern w:val="0"/>
          <w:sz w:val="32"/>
          <w:szCs w:val="32"/>
          <w:u w:val="single"/>
          <w:lang w:val="es-ES" w:eastAsia="es-PY"/>
        </w:rPr>
        <w:t>Nombre de la Licitación:</w:t>
      </w:r>
    </w:p>
    <w:p w14:paraId="11FBDF13" w14:textId="77777777" w:rsidR="00D20488" w:rsidRDefault="00D20488" w:rsidP="00360063">
      <w:pPr>
        <w:widowControl w:val="0"/>
        <w:spacing w:line="360" w:lineRule="atLeast"/>
        <w:jc w:val="center"/>
        <w:rPr>
          <w:rFonts w:ascii="Times New Roman" w:hAnsi="Times New Roman"/>
          <w:b/>
          <w:spacing w:val="42"/>
          <w:sz w:val="32"/>
          <w:szCs w:val="32"/>
          <w:lang w:val="es-ES"/>
        </w:rPr>
      </w:pPr>
    </w:p>
    <w:tbl>
      <w:tblPr>
        <w:tblW w:w="8655" w:type="dxa"/>
        <w:jc w:val="center"/>
        <w:tblLayout w:type="fixed"/>
        <w:tblLook w:val="04A0" w:firstRow="1" w:lastRow="0" w:firstColumn="1" w:lastColumn="0" w:noHBand="0" w:noVBand="1"/>
      </w:tblPr>
      <w:tblGrid>
        <w:gridCol w:w="8655"/>
      </w:tblGrid>
      <w:tr w:rsidR="00360063" w:rsidRPr="00360063" w14:paraId="096439F0" w14:textId="77777777" w:rsidTr="00D20488">
        <w:trPr>
          <w:trHeight w:val="777"/>
          <w:jc w:val="center"/>
        </w:trPr>
        <w:tc>
          <w:tcPr>
            <w:tcW w:w="8655" w:type="dxa"/>
            <w:tcBorders>
              <w:top w:val="single" w:sz="8" w:space="0" w:color="000000"/>
              <w:left w:val="single" w:sz="8" w:space="0" w:color="000000"/>
              <w:bottom w:val="single" w:sz="8" w:space="0" w:color="000000"/>
              <w:right w:val="single" w:sz="8" w:space="0" w:color="000000"/>
            </w:tcBorders>
            <w:vAlign w:val="center"/>
            <w:hideMark/>
          </w:tcPr>
          <w:p w14:paraId="2C9FCC10" w14:textId="5765CEBC" w:rsidR="00360063" w:rsidRPr="00360063" w:rsidRDefault="009F09AB" w:rsidP="00CE64A6">
            <w:pPr>
              <w:widowControl w:val="0"/>
              <w:spacing w:line="360" w:lineRule="atLeast"/>
              <w:jc w:val="center"/>
              <w:rPr>
                <w:rFonts w:ascii="Times New Roman" w:hAnsi="Times New Roman"/>
                <w:b/>
                <w:bCs/>
                <w:color w:val="FF0000"/>
                <w:sz w:val="32"/>
                <w:szCs w:val="32"/>
                <w:lang w:val="es-ES"/>
              </w:rPr>
            </w:pPr>
            <w:r w:rsidRPr="009F09AB">
              <w:rPr>
                <w:rFonts w:ascii="Times New Roman" w:hAnsi="Times New Roman"/>
                <w:b/>
                <w:bCs/>
                <w:sz w:val="32"/>
                <w:szCs w:val="32"/>
                <w:lang w:val="es-ES"/>
              </w:rPr>
              <w:t>CONTRATACIÓN POR EXCEPCIÓN INTERNACIONAL N° 82/2025 - SERVICIO DE SOPORTE Y MANTENIMIENTO DEL SISTEMA INTEGRADO DE GESTIÓN INTERNA DEL BANCO CENTRAL DEL PARAGUAY (GRP) - ID N° 464405</w:t>
            </w:r>
          </w:p>
        </w:tc>
      </w:tr>
    </w:tbl>
    <w:p w14:paraId="1A1DAB33" w14:textId="4051C603" w:rsidR="00360063" w:rsidRDefault="00360063" w:rsidP="00360063">
      <w:pPr>
        <w:widowControl w:val="0"/>
        <w:spacing w:line="360" w:lineRule="atLeast"/>
        <w:jc w:val="center"/>
        <w:rPr>
          <w:rFonts w:ascii="Times New Roman" w:hAnsi="Times New Roman"/>
          <w:b/>
          <w:sz w:val="32"/>
          <w:szCs w:val="32"/>
        </w:rPr>
      </w:pPr>
    </w:p>
    <w:p w14:paraId="1C26492B" w14:textId="77777777" w:rsidR="00FB3FBA" w:rsidRPr="00360063" w:rsidRDefault="00FB3FBA" w:rsidP="00360063">
      <w:pPr>
        <w:widowControl w:val="0"/>
        <w:spacing w:line="360" w:lineRule="atLeast"/>
        <w:jc w:val="center"/>
        <w:rPr>
          <w:rFonts w:ascii="Times New Roman" w:hAnsi="Times New Roman"/>
          <w:b/>
          <w:sz w:val="32"/>
          <w:szCs w:val="32"/>
        </w:rPr>
      </w:pPr>
    </w:p>
    <w:p w14:paraId="3886F6DB" w14:textId="77777777" w:rsidR="00360063" w:rsidRPr="00360063" w:rsidRDefault="00360063" w:rsidP="00360063">
      <w:pPr>
        <w:widowControl w:val="0"/>
        <w:spacing w:line="0" w:lineRule="atLeast"/>
        <w:jc w:val="center"/>
        <w:rPr>
          <w:rFonts w:ascii="Times New Roman" w:hAnsi="Times New Roman"/>
          <w:b/>
          <w:sz w:val="32"/>
          <w:szCs w:val="32"/>
          <w:lang w:val="es-ES"/>
        </w:rPr>
      </w:pPr>
      <w:r w:rsidRPr="00360063">
        <w:rPr>
          <w:rFonts w:ascii="Times New Roman" w:hAnsi="Times New Roman"/>
          <w:b/>
          <w:sz w:val="32"/>
          <w:szCs w:val="32"/>
          <w:lang w:val="es-ES"/>
        </w:rPr>
        <w:t>ASUNCIÓN - PARAGUAY</w:t>
      </w:r>
    </w:p>
    <w:p w14:paraId="2CB90CD9" w14:textId="6B066B7D" w:rsidR="00360063" w:rsidRDefault="00360063" w:rsidP="00360063">
      <w:pPr>
        <w:widowControl w:val="0"/>
        <w:tabs>
          <w:tab w:val="left" w:pos="6752"/>
        </w:tabs>
        <w:spacing w:line="0" w:lineRule="atLeast"/>
        <w:rPr>
          <w:rFonts w:ascii="Times New Roman" w:hAnsi="Times New Roman"/>
          <w:b/>
          <w:sz w:val="32"/>
          <w:szCs w:val="32"/>
          <w:lang w:val="es-ES"/>
        </w:rPr>
      </w:pPr>
      <w:r w:rsidRPr="00360063">
        <w:rPr>
          <w:rFonts w:ascii="Times New Roman" w:hAnsi="Times New Roman"/>
          <w:b/>
          <w:sz w:val="32"/>
          <w:szCs w:val="32"/>
          <w:lang w:val="es-ES"/>
        </w:rPr>
        <w:tab/>
      </w:r>
    </w:p>
    <w:p w14:paraId="7056784B" w14:textId="77777777" w:rsidR="00FB3FBA" w:rsidRPr="00360063" w:rsidRDefault="00FB3FBA" w:rsidP="00360063">
      <w:pPr>
        <w:widowControl w:val="0"/>
        <w:tabs>
          <w:tab w:val="left" w:pos="6752"/>
        </w:tabs>
        <w:spacing w:line="0" w:lineRule="atLeast"/>
        <w:rPr>
          <w:rFonts w:ascii="Times New Roman" w:hAnsi="Times New Roman"/>
          <w:b/>
          <w:sz w:val="32"/>
          <w:szCs w:val="32"/>
          <w:lang w:val="es-ES"/>
        </w:rPr>
      </w:pPr>
    </w:p>
    <w:p w14:paraId="522E99C7" w14:textId="5FC6601F" w:rsidR="00360063" w:rsidRDefault="00F5386D" w:rsidP="00360063">
      <w:pPr>
        <w:widowControl w:val="0"/>
        <w:spacing w:line="0" w:lineRule="atLeast"/>
        <w:jc w:val="center"/>
        <w:rPr>
          <w:rFonts w:ascii="Times New Roman" w:hAnsi="Times New Roman"/>
          <w:b/>
          <w:sz w:val="32"/>
          <w:szCs w:val="32"/>
          <w:lang w:val="es-ES"/>
        </w:rPr>
      </w:pPr>
      <w:r>
        <w:rPr>
          <w:rFonts w:ascii="Times New Roman" w:hAnsi="Times New Roman"/>
          <w:b/>
          <w:sz w:val="32"/>
          <w:szCs w:val="32"/>
          <w:lang w:val="es-ES"/>
        </w:rPr>
        <w:t>202</w:t>
      </w:r>
      <w:r w:rsidR="00FB3FBA">
        <w:rPr>
          <w:rFonts w:ascii="Times New Roman" w:hAnsi="Times New Roman"/>
          <w:b/>
          <w:sz w:val="32"/>
          <w:szCs w:val="32"/>
          <w:lang w:val="es-ES"/>
        </w:rPr>
        <w:t>5</w:t>
      </w:r>
    </w:p>
    <w:p w14:paraId="02F09602" w14:textId="62B78325" w:rsidR="00FB3FBA" w:rsidRDefault="00FB3FBA" w:rsidP="00360063">
      <w:pPr>
        <w:widowControl w:val="0"/>
        <w:spacing w:line="0" w:lineRule="atLeast"/>
        <w:jc w:val="center"/>
        <w:rPr>
          <w:rFonts w:ascii="Times New Roman" w:hAnsi="Times New Roman"/>
          <w:b/>
          <w:sz w:val="32"/>
          <w:szCs w:val="32"/>
          <w:lang w:val="es-ES"/>
        </w:rPr>
      </w:pPr>
    </w:p>
    <w:p w14:paraId="352F1A08" w14:textId="3CBD5158" w:rsidR="00FB3FBA" w:rsidRDefault="00FB3FBA" w:rsidP="00360063">
      <w:pPr>
        <w:widowControl w:val="0"/>
        <w:spacing w:line="0" w:lineRule="atLeast"/>
        <w:jc w:val="center"/>
        <w:rPr>
          <w:rFonts w:ascii="Times New Roman" w:hAnsi="Times New Roman"/>
          <w:b/>
          <w:sz w:val="32"/>
          <w:szCs w:val="32"/>
          <w:lang w:val="es-ES"/>
        </w:rPr>
      </w:pPr>
    </w:p>
    <w:p w14:paraId="45E68472" w14:textId="3773DD56" w:rsidR="00136919" w:rsidRDefault="00136919" w:rsidP="00360063">
      <w:pPr>
        <w:widowControl w:val="0"/>
        <w:spacing w:line="0" w:lineRule="atLeast"/>
        <w:jc w:val="center"/>
        <w:rPr>
          <w:rFonts w:ascii="Times New Roman" w:hAnsi="Times New Roman"/>
          <w:b/>
          <w:sz w:val="32"/>
          <w:szCs w:val="32"/>
          <w:lang w:val="es-ES"/>
        </w:rPr>
      </w:pPr>
    </w:p>
    <w:p w14:paraId="72FEF080" w14:textId="77777777" w:rsidR="00136919" w:rsidRDefault="00136919" w:rsidP="00360063">
      <w:pPr>
        <w:widowControl w:val="0"/>
        <w:spacing w:line="0" w:lineRule="atLeast"/>
        <w:jc w:val="center"/>
        <w:rPr>
          <w:rFonts w:ascii="Times New Roman" w:hAnsi="Times New Roman"/>
          <w:b/>
          <w:sz w:val="32"/>
          <w:szCs w:val="32"/>
          <w:lang w:val="es-ES"/>
        </w:rPr>
      </w:pPr>
    </w:p>
    <w:p w14:paraId="051046C2" w14:textId="3098A108" w:rsidR="00C20D5F" w:rsidRPr="00357555" w:rsidRDefault="00E96FC0" w:rsidP="00010E7E">
      <w:pPr>
        <w:jc w:val="center"/>
        <w:rPr>
          <w:rFonts w:ascii="Times New Roman" w:hAnsi="Times New Roman"/>
          <w:b/>
          <w:bCs/>
          <w:i/>
          <w:iCs/>
          <w:sz w:val="18"/>
          <w:szCs w:val="18"/>
        </w:rPr>
      </w:pPr>
      <w:r w:rsidRPr="00357555">
        <w:rPr>
          <w:rFonts w:ascii="Times New Roman" w:hAnsi="Times New Roman"/>
          <w:b/>
          <w:i/>
          <w:iCs/>
          <w:sz w:val="18"/>
          <w:szCs w:val="18"/>
          <w:lang w:val="es-ES"/>
        </w:rPr>
        <w:t>Adaptado a la Tercera versión de PBC estándar para la adquisición de bienes y/o servicios (a</w:t>
      </w:r>
      <w:r w:rsidRPr="00357555">
        <w:rPr>
          <w:rFonts w:ascii="Times New Roman" w:hAnsi="Times New Roman"/>
          <w:b/>
          <w:i/>
          <w:iCs/>
          <w:sz w:val="18"/>
          <w:szCs w:val="18"/>
        </w:rPr>
        <w:t xml:space="preserve">probado por Resolución DNCP </w:t>
      </w:r>
      <w:r w:rsidRPr="00357555">
        <w:rPr>
          <w:rFonts w:ascii="Times New Roman" w:hAnsi="Times New Roman"/>
          <w:b/>
          <w:bCs/>
          <w:i/>
          <w:iCs/>
          <w:sz w:val="18"/>
          <w:szCs w:val="18"/>
        </w:rPr>
        <w:t>N° 1116</w:t>
      </w:r>
      <w:r w:rsidRPr="00357555">
        <w:rPr>
          <w:rFonts w:ascii="Times New Roman" w:hAnsi="Times New Roman"/>
          <w:b/>
          <w:i/>
          <w:iCs/>
          <w:sz w:val="18"/>
          <w:szCs w:val="18"/>
        </w:rPr>
        <w:t>/</w:t>
      </w:r>
      <w:r w:rsidRPr="00357555">
        <w:rPr>
          <w:rFonts w:ascii="Times New Roman" w:hAnsi="Times New Roman"/>
          <w:b/>
          <w:bCs/>
          <w:i/>
          <w:iCs/>
          <w:sz w:val="18"/>
          <w:szCs w:val="18"/>
        </w:rPr>
        <w:t>2025)</w:t>
      </w:r>
    </w:p>
    <w:p w14:paraId="7BF8EB92" w14:textId="0A193B9A" w:rsidR="00D20488" w:rsidRPr="00D20488" w:rsidRDefault="00D20488" w:rsidP="00010E7E">
      <w:pPr>
        <w:pBdr>
          <w:top w:val="single" w:sz="4" w:space="1" w:color="auto"/>
          <w:left w:val="single" w:sz="4" w:space="4" w:color="auto"/>
          <w:bottom w:val="single" w:sz="4" w:space="1" w:color="auto"/>
          <w:right w:val="single" w:sz="4" w:space="4" w:color="auto"/>
        </w:pBdr>
        <w:tabs>
          <w:tab w:val="clear" w:pos="708"/>
        </w:tabs>
        <w:suppressAutoHyphens w:val="0"/>
        <w:spacing w:after="0" w:line="240" w:lineRule="auto"/>
        <w:jc w:val="center"/>
        <w:rPr>
          <w:rFonts w:ascii="Times New Roman" w:eastAsia="Calibri" w:hAnsi="Times New Roman"/>
          <w:b/>
          <w:bCs/>
          <w:kern w:val="0"/>
          <w:sz w:val="28"/>
          <w:szCs w:val="28"/>
          <w:lang w:eastAsia="es-PY"/>
        </w:rPr>
      </w:pPr>
      <w:r w:rsidRPr="00D20488">
        <w:rPr>
          <w:rFonts w:ascii="Times New Roman" w:eastAsiaTheme="minorEastAsia" w:hAnsi="Times New Roman"/>
          <w:b/>
          <w:bCs/>
          <w:kern w:val="0"/>
          <w:sz w:val="28"/>
          <w:szCs w:val="28"/>
          <w:lang w:eastAsia="es-PY"/>
        </w:rPr>
        <w:lastRenderedPageBreak/>
        <w:t>DATOS DE LA CONVOCATORIA</w:t>
      </w:r>
    </w:p>
    <w:p w14:paraId="17723D3F" w14:textId="77777777" w:rsidR="00D20488" w:rsidRPr="00D20488" w:rsidRDefault="00D20488" w:rsidP="00D20488">
      <w:pPr>
        <w:tabs>
          <w:tab w:val="clear" w:pos="708"/>
        </w:tabs>
        <w:suppressAutoHyphens w:val="0"/>
        <w:spacing w:after="0" w:line="240" w:lineRule="auto"/>
        <w:ind w:firstLine="567"/>
        <w:jc w:val="both"/>
        <w:rPr>
          <w:rFonts w:ascii="Times New Roman" w:eastAsia="Times New Roman" w:hAnsi="Times New Roman"/>
          <w:b/>
          <w:bCs/>
          <w:iCs/>
          <w:color w:val="000000"/>
          <w:kern w:val="0"/>
          <w:sz w:val="24"/>
          <w:szCs w:val="36"/>
          <w:lang w:val="es-ES" w:eastAsia="es-PY"/>
        </w:rPr>
      </w:pPr>
    </w:p>
    <w:p w14:paraId="14A46172" w14:textId="77777777" w:rsidR="00D20488" w:rsidRPr="00D20488" w:rsidRDefault="00D20488" w:rsidP="00D20488">
      <w:pPr>
        <w:tabs>
          <w:tab w:val="clear" w:pos="708"/>
        </w:tabs>
        <w:suppressAutoHyphens w:val="0"/>
        <w:spacing w:after="0" w:line="240" w:lineRule="auto"/>
        <w:jc w:val="both"/>
        <w:rPr>
          <w:rFonts w:ascii="Times New Roman" w:eastAsia="Times New Roman" w:hAnsi="Times New Roman"/>
          <w:b/>
          <w:bCs/>
          <w:iCs/>
          <w:color w:val="000000"/>
          <w:kern w:val="0"/>
          <w:sz w:val="24"/>
          <w:szCs w:val="36"/>
          <w:lang w:val="es-ES" w:eastAsia="es-PY"/>
        </w:rPr>
      </w:pPr>
      <w:r w:rsidRPr="00D20488">
        <w:rPr>
          <w:rFonts w:ascii="Times New Roman" w:eastAsia="Times New Roman" w:hAnsi="Times New Roman"/>
          <w:b/>
          <w:bCs/>
          <w:iCs/>
          <w:color w:val="000000"/>
          <w:kern w:val="0"/>
          <w:sz w:val="24"/>
          <w:szCs w:val="36"/>
          <w:lang w:val="es-ES" w:eastAsia="es-PY"/>
        </w:rPr>
        <w:t>Los datos de la licitación serán consignados en esta sección y en el Sistema de Información de Contrataciones Públicas (SICP), los mismos forman parte de los documentos del presente procedimiento de contratación.</w:t>
      </w:r>
    </w:p>
    <w:p w14:paraId="013B17CD" w14:textId="77777777" w:rsidR="00D20488" w:rsidRPr="00D20488" w:rsidRDefault="00D20488" w:rsidP="00D20488">
      <w:pPr>
        <w:tabs>
          <w:tab w:val="clear" w:pos="708"/>
        </w:tabs>
        <w:suppressAutoHyphens w:val="0"/>
        <w:spacing w:after="0" w:line="240" w:lineRule="auto"/>
        <w:jc w:val="both"/>
        <w:rPr>
          <w:rFonts w:ascii="Times New Roman" w:eastAsia="Calibri" w:hAnsi="Times New Roman"/>
          <w:b/>
          <w:bCs/>
          <w:kern w:val="0"/>
          <w:sz w:val="28"/>
          <w:szCs w:val="28"/>
          <w:lang w:eastAsia="es-PY"/>
        </w:rPr>
      </w:pPr>
    </w:p>
    <w:p w14:paraId="530CCE97" w14:textId="1F391A7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Difusión de los documentos de la convocatoria</w:t>
      </w:r>
    </w:p>
    <w:p w14:paraId="2D5E5CC3"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Todos los datos y documentos de este procedimiento de contratación deben ser obtenidos directamente del SICP. Es responsabilidad del oferente examinar todos los documentos y la información de la convocatoria que obren en el mismo.</w:t>
      </w:r>
    </w:p>
    <w:p w14:paraId="181964FB" w14:textId="53D72EEE"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 xml:space="preserve">Contratación pública sostenible  </w:t>
      </w:r>
      <w:r w:rsidRPr="00D20488">
        <w:rPr>
          <w:rFonts w:ascii="Times New Roman" w:eastAsiaTheme="minorEastAsia" w:hAnsi="Times New Roman"/>
          <w:noProof/>
          <w:kern w:val="0"/>
          <w:sz w:val="24"/>
          <w:szCs w:val="24"/>
          <w:lang w:eastAsia="es-PY"/>
        </w:rPr>
        <w:drawing>
          <wp:inline distT="0" distB="0" distL="0" distR="0" wp14:anchorId="7ABDE2ED" wp14:editId="61B79E39">
            <wp:extent cx="276225" cy="295275"/>
            <wp:effectExtent l="0" t="0" r="9525" b="9525"/>
            <wp:docPr id="11" name="Imagen 1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Icon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p w14:paraId="4013EC50"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 xml:space="preserve">Las compras públicas juegan un papel fundamental en el desarrollo sostenible, así como en la promoción de estilos de vida sostenibles. </w:t>
      </w:r>
    </w:p>
    <w:p w14:paraId="575D9B98"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3D26EA97" w14:textId="3112AC29" w:rsidR="00BD5B31" w:rsidRPr="00357555" w:rsidRDefault="00BD5B31" w:rsidP="00BD5B31">
      <w:pPr>
        <w:tabs>
          <w:tab w:val="clear" w:pos="708"/>
        </w:tabs>
        <w:suppressAutoHyphens w:val="0"/>
        <w:spacing w:line="240" w:lineRule="auto"/>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El símbolo “</w:t>
      </w:r>
      <w:r w:rsidRPr="00357555">
        <w:rPr>
          <w:rFonts w:asciiTheme="minorHAnsi" w:hAnsiTheme="minorHAnsi" w:cstheme="minorHAnsi"/>
          <w:noProof/>
          <w:sz w:val="28"/>
          <w:szCs w:val="28"/>
          <w:lang w:eastAsia="es-PY"/>
        </w:rPr>
        <w:drawing>
          <wp:inline distT="0" distB="0" distL="0" distR="0" wp14:anchorId="34636F58" wp14:editId="65B363A0">
            <wp:extent cx="252683" cy="295275"/>
            <wp:effectExtent l="0" t="0" r="0" b="0"/>
            <wp:docPr id="1" name="Imagen 1"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357555">
        <w:rPr>
          <w:rFonts w:ascii="Times New Roman" w:eastAsiaTheme="minorEastAsia" w:hAnsi="Times New Roman"/>
          <w:kern w:val="0"/>
          <w:sz w:val="24"/>
          <w:szCs w:val="24"/>
          <w:lang w:eastAsia="es-PY"/>
        </w:rPr>
        <w:t>” en este pliego de bases y condiciones, es utilizado para indicar criterios o especificaciones sostenibles.</w:t>
      </w:r>
    </w:p>
    <w:p w14:paraId="19026A91"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57555">
        <w:rPr>
          <w:rFonts w:ascii="Times New Roman" w:eastAsiaTheme="minorEastAsia" w:hAnsi="Times New Roman"/>
          <w:b/>
          <w:bCs/>
          <w:kern w:val="0"/>
          <w:sz w:val="24"/>
          <w:szCs w:val="24"/>
          <w:lang w:eastAsia="es-PY"/>
        </w:rPr>
        <w:t xml:space="preserve">Criterios sociales y económicos: </w:t>
      </w:r>
    </w:p>
    <w:p w14:paraId="59AEBD94" w14:textId="77777777" w:rsidR="00BD5B31" w:rsidRPr="00357555" w:rsidRDefault="00BD5B31" w:rsidP="00F455C1">
      <w:pPr>
        <w:pStyle w:val="Prrafodelista"/>
        <w:numPr>
          <w:ilvl w:val="0"/>
          <w:numId w:val="18"/>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Los oferentes deberán garantizar la no contratación de menores, de conformidad a lo establecido en las normativas legales vigentes, conforme a lo indicado en el formulario de oferta.</w:t>
      </w:r>
    </w:p>
    <w:p w14:paraId="5CEEEF2D" w14:textId="77777777" w:rsidR="00BD5B31" w:rsidRPr="00357555" w:rsidRDefault="00BD5B31" w:rsidP="00F455C1">
      <w:pPr>
        <w:pStyle w:val="Prrafodelista"/>
        <w:numPr>
          <w:ilvl w:val="0"/>
          <w:numId w:val="18"/>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Los oferentes deberán cumplir con las disposiciones legales vigentes, garantizando a sus trabajadores condiciones de trabajo dignas y justas. Esto incluye el pago de salarios adecuados, el cumplimiento de cargas sociales, la provisión de uniformes y equipos de protección individual, la bonificación familiar cuando corresponda, el respeto a la jornada laboral y la aplicación de condiciones especiales para quienes desempeñan trabajos insalubres o peligrosos, así como la remuneración correspondiente por jornada nocturna, conforme a lo indicado en el formulario de oferta.</w:t>
      </w:r>
    </w:p>
    <w:p w14:paraId="66BC22B8" w14:textId="52EA0ACC"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Los oferentes adjudicados deberán adoptar medidas para la creación de empleo local y el uso de suministros locales, siempre y cuando exista viabilidad técnica y económica.</w:t>
      </w:r>
    </w:p>
    <w:p w14:paraId="5A8CDE6F"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57555">
        <w:rPr>
          <w:rFonts w:ascii="Times New Roman" w:eastAsiaTheme="minorEastAsia" w:hAnsi="Times New Roman"/>
          <w:b/>
          <w:bCs/>
          <w:kern w:val="0"/>
          <w:sz w:val="24"/>
          <w:szCs w:val="24"/>
          <w:lang w:eastAsia="es-PY"/>
        </w:rPr>
        <w:t xml:space="preserve">Criterios ambientales: </w:t>
      </w:r>
    </w:p>
    <w:p w14:paraId="693E303F" w14:textId="3542C9AC" w:rsidR="00BD5B31" w:rsidRPr="00357555" w:rsidRDefault="00BD5B31" w:rsidP="00F455C1">
      <w:pPr>
        <w:pStyle w:val="Prrafodelista"/>
        <w:numPr>
          <w:ilvl w:val="0"/>
          <w:numId w:val="18"/>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 xml:space="preserve">El oferente adjudicado deberá cumplir con los lineamientos ambientales, incluidos en el ordenamiento jurídico o dictado por la institución. </w:t>
      </w:r>
    </w:p>
    <w:p w14:paraId="11CDDE9F" w14:textId="470A3D1D" w:rsidR="00BD5B31" w:rsidRPr="00357555" w:rsidRDefault="00BD5B31" w:rsidP="00F455C1">
      <w:pPr>
        <w:pStyle w:val="Prrafodelista"/>
        <w:numPr>
          <w:ilvl w:val="0"/>
          <w:numId w:val="18"/>
        </w:numPr>
        <w:tabs>
          <w:tab w:val="clear" w:pos="708"/>
        </w:tabs>
        <w:suppressAutoHyphens w:val="0"/>
        <w:spacing w:after="0"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El oferente adjudicado deberá asegurar que todos los residuos generados por sus actividades sean adecuadamente gestionados (identificados, segregados y destinados) y buscar su minimización en la fuente, por medio de prácticas como la modificación de los procesos de producción, manutención y de las instalaciones utilizadas, además de la sustitución, conservación, reciclaje o reutilización de materiales.</w:t>
      </w:r>
    </w:p>
    <w:p w14:paraId="21E2254C"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BBD9C8A"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357555">
        <w:rPr>
          <w:rFonts w:ascii="Times New Roman" w:eastAsiaTheme="minorEastAsia" w:hAnsi="Times New Roman"/>
          <w:b/>
          <w:bCs/>
          <w:kern w:val="0"/>
          <w:sz w:val="24"/>
          <w:szCs w:val="24"/>
          <w:lang w:eastAsia="es-PY"/>
        </w:rPr>
        <w:t>Conducta empresarial responsable:</w:t>
      </w:r>
    </w:p>
    <w:p w14:paraId="342B425C" w14:textId="77777777" w:rsidR="00BD5B31" w:rsidRPr="00357555" w:rsidRDefault="00BD5B31" w:rsidP="00BD5B3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lastRenderedPageBreak/>
        <w:t>Los oferentes deberán observar los más altos niveles de integridad, así como altos estándares de conducta de negocios, ya sea durante el procedimiento de licitación o la ejecución de un contrato. En tal sentido, se comprometen a:</w:t>
      </w:r>
    </w:p>
    <w:p w14:paraId="7A9D905F" w14:textId="7FAFC210"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Abstenerse de ofrecer, prometer, entregar o solicitar, de manera directa o indirecta, pagos ilícitos, a funcionarios públicos, con el fin de obtener o mantener un contrato, en todos los casos sea o no una ventaja ilegítima o indebida.</w:t>
      </w:r>
    </w:p>
    <w:p w14:paraId="09B87B42" w14:textId="7739EB45"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Abstenerse de solicitar, recibir o aceptar ventajas indebidas de funcionarios públicos o de empleados de sus socios comerciales.</w:t>
      </w:r>
    </w:p>
    <w:p w14:paraId="055D5870" w14:textId="1C5D736F"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 xml:space="preserve">Promover o fomentar políticas, programas o códigos de conducta orientados a la prevención de la corrupción, promoción de la integridad y fomento de la transparencia dentro de todas sus actividades, sean comerciales o no. Asimismo, podrá promover mecanismos de monitoreo y evaluación de cumplimiento de los mismos. </w:t>
      </w:r>
    </w:p>
    <w:p w14:paraId="691682C6" w14:textId="6427230F"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Asegurar que todos los recursos destinados a la ejecución de un contrato público provengan de fuentes lícitas.</w:t>
      </w:r>
    </w:p>
    <w:p w14:paraId="40C52362" w14:textId="77777777" w:rsidR="00BD5B31"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 xml:space="preserve">Promover estándares de conducta responsable en sus propios proveedores, creando una cadena de suministro ética y sostenible. </w:t>
      </w:r>
    </w:p>
    <w:p w14:paraId="2A5C2D30" w14:textId="1FDEC8AC" w:rsidR="00D20488" w:rsidRPr="00357555" w:rsidRDefault="00BD5B31" w:rsidP="00F455C1">
      <w:pPr>
        <w:pStyle w:val="Prrafodelista"/>
        <w:numPr>
          <w:ilvl w:val="0"/>
          <w:numId w:val="18"/>
        </w:numPr>
        <w:tabs>
          <w:tab w:val="clear" w:pos="708"/>
        </w:tabs>
        <w:suppressAutoHyphens w:val="0"/>
        <w:spacing w:line="240" w:lineRule="auto"/>
        <w:ind w:left="426"/>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Garantizar que los fondos derivados de una licitación no serán utilizados para fines ilícitos.</w:t>
      </w:r>
    </w:p>
    <w:p w14:paraId="4CD65242" w14:textId="73543213" w:rsidR="00D20488" w:rsidRPr="00D20488" w:rsidRDefault="00D20488" w:rsidP="00462C99">
      <w:pPr>
        <w:pBdr>
          <w:bottom w:val="single" w:sz="4" w:space="1" w:color="auto"/>
        </w:pBdr>
        <w:tabs>
          <w:tab w:val="clear" w:pos="708"/>
        </w:tabs>
        <w:suppressAutoHyphens w:val="0"/>
        <w:spacing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Aclaración de los documentos de la convocatoria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4FA08372" w14:textId="47317E26" w:rsidR="00462C99" w:rsidRPr="00357555" w:rsidRDefault="00462C99" w:rsidP="00F455C1">
      <w:pPr>
        <w:numPr>
          <w:ilvl w:val="0"/>
          <w:numId w:val="19"/>
        </w:numPr>
        <w:tabs>
          <w:tab w:val="clear" w:pos="708"/>
        </w:tabs>
        <w:suppressAutoHyphens w:val="0"/>
        <w:spacing w:after="0"/>
        <w:jc w:val="both"/>
        <w:rPr>
          <w:rFonts w:ascii="Times New Roman" w:eastAsia="Calibri" w:hAnsi="Times New Roman"/>
          <w:b/>
          <w:kern w:val="0"/>
          <w:sz w:val="24"/>
          <w:szCs w:val="24"/>
          <w:lang w:eastAsia="es-PY"/>
        </w:rPr>
      </w:pPr>
      <w:r w:rsidRPr="00357555">
        <w:rPr>
          <w:rFonts w:ascii="Times New Roman" w:eastAsia="Calibri" w:hAnsi="Times New Roman"/>
          <w:b/>
          <w:kern w:val="0"/>
          <w:sz w:val="24"/>
          <w:szCs w:val="24"/>
          <w:lang w:eastAsia="es-PY"/>
        </w:rPr>
        <w:t>Consultas electrónicas</w:t>
      </w:r>
    </w:p>
    <w:p w14:paraId="5BDF8DF8" w14:textId="77777777" w:rsidR="00462C99" w:rsidRPr="00357555" w:rsidRDefault="00462C99" w:rsidP="00462C99">
      <w:pPr>
        <w:tabs>
          <w:tab w:val="clear" w:pos="708"/>
        </w:tabs>
        <w:suppressAutoHyphens w:val="0"/>
        <w:spacing w:after="0"/>
        <w:jc w:val="both"/>
        <w:rPr>
          <w:rFonts w:ascii="Times New Roman" w:eastAsia="Times New Roman" w:hAnsi="Times New Roman"/>
          <w:kern w:val="0"/>
          <w:sz w:val="24"/>
          <w:szCs w:val="24"/>
          <w:lang w:eastAsia="es-PY"/>
        </w:rPr>
      </w:pPr>
      <w:r w:rsidRPr="00357555">
        <w:rPr>
          <w:rFonts w:ascii="Times New Roman" w:eastAsia="Times New Roman" w:hAnsi="Times New Roman"/>
          <w:kern w:val="0"/>
          <w:sz w:val="24"/>
          <w:szCs w:val="24"/>
          <w:lang w:eastAsia="es-PY"/>
        </w:rPr>
        <w:t>Todo potencial oferente que necesite alguna aclaración sobre la convocatoria o el pliego de bases y condiciones podrá solicitarla a la convocante a través del Sistema de Información de las Contrataciones Públicas (SICP) desde el día de la publicación de la convocatoria o de sus adendas, y hasta el plazo establecido por la convocante. Las consultas recibidas deberán ser respondidas y publicadas directamente a través del SICP.</w:t>
      </w:r>
    </w:p>
    <w:p w14:paraId="2A564FF7" w14:textId="77777777" w:rsidR="00462C99" w:rsidRPr="00357555" w:rsidRDefault="00462C99" w:rsidP="00F455C1">
      <w:pPr>
        <w:numPr>
          <w:ilvl w:val="0"/>
          <w:numId w:val="19"/>
        </w:numPr>
        <w:tabs>
          <w:tab w:val="clear" w:pos="708"/>
        </w:tabs>
        <w:suppressAutoHyphens w:val="0"/>
        <w:spacing w:before="240" w:after="0"/>
        <w:jc w:val="both"/>
        <w:rPr>
          <w:rFonts w:ascii="Times New Roman" w:eastAsia="Calibri" w:hAnsi="Times New Roman"/>
          <w:b/>
          <w:kern w:val="0"/>
          <w:sz w:val="24"/>
          <w:szCs w:val="24"/>
          <w:lang w:eastAsia="es-PY"/>
        </w:rPr>
      </w:pPr>
      <w:r w:rsidRPr="00357555">
        <w:rPr>
          <w:rFonts w:ascii="Times New Roman" w:eastAsia="Calibri" w:hAnsi="Times New Roman"/>
          <w:b/>
          <w:kern w:val="0"/>
          <w:sz w:val="24"/>
          <w:szCs w:val="24"/>
          <w:lang w:eastAsia="es-PY"/>
        </w:rPr>
        <w:t>Respuestas y aclaraciones</w:t>
      </w:r>
    </w:p>
    <w:p w14:paraId="4C468DA6" w14:textId="77777777" w:rsidR="00462C99" w:rsidRPr="00357555"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357555">
        <w:rPr>
          <w:rFonts w:ascii="Times New Roman" w:eastAsia="Times New Roman" w:hAnsi="Times New Roman"/>
          <w:kern w:val="0"/>
          <w:sz w:val="24"/>
          <w:szCs w:val="24"/>
          <w:lang w:eastAsia="es-PY"/>
        </w:rPr>
        <w:t xml:space="preserve">Las aclaraciones realizadas durante los procedimientos de contratación no serán consideradas modificaciones a las bases de la contratación. </w:t>
      </w:r>
      <w:bookmarkStart w:id="1" w:name="_Hlk192069432"/>
      <w:r w:rsidRPr="00357555">
        <w:rPr>
          <w:rFonts w:ascii="Times New Roman" w:eastAsia="Times New Roman" w:hAnsi="Times New Roman"/>
          <w:kern w:val="0"/>
          <w:sz w:val="24"/>
          <w:szCs w:val="24"/>
          <w:lang w:eastAsia="es-PY"/>
        </w:rPr>
        <w:t>Sin embargo, a los efectos legales, la aclaración será considerada parte integrante del documento cuyo contenido aclare</w:t>
      </w:r>
      <w:bookmarkEnd w:id="1"/>
      <w:r w:rsidRPr="00357555">
        <w:rPr>
          <w:rFonts w:ascii="Times New Roman" w:eastAsia="Times New Roman" w:hAnsi="Times New Roman"/>
          <w:kern w:val="0"/>
          <w:sz w:val="24"/>
          <w:szCs w:val="24"/>
          <w:lang w:eastAsia="es-PY"/>
        </w:rPr>
        <w:t>.</w:t>
      </w:r>
    </w:p>
    <w:p w14:paraId="49B4E7C1" w14:textId="47085598" w:rsidR="00462C99" w:rsidRPr="00357555" w:rsidRDefault="00462C99" w:rsidP="00F455C1">
      <w:pPr>
        <w:widowControl w:val="0"/>
        <w:numPr>
          <w:ilvl w:val="0"/>
          <w:numId w:val="19"/>
        </w:numPr>
        <w:tabs>
          <w:tab w:val="clear" w:pos="708"/>
        </w:tabs>
        <w:suppressAutoHyphens w:val="0"/>
        <w:adjustRightInd w:val="0"/>
        <w:spacing w:before="240" w:after="0" w:line="360" w:lineRule="atLeast"/>
        <w:jc w:val="both"/>
        <w:textAlignment w:val="baseline"/>
        <w:rPr>
          <w:rFonts w:ascii="Times New Roman" w:eastAsia="Times New Roman" w:hAnsi="Times New Roman"/>
          <w:kern w:val="0"/>
          <w:sz w:val="24"/>
          <w:szCs w:val="24"/>
          <w:lang w:val="es-ES_tradnl" w:eastAsia="es-PY"/>
        </w:rPr>
      </w:pPr>
      <w:r w:rsidRPr="00357555">
        <w:rPr>
          <w:rFonts w:ascii="Times New Roman" w:eastAsia="Times New Roman" w:hAnsi="Times New Roman"/>
          <w:b/>
          <w:kern w:val="0"/>
          <w:sz w:val="24"/>
          <w:szCs w:val="24"/>
          <w:lang w:val="es-ES_tradnl" w:eastAsia="es-PY"/>
        </w:rPr>
        <w:t>Adendas y prórrogas del tope para consultas</w:t>
      </w:r>
    </w:p>
    <w:p w14:paraId="7435E68A" w14:textId="232AB4FE" w:rsidR="00462C99" w:rsidRPr="00357555" w:rsidRDefault="00462C99" w:rsidP="00462C99">
      <w:pPr>
        <w:tabs>
          <w:tab w:val="clear" w:pos="708"/>
        </w:tabs>
        <w:suppressAutoHyphens w:val="0"/>
        <w:spacing w:after="0"/>
        <w:jc w:val="both"/>
        <w:rPr>
          <w:rFonts w:ascii="Times New Roman" w:eastAsia="Calibri" w:hAnsi="Times New Roman"/>
          <w:kern w:val="0"/>
          <w:sz w:val="24"/>
          <w:szCs w:val="24"/>
          <w:lang w:val="es-ES_tradnl" w:eastAsia="es-PY"/>
        </w:rPr>
      </w:pPr>
      <w:r w:rsidRPr="00357555">
        <w:rPr>
          <w:rFonts w:ascii="Times New Roman" w:eastAsia="Calibri" w:hAnsi="Times New Roman"/>
          <w:kern w:val="0"/>
          <w:sz w:val="24"/>
          <w:szCs w:val="24"/>
          <w:lang w:val="es-ES_tradnl" w:eastAsia="es-PY"/>
        </w:rPr>
        <w:t xml:space="preserve">Cuando la Convocante modifique especificaciones técnicas, criterios de evaluación u otros aspectos sustanciales del pliego de bases y condiciones, deberá prorrogar de manera obligatoria el tope para la realización de consultas, a fin de garantizar los plazos de difusión mínimos establecidos en la reglamentación de la DNCP.  </w:t>
      </w:r>
    </w:p>
    <w:p w14:paraId="52DA4480" w14:textId="77777777" w:rsidR="00462C99" w:rsidRPr="00357555" w:rsidRDefault="00462C99" w:rsidP="00F455C1">
      <w:pPr>
        <w:widowControl w:val="0"/>
        <w:numPr>
          <w:ilvl w:val="0"/>
          <w:numId w:val="19"/>
        </w:numPr>
        <w:tabs>
          <w:tab w:val="clear" w:pos="708"/>
        </w:tabs>
        <w:suppressAutoHyphens w:val="0"/>
        <w:adjustRightInd w:val="0"/>
        <w:spacing w:before="240" w:after="0" w:line="360" w:lineRule="atLeast"/>
        <w:jc w:val="both"/>
        <w:textAlignment w:val="baseline"/>
        <w:rPr>
          <w:rFonts w:ascii="Times New Roman" w:eastAsia="Times New Roman" w:hAnsi="Times New Roman"/>
          <w:b/>
          <w:kern w:val="0"/>
          <w:sz w:val="24"/>
          <w:szCs w:val="24"/>
          <w:lang w:val="es-ES_tradnl" w:eastAsia="es-PY"/>
        </w:rPr>
      </w:pPr>
      <w:r w:rsidRPr="00357555">
        <w:rPr>
          <w:rFonts w:ascii="Times New Roman" w:eastAsia="Times New Roman" w:hAnsi="Times New Roman"/>
          <w:b/>
          <w:kern w:val="0"/>
          <w:sz w:val="24"/>
          <w:szCs w:val="24"/>
          <w:lang w:val="es-ES_tradnl" w:eastAsia="es-PY"/>
        </w:rPr>
        <w:t>Emisión de aclaraciones sobre Adendas</w:t>
      </w:r>
    </w:p>
    <w:p w14:paraId="1A82D2D2" w14:textId="77777777" w:rsidR="00462C99" w:rsidRPr="00357555" w:rsidRDefault="00462C99" w:rsidP="00462C99">
      <w:pPr>
        <w:tabs>
          <w:tab w:val="clear" w:pos="708"/>
        </w:tabs>
        <w:suppressAutoHyphens w:val="0"/>
        <w:spacing w:after="0"/>
        <w:jc w:val="both"/>
        <w:rPr>
          <w:rFonts w:ascii="Times New Roman" w:eastAsia="Calibri" w:hAnsi="Times New Roman"/>
          <w:kern w:val="0"/>
          <w:sz w:val="24"/>
          <w:szCs w:val="24"/>
          <w:lang w:eastAsia="es-PY"/>
        </w:rPr>
      </w:pPr>
      <w:r w:rsidRPr="00357555">
        <w:rPr>
          <w:rFonts w:ascii="Times New Roman" w:eastAsia="Calibri" w:hAnsi="Times New Roman"/>
          <w:kern w:val="0"/>
          <w:sz w:val="24"/>
          <w:szCs w:val="24"/>
          <w:lang w:eastAsia="es-PY"/>
        </w:rPr>
        <w:t>Cuando se prorrogue el plazo tope de consultas debido a una adenda modificatoria de las bases y condiciones, la convocante deberá analizar únicamente las consultas que se refieran al contenido de la adenda. En caso de recibir consultas relacionadas con lo establecido en las bases originalmente, la convocante no estará obligada a analizarlas, debiendo el oferente remitirse a las bases originales.</w:t>
      </w:r>
    </w:p>
    <w:p w14:paraId="27DE807B" w14:textId="77777777" w:rsidR="00462C99" w:rsidRPr="00357555" w:rsidRDefault="00462C99" w:rsidP="00F455C1">
      <w:pPr>
        <w:numPr>
          <w:ilvl w:val="0"/>
          <w:numId w:val="19"/>
        </w:numPr>
        <w:tabs>
          <w:tab w:val="clear" w:pos="708"/>
        </w:tabs>
        <w:suppressAutoHyphens w:val="0"/>
        <w:spacing w:before="240" w:after="0" w:line="240" w:lineRule="auto"/>
        <w:jc w:val="both"/>
        <w:rPr>
          <w:rFonts w:ascii="Times New Roman" w:eastAsia="Times New Roman" w:hAnsi="Times New Roman"/>
          <w:b/>
          <w:kern w:val="0"/>
          <w:sz w:val="24"/>
          <w:szCs w:val="24"/>
          <w:lang w:eastAsia="es-PY"/>
        </w:rPr>
      </w:pPr>
      <w:r w:rsidRPr="00357555">
        <w:rPr>
          <w:rFonts w:ascii="Times New Roman" w:eastAsia="Times New Roman" w:hAnsi="Times New Roman"/>
          <w:b/>
          <w:kern w:val="0"/>
          <w:sz w:val="24"/>
          <w:szCs w:val="24"/>
          <w:lang w:eastAsia="es-PY"/>
        </w:rPr>
        <w:t>Junta de aclaraciones</w:t>
      </w:r>
    </w:p>
    <w:p w14:paraId="1DF3BF62" w14:textId="77777777" w:rsidR="00462C99" w:rsidRPr="00357555" w:rsidRDefault="00462C99" w:rsidP="00462C99">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357555">
        <w:rPr>
          <w:rFonts w:ascii="Times New Roman" w:eastAsia="Times New Roman" w:hAnsi="Times New Roman"/>
          <w:kern w:val="0"/>
          <w:sz w:val="24"/>
          <w:szCs w:val="24"/>
          <w:lang w:eastAsia="es-PY"/>
        </w:rPr>
        <w:lastRenderedPageBreak/>
        <w:t>La convocante podrá establecer una Junta de Aclaraciones para la evacuación de consultas sobre la convocatoria y los pliegos de bases y condiciones, de forma adicional a las consultas realizadas, debiendo fijar la fecha, hora y lugar de realización en el SICP.</w:t>
      </w:r>
    </w:p>
    <w:p w14:paraId="2B01DE22" w14:textId="77777777" w:rsidR="00462C99" w:rsidRPr="00357555" w:rsidRDefault="00462C99" w:rsidP="005540E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357555">
        <w:rPr>
          <w:rFonts w:ascii="Times New Roman" w:eastAsia="Times New Roman" w:hAnsi="Times New Roman"/>
          <w:kern w:val="0"/>
          <w:sz w:val="24"/>
          <w:szCs w:val="24"/>
          <w:lang w:eastAsia="es-PY"/>
        </w:rPr>
        <w:t>La convocante podrá optar por responder las consultas en la Junta de Aclaraciones o diferirlas para responderlas conforme a los plazos de respuesta o emisión de adendas. En todos los casos, se deberá levantar un acta circunstanciada.</w:t>
      </w:r>
    </w:p>
    <w:p w14:paraId="1295727B" w14:textId="77777777" w:rsidR="00EF327F" w:rsidRPr="00357555" w:rsidRDefault="00462C99" w:rsidP="00EF327F">
      <w:pPr>
        <w:tabs>
          <w:tab w:val="clear" w:pos="708"/>
        </w:tabs>
        <w:suppressAutoHyphens w:val="0"/>
        <w:spacing w:after="100" w:afterAutospacing="1" w:line="240" w:lineRule="auto"/>
        <w:jc w:val="both"/>
        <w:rPr>
          <w:rFonts w:ascii="Times New Roman" w:eastAsiaTheme="minorEastAsia" w:hAnsi="Times New Roman"/>
          <w:kern w:val="0"/>
          <w:sz w:val="24"/>
          <w:szCs w:val="24"/>
          <w:lang w:eastAsia="es-PY"/>
        </w:rPr>
      </w:pPr>
      <w:r w:rsidRPr="00357555">
        <w:rPr>
          <w:rFonts w:ascii="Times New Roman" w:eastAsia="Times New Roman" w:hAnsi="Times New Roman"/>
          <w:kern w:val="0"/>
          <w:sz w:val="24"/>
          <w:szCs w:val="24"/>
          <w:lang w:eastAsia="es-PY"/>
        </w:rPr>
        <w:t>La inasistencia a la Junta de Aclaraciones no será motivo de descalificación de la oferta.</w:t>
      </w:r>
    </w:p>
    <w:p w14:paraId="1E0A2305" w14:textId="792B70DB" w:rsidR="00D20488" w:rsidRPr="00CF0521" w:rsidRDefault="00D20488" w:rsidP="00CF0521">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 xml:space="preserve">Formato y firma de la oferta </w:t>
      </w:r>
    </w:p>
    <w:p w14:paraId="05EE2C8B" w14:textId="314DC580"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1. El formulario de oferta y la lista de precios </w:t>
      </w:r>
      <w:r w:rsidR="00C2204B" w:rsidRPr="00C2204B">
        <w:rPr>
          <w:rFonts w:ascii="Times New Roman" w:eastAsiaTheme="minorEastAsia" w:hAnsi="Times New Roman"/>
          <w:color w:val="FF0000"/>
          <w:kern w:val="0"/>
          <w:sz w:val="24"/>
          <w:szCs w:val="24"/>
          <w:lang w:eastAsia="es-PY"/>
        </w:rPr>
        <w:t xml:space="preserve">impresos </w:t>
      </w:r>
      <w:r w:rsidRPr="00D20488">
        <w:rPr>
          <w:rFonts w:ascii="Times New Roman" w:eastAsiaTheme="minorEastAsia" w:hAnsi="Times New Roman"/>
          <w:kern w:val="0"/>
          <w:sz w:val="24"/>
          <w:szCs w:val="24"/>
          <w:lang w:eastAsia="es-PY"/>
        </w:rPr>
        <w:t xml:space="preserve">serán </w:t>
      </w:r>
      <w:r w:rsidRPr="0097105C">
        <w:rPr>
          <w:rFonts w:ascii="Times New Roman" w:eastAsiaTheme="minorEastAsia" w:hAnsi="Times New Roman"/>
          <w:kern w:val="0"/>
          <w:sz w:val="24"/>
          <w:szCs w:val="24"/>
          <w:lang w:eastAsia="es-PY"/>
        </w:rPr>
        <w:t>firmados</w:t>
      </w:r>
      <w:r w:rsidR="00F51DFE" w:rsidRPr="0097105C">
        <w:rPr>
          <w:rFonts w:ascii="Times New Roman" w:eastAsiaTheme="minorEastAsia" w:hAnsi="Times New Roman"/>
          <w:kern w:val="0"/>
          <w:sz w:val="24"/>
          <w:szCs w:val="24"/>
          <w:lang w:eastAsia="es-PY"/>
        </w:rPr>
        <w:t xml:space="preserve"> </w:t>
      </w:r>
      <w:r w:rsidR="004C470B">
        <w:rPr>
          <w:rFonts w:ascii="Times New Roman" w:eastAsiaTheme="minorEastAsia" w:hAnsi="Times New Roman"/>
          <w:color w:val="FF0000"/>
          <w:kern w:val="0"/>
          <w:sz w:val="24"/>
          <w:szCs w:val="24"/>
          <w:lang w:eastAsia="es-PY"/>
        </w:rPr>
        <w:t>en manuscrito</w:t>
      </w:r>
      <w:r w:rsidR="00487985">
        <w:rPr>
          <w:rFonts w:ascii="Times New Roman" w:eastAsiaTheme="minorEastAsia" w:hAnsi="Times New Roman"/>
          <w:color w:val="FF0000"/>
          <w:kern w:val="0"/>
          <w:sz w:val="24"/>
          <w:szCs w:val="24"/>
          <w:lang w:eastAsia="es-PY"/>
        </w:rPr>
        <w:t>, en todas sus páginas,</w:t>
      </w:r>
      <w:r w:rsidRPr="0097105C">
        <w:rPr>
          <w:rFonts w:ascii="Times New Roman" w:eastAsiaTheme="minorEastAsia" w:hAnsi="Times New Roman"/>
          <w:kern w:val="0"/>
          <w:sz w:val="24"/>
          <w:szCs w:val="24"/>
          <w:lang w:eastAsia="es-PY"/>
        </w:rPr>
        <w:t xml:space="preserve"> por</w:t>
      </w:r>
      <w:r w:rsidRPr="00D20488">
        <w:rPr>
          <w:rFonts w:ascii="Times New Roman" w:eastAsiaTheme="minorEastAsia" w:hAnsi="Times New Roman"/>
          <w:kern w:val="0"/>
          <w:sz w:val="24"/>
          <w:szCs w:val="24"/>
          <w:lang w:eastAsia="es-PY"/>
        </w:rPr>
        <w:t xml:space="preserve"> el oferente o por las personas debidamente facultadas para firmar en nombre del oferente.</w:t>
      </w:r>
    </w:p>
    <w:p w14:paraId="72218652"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2. No serán descalificadas las ofertas que no hayan sido firmadas en documentos considerados no sustanciales.</w:t>
      </w:r>
    </w:p>
    <w:p w14:paraId="0B2AFEBD"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3. Los textos entre líneas, tachaduras o palabras superpuestas serán válidos solamente si llevan la firma de la persona que firma la oferta.</w:t>
      </w:r>
    </w:p>
    <w:p w14:paraId="0B7B5162" w14:textId="77777777" w:rsidR="00EF327F" w:rsidRPr="00EF327F"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F327F">
        <w:rPr>
          <w:rFonts w:ascii="Times New Roman" w:eastAsiaTheme="minorEastAsia" w:hAnsi="Times New Roman"/>
          <w:kern w:val="0"/>
          <w:sz w:val="24"/>
          <w:szCs w:val="24"/>
          <w:lang w:eastAsia="es-PY"/>
        </w:rPr>
        <w:t>4. La falta de foliatura no podrá ser considerada como motivo de descalificación de las ofertas.</w:t>
      </w:r>
    </w:p>
    <w:p w14:paraId="08824000" w14:textId="1765E46E" w:rsidR="00D20488" w:rsidRPr="00357555"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57555">
        <w:rPr>
          <w:rFonts w:ascii="Times New Roman" w:eastAsiaTheme="minorEastAsia" w:hAnsi="Times New Roman"/>
          <w:kern w:val="0"/>
          <w:sz w:val="24"/>
          <w:szCs w:val="24"/>
          <w:lang w:eastAsia="es-PY"/>
        </w:rPr>
        <w:t>5. Cuando la Garantía de Mantenimiento de Ofertas sea instrumentada a través de Declaración Jurada, deberá estar firmada en todas sus páginas</w:t>
      </w:r>
      <w:r w:rsidR="00357555">
        <w:rPr>
          <w:rFonts w:ascii="Times New Roman" w:eastAsiaTheme="minorEastAsia" w:hAnsi="Times New Roman"/>
          <w:kern w:val="0"/>
          <w:sz w:val="24"/>
          <w:szCs w:val="24"/>
          <w:lang w:eastAsia="es-PY"/>
        </w:rPr>
        <w:t xml:space="preserve">: </w:t>
      </w:r>
      <w:r w:rsidR="00357555" w:rsidRPr="00357555">
        <w:rPr>
          <w:rFonts w:ascii="Times New Roman" w:eastAsiaTheme="minorEastAsia" w:hAnsi="Times New Roman"/>
          <w:color w:val="FF0000"/>
          <w:kern w:val="0"/>
          <w:sz w:val="24"/>
          <w:szCs w:val="24"/>
          <w:lang w:eastAsia="es-PY"/>
        </w:rPr>
        <w:t>NO APLICA</w:t>
      </w:r>
    </w:p>
    <w:p w14:paraId="2EC7FE7B" w14:textId="77777777" w:rsidR="00EF327F" w:rsidRPr="00D20488" w:rsidRDefault="00EF327F" w:rsidP="00EF327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DE07A3" w14:textId="789EBDA4"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Plazo para presentar las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6BD79E33" w14:textId="11148C7A"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Las ofertas deberán ser </w:t>
      </w:r>
      <w:r w:rsidR="00317111">
        <w:rPr>
          <w:rFonts w:ascii="Times New Roman" w:eastAsiaTheme="minorEastAsia" w:hAnsi="Times New Roman"/>
          <w:kern w:val="0"/>
          <w:sz w:val="24"/>
          <w:szCs w:val="24"/>
          <w:lang w:eastAsia="es-PY"/>
        </w:rPr>
        <w:t>presentadas</w:t>
      </w:r>
      <w:r w:rsidRPr="00D20488">
        <w:rPr>
          <w:rFonts w:ascii="Times New Roman" w:eastAsiaTheme="minorEastAsia" w:hAnsi="Times New Roman"/>
          <w:kern w:val="0"/>
          <w:sz w:val="24"/>
          <w:szCs w:val="24"/>
          <w:lang w:eastAsia="es-PY"/>
        </w:rPr>
        <w:t xml:space="preserve"> en la fecha y hora que se indican en el SICP.</w:t>
      </w:r>
    </w:p>
    <w:p w14:paraId="49DD0E4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convocante podrá, extender el plazo originalmente establecido para la presentación de ofertas mediante la prórroga de fecha tope o la postergación de la apertura de ofertas.</w:t>
      </w:r>
    </w:p>
    <w:p w14:paraId="407893AD" w14:textId="00E1F3B8"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En este caso todos los derechos y obligaciones de la convocante y de los oferentes previamente sujetos a la fecha límite original para presentar las ofertas, quedarán sujetos a la nueva fecha </w:t>
      </w:r>
      <w:r w:rsidR="00317111">
        <w:rPr>
          <w:rFonts w:ascii="Times New Roman" w:eastAsiaTheme="minorEastAsia" w:hAnsi="Times New Roman"/>
          <w:kern w:val="0"/>
          <w:sz w:val="24"/>
          <w:szCs w:val="24"/>
          <w:lang w:eastAsia="es-PY"/>
        </w:rPr>
        <w:t>prevista</w:t>
      </w:r>
      <w:r w:rsidRPr="00D20488">
        <w:rPr>
          <w:rFonts w:ascii="Times New Roman" w:eastAsiaTheme="minorEastAsia" w:hAnsi="Times New Roman"/>
          <w:kern w:val="0"/>
          <w:sz w:val="24"/>
          <w:szCs w:val="24"/>
          <w:lang w:eastAsia="es-PY"/>
        </w:rPr>
        <w:t>.</w:t>
      </w:r>
    </w:p>
    <w:p w14:paraId="6CC6394C"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Cuando la presentación de oferta sea electrónica la misma deberá sujetarse a la reglamentación vigente.</w:t>
      </w:r>
    </w:p>
    <w:p w14:paraId="0B91169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81B7930" w14:textId="6FE9CDE7"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Oferentes en Consorcio</w:t>
      </w:r>
    </w:p>
    <w:p w14:paraId="31050F57" w14:textId="3E479EC0"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Dos o más interesados podrán unirse temporalmente para presentar una oferta sin crear una persona jurídica distinta y deberán designar a uno de sus integrantes como líder quien suscribirá la oferta y los documentos relativos al procedimiento de </w:t>
      </w:r>
      <w:r w:rsidRPr="00357555">
        <w:rPr>
          <w:rFonts w:ascii="Times New Roman" w:eastAsiaTheme="minorEastAsia" w:hAnsi="Times New Roman"/>
          <w:kern w:val="0"/>
          <w:sz w:val="24"/>
          <w:szCs w:val="24"/>
          <w:lang w:eastAsia="es-PY"/>
        </w:rPr>
        <w:t xml:space="preserve">contratación. </w:t>
      </w:r>
      <w:r w:rsidR="00371C4B" w:rsidRPr="00357555">
        <w:rPr>
          <w:rFonts w:ascii="Times New Roman" w:eastAsiaTheme="minorEastAsia" w:hAnsi="Times New Roman"/>
          <w:kern w:val="0"/>
          <w:sz w:val="24"/>
          <w:szCs w:val="24"/>
          <w:lang w:eastAsia="es-PY"/>
        </w:rPr>
        <w:t>La inscripción en el Registro de Proveedores del Estado por parte de todos los miembros del consorcio</w:t>
      </w:r>
      <w:r w:rsidR="000F693B" w:rsidRPr="00357555">
        <w:rPr>
          <w:rFonts w:ascii="Times New Roman" w:eastAsiaTheme="minorEastAsia" w:hAnsi="Times New Roman"/>
          <w:kern w:val="0"/>
          <w:sz w:val="24"/>
          <w:szCs w:val="24"/>
          <w:lang w:eastAsia="es-PY"/>
        </w:rPr>
        <w:t>,</w:t>
      </w:r>
      <w:r w:rsidR="00371C4B" w:rsidRPr="00357555">
        <w:rPr>
          <w:rFonts w:ascii="Times New Roman" w:eastAsiaTheme="minorEastAsia" w:hAnsi="Times New Roman"/>
          <w:kern w:val="0"/>
          <w:sz w:val="24"/>
          <w:szCs w:val="24"/>
          <w:lang w:eastAsia="es-PY"/>
        </w:rPr>
        <w:t xml:space="preserve"> constituye requisito previo para la presentación de las ofertas, los cuales deberán encontrarse activos en el Registro. </w:t>
      </w:r>
      <w:r w:rsidRPr="00357555">
        <w:rPr>
          <w:rFonts w:ascii="Times New Roman" w:eastAsiaTheme="minorEastAsia" w:hAnsi="Times New Roman"/>
          <w:kern w:val="0"/>
          <w:sz w:val="24"/>
          <w:szCs w:val="24"/>
          <w:lang w:eastAsia="es-PY"/>
        </w:rPr>
        <w:t xml:space="preserve">Se deberá </w:t>
      </w:r>
      <w:r w:rsidRPr="00D20488">
        <w:rPr>
          <w:rFonts w:ascii="Times New Roman" w:eastAsiaTheme="minorEastAsia" w:hAnsi="Times New Roman"/>
          <w:kern w:val="0"/>
          <w:sz w:val="24"/>
          <w:szCs w:val="24"/>
          <w:lang w:eastAsia="es-PY"/>
        </w:rPr>
        <w:t xml:space="preserve">realizar el procedimiento de activación del consorcio directamente a través del Registro de Proveedores: </w:t>
      </w:r>
      <w:r w:rsidRPr="00D20488">
        <w:rPr>
          <w:rFonts w:ascii="Times New Roman" w:eastAsiaTheme="minorEastAsia" w:hAnsi="Times New Roman"/>
          <w:color w:val="FF0000"/>
          <w:kern w:val="0"/>
          <w:sz w:val="24"/>
          <w:szCs w:val="24"/>
          <w:lang w:eastAsia="es-PY"/>
        </w:rPr>
        <w:t>NO APLICA.</w:t>
      </w:r>
    </w:p>
    <w:p w14:paraId="2A2A3B79"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 </w:t>
      </w:r>
      <w:r w:rsidRPr="00D20488">
        <w:rPr>
          <w:rFonts w:ascii="Times New Roman" w:eastAsiaTheme="minorEastAsia" w:hAnsi="Times New Roman"/>
          <w:color w:val="FF0000"/>
          <w:kern w:val="0"/>
          <w:sz w:val="24"/>
          <w:szCs w:val="24"/>
          <w:lang w:eastAsia="es-PY"/>
        </w:rPr>
        <w:t>NO APLICA.</w:t>
      </w:r>
    </w:p>
    <w:p w14:paraId="313853A5" w14:textId="6A488B76" w:rsidR="00D20488" w:rsidRP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Los integrantes de un consorcio no podrán presentar ofertas individuales ni conformar más de un consorcio </w:t>
      </w:r>
      <w:r w:rsidR="002056A7">
        <w:rPr>
          <w:rFonts w:ascii="Times New Roman" w:eastAsiaTheme="minorEastAsia" w:hAnsi="Times New Roman"/>
          <w:kern w:val="0"/>
          <w:sz w:val="24"/>
          <w:szCs w:val="24"/>
          <w:lang w:eastAsia="es-PY"/>
        </w:rPr>
        <w:t>para</w:t>
      </w:r>
      <w:r w:rsidRPr="00D20488">
        <w:rPr>
          <w:rFonts w:ascii="Times New Roman" w:eastAsiaTheme="minorEastAsia" w:hAnsi="Times New Roman"/>
          <w:kern w:val="0"/>
          <w:sz w:val="24"/>
          <w:szCs w:val="24"/>
          <w:lang w:eastAsia="es-PY"/>
        </w:rPr>
        <w:t xml:space="preserve"> un mismo lote o ítem, lo que no impide que puedan </w:t>
      </w:r>
      <w:r w:rsidRPr="00357555">
        <w:rPr>
          <w:rFonts w:ascii="Times New Roman" w:eastAsiaTheme="minorEastAsia" w:hAnsi="Times New Roman"/>
          <w:kern w:val="0"/>
          <w:sz w:val="24"/>
          <w:szCs w:val="24"/>
          <w:lang w:eastAsia="es-PY"/>
        </w:rPr>
        <w:t>presentarse en diferentes partidas</w:t>
      </w:r>
      <w:r w:rsidR="002056A7" w:rsidRPr="00357555">
        <w:t xml:space="preserve"> </w:t>
      </w:r>
      <w:r w:rsidR="002056A7" w:rsidRPr="00357555">
        <w:rPr>
          <w:rFonts w:ascii="Times New Roman" w:eastAsiaTheme="minorEastAsia" w:hAnsi="Times New Roman"/>
          <w:kern w:val="0"/>
          <w:sz w:val="24"/>
          <w:szCs w:val="24"/>
          <w:lang w:eastAsia="es-PY"/>
        </w:rPr>
        <w:t>de manera individual o como miembro de otro consorcio</w:t>
      </w:r>
      <w:r w:rsidRPr="00357555">
        <w:rPr>
          <w:rFonts w:ascii="Times New Roman" w:eastAsiaTheme="minorEastAsia" w:hAnsi="Times New Roman"/>
          <w:kern w:val="0"/>
          <w:sz w:val="24"/>
          <w:szCs w:val="24"/>
          <w:lang w:eastAsia="es-PY"/>
        </w:rPr>
        <w:t xml:space="preserve">: </w:t>
      </w:r>
      <w:r w:rsidRPr="00D20488">
        <w:rPr>
          <w:rFonts w:ascii="Times New Roman" w:eastAsiaTheme="minorEastAsia" w:hAnsi="Times New Roman"/>
          <w:color w:val="FF0000"/>
          <w:kern w:val="0"/>
          <w:sz w:val="24"/>
          <w:szCs w:val="24"/>
          <w:lang w:eastAsia="es-PY"/>
        </w:rPr>
        <w:t>NO APLICA.</w:t>
      </w:r>
    </w:p>
    <w:p w14:paraId="58EDADBE" w14:textId="16CB7A20" w:rsid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En todo lo demás deberán ajustarse a lo dispuesto en la normativa legal vigente: </w:t>
      </w:r>
      <w:r w:rsidRPr="00D20488">
        <w:rPr>
          <w:rFonts w:ascii="Times New Roman" w:eastAsiaTheme="minorEastAsia" w:hAnsi="Times New Roman"/>
          <w:color w:val="FF0000"/>
          <w:kern w:val="0"/>
          <w:sz w:val="24"/>
          <w:szCs w:val="24"/>
          <w:lang w:eastAsia="es-PY"/>
        </w:rPr>
        <w:t>NO APLICA.</w:t>
      </w:r>
    </w:p>
    <w:p w14:paraId="3BC4F9C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EAE14D1" w14:textId="04020C28" w:rsidR="00D20488" w:rsidRPr="00F51DFE" w:rsidRDefault="00D20488" w:rsidP="00F51DF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Idioma de la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C042EE4" w14:textId="37A26A17" w:rsidR="00357555" w:rsidRDefault="00357555" w:rsidP="00357555">
      <w:pPr>
        <w:spacing w:after="0"/>
        <w:jc w:val="both"/>
        <w:rPr>
          <w:rFonts w:ascii="Times New Roman" w:hAnsi="Times New Roman"/>
          <w:color w:val="FF0000"/>
        </w:rPr>
      </w:pPr>
      <w:bookmarkStart w:id="2" w:name="_Hlk203656629"/>
      <w:r>
        <w:rPr>
          <w:rFonts w:ascii="Times New Roman" w:hAnsi="Times New Roman"/>
          <w:b/>
          <w:bCs/>
        </w:rPr>
        <w:lastRenderedPageBreak/>
        <w:t>L</w:t>
      </w:r>
      <w:r w:rsidRPr="00C163A7">
        <w:rPr>
          <w:rFonts w:ascii="Times New Roman" w:hAnsi="Times New Roman"/>
          <w:b/>
          <w:bCs/>
        </w:rPr>
        <w:t>a oferta</w:t>
      </w:r>
      <w:r w:rsidRPr="00DE61DF">
        <w:rPr>
          <w:rFonts w:ascii="Times New Roman" w:hAnsi="Times New Roman"/>
        </w:rPr>
        <w:t xml:space="preserve"> deberá ser presentada en idioma castellano o en su defecto acompañada de su traducción oficial, </w:t>
      </w:r>
      <w:r w:rsidRPr="00DE61DF">
        <w:rPr>
          <w:rFonts w:ascii="Times New Roman" w:hAnsi="Times New Roman"/>
          <w:color w:val="FF0000"/>
        </w:rPr>
        <w:t>realizada por un traductor público matriculado en la República del Paraguay</w:t>
      </w:r>
      <w:r w:rsidRPr="00DE61DF">
        <w:rPr>
          <w:rFonts w:ascii="Times New Roman" w:eastAsia="Calibri" w:hAnsi="Times New Roman"/>
          <w:color w:val="FF0000"/>
          <w:lang w:val="es-ES_tradnl" w:eastAsia="es-ES"/>
        </w:rPr>
        <w:t xml:space="preserve"> y/o en el país de origen. Para efectos de interpretación de la oferta, prevalecerá la traducción</w:t>
      </w:r>
      <w:r w:rsidRPr="00DE61DF">
        <w:rPr>
          <w:rFonts w:ascii="Times New Roman" w:hAnsi="Times New Roman"/>
          <w:color w:val="FF0000"/>
        </w:rPr>
        <w:t>.</w:t>
      </w:r>
    </w:p>
    <w:p w14:paraId="1787865F" w14:textId="77777777" w:rsidR="00357555" w:rsidRPr="00DE61DF" w:rsidRDefault="00357555" w:rsidP="00357555">
      <w:pPr>
        <w:spacing w:after="0"/>
        <w:jc w:val="both"/>
        <w:rPr>
          <w:rFonts w:ascii="Times New Roman" w:eastAsia="Times New Roman" w:hAnsi="Times New Roman"/>
          <w:color w:val="FF0000"/>
          <w:lang w:val="es-ES"/>
        </w:rPr>
      </w:pPr>
    </w:p>
    <w:p w14:paraId="453A9E10" w14:textId="77777777" w:rsidR="00357555" w:rsidRDefault="00357555" w:rsidP="00357555">
      <w:pPr>
        <w:jc w:val="both"/>
        <w:rPr>
          <w:rFonts w:ascii="Times New Roman" w:eastAsia="Times New Roman" w:hAnsi="Times New Roman"/>
          <w:iCs/>
          <w:color w:val="FF0000"/>
        </w:rPr>
      </w:pPr>
      <w:r w:rsidRPr="00DE61DF">
        <w:rPr>
          <w:rFonts w:ascii="Times New Roman" w:hAnsi="Times New Roman"/>
        </w:rPr>
        <w:t xml:space="preserve">La convocante permitirá con la oferta, la presentación de </w:t>
      </w:r>
      <w:r w:rsidRPr="00DE61DF">
        <w:rPr>
          <w:rFonts w:ascii="Times New Roman" w:hAnsi="Times New Roman"/>
          <w:b/>
          <w:bCs/>
        </w:rPr>
        <w:t>catálogos, anexos técnicos, folletos, certificaciones y otros textos complementarios</w:t>
      </w:r>
      <w:r w:rsidRPr="00DE61DF">
        <w:rPr>
          <w:rFonts w:ascii="Times New Roman" w:hAnsi="Times New Roman"/>
        </w:rPr>
        <w:t xml:space="preserve"> en idioma distinto al castellano y sin traducción</w:t>
      </w:r>
      <w:r w:rsidRPr="00DE61DF">
        <w:rPr>
          <w:rFonts w:ascii="Times New Roman" w:eastAsia="Times New Roman" w:hAnsi="Times New Roman"/>
          <w:b/>
          <w:lang w:val="es-ES"/>
        </w:rPr>
        <w:t xml:space="preserve">: </w:t>
      </w:r>
      <w:r w:rsidRPr="00DE61DF">
        <w:rPr>
          <w:rFonts w:ascii="Times New Roman" w:eastAsia="Times New Roman" w:hAnsi="Times New Roman"/>
          <w:iCs/>
          <w:color w:val="FF0000"/>
        </w:rPr>
        <w:t xml:space="preserve">Sí, la convocante sí aceptará la presentación de </w:t>
      </w:r>
      <w:r w:rsidRPr="00DE61DF">
        <w:rPr>
          <w:rFonts w:ascii="Times New Roman" w:eastAsia="Times New Roman" w:hAnsi="Times New Roman"/>
          <w:b/>
          <w:bCs/>
          <w:iCs/>
          <w:color w:val="FF0000"/>
        </w:rPr>
        <w:t>catálogos, anexos técnicos, folletos, certificaciones y otros textos complementarios</w:t>
      </w:r>
      <w:r w:rsidRPr="00DE61DF">
        <w:rPr>
          <w:rFonts w:ascii="Times New Roman" w:eastAsia="Times New Roman" w:hAnsi="Times New Roman"/>
          <w:iCs/>
          <w:color w:val="FF0000"/>
        </w:rPr>
        <w:t xml:space="preserve"> en </w:t>
      </w:r>
      <w:r w:rsidRPr="00C163A7">
        <w:rPr>
          <w:rFonts w:ascii="Times New Roman" w:eastAsia="Times New Roman" w:hAnsi="Times New Roman"/>
          <w:b/>
          <w:bCs/>
          <w:iCs/>
          <w:color w:val="FF0000"/>
        </w:rPr>
        <w:t>idioma inglés</w:t>
      </w:r>
      <w:r w:rsidRPr="00DE61DF">
        <w:rPr>
          <w:rFonts w:ascii="Times New Roman" w:eastAsia="Times New Roman" w:hAnsi="Times New Roman"/>
          <w:iCs/>
          <w:color w:val="FF0000"/>
        </w:rPr>
        <w:t>, los cuales no requerirán traducción fidedigna al idioma castellano. Los documentos citados presentados en otros idiomas distintos al castellano y al inglés deberán estar traducidos al castellano por un traductor público matriculado en la República del Paraguay.</w:t>
      </w:r>
    </w:p>
    <w:p w14:paraId="3687CB69" w14:textId="77777777" w:rsidR="00357555" w:rsidRDefault="00357555" w:rsidP="00357555">
      <w:pPr>
        <w:widowControl w:val="0"/>
        <w:overflowPunct w:val="0"/>
        <w:autoSpaceDE w:val="0"/>
        <w:autoSpaceDN w:val="0"/>
        <w:adjustRightInd w:val="0"/>
        <w:spacing w:after="0"/>
        <w:jc w:val="both"/>
        <w:textAlignment w:val="baseline"/>
        <w:rPr>
          <w:rFonts w:ascii="Times New Roman" w:eastAsia="Calibri" w:hAnsi="Times New Roman"/>
          <w:color w:val="FF0000"/>
          <w:lang w:val="es-ES_tradnl" w:eastAsia="es-ES"/>
        </w:rPr>
      </w:pPr>
      <w:r w:rsidRPr="00DE61DF">
        <w:rPr>
          <w:rFonts w:ascii="Times New Roman" w:eastAsia="Calibri" w:hAnsi="Times New Roman"/>
          <w:color w:val="FF0000"/>
          <w:u w:val="single"/>
          <w:lang w:val="es-ES_tradnl" w:eastAsia="es-ES"/>
        </w:rPr>
        <w:t>Si la oferta estuviera acompañada de documentos emitidos por autoridades extranjeras</w:t>
      </w:r>
      <w:r w:rsidRPr="00DE61DF">
        <w:rPr>
          <w:rFonts w:ascii="Times New Roman" w:eastAsia="Calibri" w:hAnsi="Times New Roman"/>
          <w:color w:val="FF0000"/>
          <w:lang w:val="es-ES_tradnl" w:eastAsia="es-ES"/>
        </w:rPr>
        <w:t xml:space="preserve">, el Oferente adjudicado deberá acompañar </w:t>
      </w:r>
      <w:r w:rsidRPr="00DE61DF">
        <w:rPr>
          <w:rFonts w:ascii="Times New Roman" w:eastAsia="Calibri" w:hAnsi="Times New Roman"/>
          <w:color w:val="FF0000"/>
          <w:u w:val="single"/>
          <w:lang w:val="es-ES_tradnl" w:eastAsia="es-ES"/>
        </w:rPr>
        <w:t>para la firma del Contrato</w:t>
      </w:r>
      <w:r w:rsidRPr="00DE61DF">
        <w:rPr>
          <w:rFonts w:ascii="Times New Roman" w:eastAsia="Calibri" w:hAnsi="Times New Roman"/>
          <w:color w:val="FF0000"/>
          <w:lang w:val="es-ES_tradnl" w:eastAsia="es-ES"/>
        </w:rPr>
        <w:t xml:space="preserve"> los documentos debidamente apostillados para los países parte del “Convenio para la supresión de la Exigencia de legalización de documentos públicos extranjeros o de la Haya del 5 de Octubre de 1961”, caso contrario, si el país no es parte, los documentos deberán estar legalizados por el Consulado Paraguayo del país de emisión del documento y del Ministerio de Relaciones Exteriores de la República del Paraguay; en el caso que no los haya presentado de esa forma ya en su oferta.</w:t>
      </w:r>
    </w:p>
    <w:p w14:paraId="129349E6" w14:textId="77777777" w:rsidR="00357555" w:rsidRPr="00DE61DF" w:rsidRDefault="00357555" w:rsidP="00357555">
      <w:pPr>
        <w:widowControl w:val="0"/>
        <w:overflowPunct w:val="0"/>
        <w:autoSpaceDE w:val="0"/>
        <w:autoSpaceDN w:val="0"/>
        <w:adjustRightInd w:val="0"/>
        <w:spacing w:after="0"/>
        <w:jc w:val="both"/>
        <w:textAlignment w:val="baseline"/>
        <w:rPr>
          <w:rFonts w:ascii="Times New Roman" w:eastAsia="Calibri" w:hAnsi="Times New Roman"/>
          <w:color w:val="FF0000"/>
          <w:lang w:val="es-ES_tradnl" w:eastAsia="es-ES"/>
        </w:rPr>
      </w:pPr>
    </w:p>
    <w:p w14:paraId="3786AC5C" w14:textId="77777777" w:rsidR="00357555" w:rsidRDefault="00357555" w:rsidP="00357555">
      <w:pPr>
        <w:widowControl w:val="0"/>
        <w:overflowPunct w:val="0"/>
        <w:autoSpaceDE w:val="0"/>
        <w:autoSpaceDN w:val="0"/>
        <w:adjustRightInd w:val="0"/>
        <w:spacing w:after="0"/>
        <w:jc w:val="both"/>
        <w:textAlignment w:val="baseline"/>
        <w:rPr>
          <w:rFonts w:ascii="Times New Roman" w:eastAsia="Calibri" w:hAnsi="Times New Roman"/>
          <w:color w:val="FF0000"/>
          <w:lang w:val="es-ES_tradnl" w:eastAsia="es-ES"/>
        </w:rPr>
      </w:pPr>
      <w:r w:rsidRPr="00DE61DF">
        <w:rPr>
          <w:rFonts w:ascii="Times New Roman" w:eastAsia="Calibri" w:hAnsi="Times New Roman"/>
          <w:color w:val="FF0000"/>
          <w:u w:val="single"/>
          <w:lang w:val="es-ES_tradnl" w:eastAsia="es-ES"/>
        </w:rPr>
        <w:t>Si la oferta estuviera acompañada de documentos de origen privado emitidos en el extranjero</w:t>
      </w:r>
      <w:r w:rsidRPr="00DE61DF">
        <w:rPr>
          <w:rFonts w:ascii="Times New Roman" w:eastAsia="Calibri" w:hAnsi="Times New Roman"/>
          <w:color w:val="FF0000"/>
          <w:lang w:val="es-ES_tradnl" w:eastAsia="es-ES"/>
        </w:rPr>
        <w:t xml:space="preserve">, el Oferente adjudicado deberá acompañar </w:t>
      </w:r>
      <w:r w:rsidRPr="00DE61DF">
        <w:rPr>
          <w:rFonts w:ascii="Times New Roman" w:eastAsia="Calibri" w:hAnsi="Times New Roman"/>
          <w:color w:val="FF0000"/>
          <w:u w:val="single"/>
          <w:lang w:val="es-ES_tradnl" w:eastAsia="es-ES"/>
        </w:rPr>
        <w:t>para la firma del Contrato</w:t>
      </w:r>
      <w:r w:rsidRPr="00DE61DF">
        <w:rPr>
          <w:rFonts w:ascii="Times New Roman" w:eastAsia="Calibri" w:hAnsi="Times New Roman"/>
          <w:color w:val="FF0000"/>
          <w:lang w:val="es-ES_tradnl" w:eastAsia="es-ES"/>
        </w:rPr>
        <w:t xml:space="preserve"> la legalización por el Consulado Paraguayo del país de emisión del documento y del Ministerio de Relaciones Exteriores de la República del Paraguay; en el caso que no los haya presentado de esa forma ya en su oferta.</w:t>
      </w:r>
    </w:p>
    <w:p w14:paraId="448F1AEA" w14:textId="77777777" w:rsidR="00357555" w:rsidRPr="00DE61DF" w:rsidRDefault="00357555" w:rsidP="00357555">
      <w:pPr>
        <w:widowControl w:val="0"/>
        <w:overflowPunct w:val="0"/>
        <w:autoSpaceDE w:val="0"/>
        <w:autoSpaceDN w:val="0"/>
        <w:adjustRightInd w:val="0"/>
        <w:spacing w:after="0"/>
        <w:jc w:val="both"/>
        <w:textAlignment w:val="baseline"/>
        <w:rPr>
          <w:rFonts w:ascii="Times New Roman" w:eastAsia="Calibri" w:hAnsi="Times New Roman"/>
          <w:color w:val="FF0000"/>
          <w:lang w:val="es-ES_tradnl" w:eastAsia="es-ES"/>
        </w:rPr>
      </w:pPr>
    </w:p>
    <w:p w14:paraId="41086683" w14:textId="77777777" w:rsidR="00357555" w:rsidRDefault="00357555" w:rsidP="00357555">
      <w:pPr>
        <w:spacing w:after="0"/>
        <w:jc w:val="both"/>
        <w:rPr>
          <w:rFonts w:ascii="Times New Roman" w:eastAsia="Calibri" w:hAnsi="Times New Roman"/>
          <w:color w:val="FF0000"/>
          <w:lang w:val="es-ES_tradnl" w:eastAsia="es-ES"/>
        </w:rPr>
      </w:pPr>
      <w:r w:rsidRPr="00DE61DF">
        <w:rPr>
          <w:rFonts w:ascii="Times New Roman" w:eastAsia="Calibri" w:hAnsi="Times New Roman"/>
          <w:color w:val="FF0000"/>
          <w:lang w:val="es-ES_tradnl" w:eastAsia="es-ES"/>
        </w:rPr>
        <w:t xml:space="preserve">Si el Oferente adjudicado no presentare los documentos debidamente apostillados o legalizados </w:t>
      </w:r>
      <w:r w:rsidRPr="00DE61DF">
        <w:rPr>
          <w:rFonts w:ascii="Times New Roman" w:eastAsia="Calibri" w:hAnsi="Times New Roman"/>
          <w:color w:val="FF0000"/>
          <w:u w:val="single"/>
          <w:lang w:val="es-ES_tradnl" w:eastAsia="es-ES"/>
        </w:rPr>
        <w:t>para la firma del contrato</w:t>
      </w:r>
      <w:r w:rsidRPr="00DE61DF">
        <w:rPr>
          <w:rFonts w:ascii="Times New Roman" w:eastAsia="Calibri" w:hAnsi="Times New Roman"/>
          <w:color w:val="FF0000"/>
          <w:lang w:val="es-ES_tradnl" w:eastAsia="es-ES"/>
        </w:rPr>
        <w:t xml:space="preserve"> cuando estos sean requeridos, la adjudicación será revocada y la garantía de mantenimiento de oferta será ejecutada.</w:t>
      </w:r>
    </w:p>
    <w:bookmarkEnd w:id="2"/>
    <w:p w14:paraId="2346948D" w14:textId="77777777" w:rsidR="00357555" w:rsidRPr="00A10A52" w:rsidRDefault="00357555" w:rsidP="00D20488">
      <w:pPr>
        <w:tabs>
          <w:tab w:val="clear" w:pos="708"/>
        </w:tabs>
        <w:suppressAutoHyphens w:val="0"/>
        <w:spacing w:after="0" w:line="240" w:lineRule="auto"/>
        <w:jc w:val="both"/>
        <w:rPr>
          <w:rFonts w:ascii="Times New Roman" w:eastAsia="Calibri" w:hAnsi="Times New Roman"/>
          <w:kern w:val="0"/>
          <w:lang w:val="es-ES_tradnl" w:eastAsia="es-ES"/>
        </w:rPr>
      </w:pPr>
    </w:p>
    <w:p w14:paraId="0F751AA0" w14:textId="4C2ADFEB" w:rsidR="00D20488" w:rsidRPr="00CF0521" w:rsidRDefault="00A10A52"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F0521">
        <w:rPr>
          <w:rFonts w:ascii="Times New Roman" w:eastAsiaTheme="minorEastAsia" w:hAnsi="Times New Roman"/>
          <w:b/>
          <w:bCs/>
          <w:kern w:val="0"/>
          <w:sz w:val="24"/>
          <w:szCs w:val="24"/>
          <w:lang w:eastAsia="es-PY"/>
        </w:rPr>
        <w:t xml:space="preserve">Lista de Precios </w:t>
      </w:r>
    </w:p>
    <w:p w14:paraId="1A8B2440" w14:textId="75126ED0" w:rsidR="00D20488" w:rsidRPr="00BF07BB" w:rsidRDefault="00D20488" w:rsidP="00D20488">
      <w:pPr>
        <w:tabs>
          <w:tab w:val="clear" w:pos="708"/>
        </w:tabs>
        <w:suppressAutoHyphens w:val="0"/>
        <w:spacing w:after="0" w:line="240" w:lineRule="auto"/>
        <w:jc w:val="both"/>
        <w:rPr>
          <w:rFonts w:ascii="Times New Roman" w:eastAsiaTheme="minorEastAsia" w:hAnsi="Times New Roman"/>
          <w:b/>
          <w:bCs/>
          <w:color w:val="FF0000"/>
          <w:kern w:val="0"/>
          <w:sz w:val="24"/>
          <w:szCs w:val="24"/>
          <w:lang w:eastAsia="es-PY"/>
        </w:rPr>
      </w:pPr>
      <w:r w:rsidRPr="00BF07BB">
        <w:rPr>
          <w:rFonts w:ascii="Times New Roman" w:eastAsiaTheme="minorEastAsia" w:hAnsi="Times New Roman"/>
          <w:color w:val="FF0000"/>
          <w:kern w:val="0"/>
          <w:sz w:val="24"/>
          <w:szCs w:val="24"/>
          <w:lang w:eastAsia="es-PY"/>
        </w:rPr>
        <w:t xml:space="preserve">El oferente indicará el precio total de su oferta y los precios unitarios de los bienes y/o servicios que se propone suministrar, </w:t>
      </w:r>
      <w:r w:rsidRPr="00BF07BB">
        <w:rPr>
          <w:rFonts w:ascii="Times New Roman" w:eastAsiaTheme="minorEastAsia" w:hAnsi="Times New Roman"/>
          <w:b/>
          <w:bCs/>
          <w:color w:val="FF0000"/>
          <w:kern w:val="0"/>
          <w:sz w:val="24"/>
          <w:szCs w:val="24"/>
          <w:lang w:eastAsia="es-PY"/>
        </w:rPr>
        <w:t xml:space="preserve">utilizando para ello </w:t>
      </w:r>
      <w:r w:rsidR="008C37C5" w:rsidRPr="00BF07BB">
        <w:rPr>
          <w:rFonts w:ascii="Times New Roman" w:eastAsiaTheme="minorEastAsia" w:hAnsi="Times New Roman"/>
          <w:b/>
          <w:bCs/>
          <w:color w:val="FF0000"/>
          <w:kern w:val="0"/>
          <w:sz w:val="24"/>
          <w:szCs w:val="24"/>
          <w:lang w:eastAsia="es-PY"/>
        </w:rPr>
        <w:t>la</w:t>
      </w:r>
      <w:r w:rsidRPr="00BF07BB">
        <w:rPr>
          <w:rFonts w:ascii="Times New Roman" w:eastAsiaTheme="minorEastAsia" w:hAnsi="Times New Roman"/>
          <w:b/>
          <w:bCs/>
          <w:color w:val="FF0000"/>
          <w:kern w:val="0"/>
          <w:sz w:val="24"/>
          <w:szCs w:val="24"/>
          <w:lang w:eastAsia="es-PY"/>
        </w:rPr>
        <w:t xml:space="preserve"> lista de precios,</w:t>
      </w:r>
      <w:r w:rsidR="00E542AE">
        <w:rPr>
          <w:rFonts w:ascii="Times New Roman" w:eastAsiaTheme="minorEastAsia" w:hAnsi="Times New Roman"/>
          <w:b/>
          <w:bCs/>
          <w:color w:val="FF0000"/>
          <w:kern w:val="0"/>
          <w:sz w:val="24"/>
          <w:szCs w:val="24"/>
          <w:lang w:eastAsia="es-PY"/>
        </w:rPr>
        <w:t xml:space="preserve"> </w:t>
      </w:r>
      <w:r w:rsidR="00E542AE" w:rsidRPr="00E542AE">
        <w:rPr>
          <w:rFonts w:ascii="Times New Roman" w:eastAsiaTheme="minorEastAsia" w:hAnsi="Times New Roman"/>
          <w:b/>
          <w:bCs/>
          <w:color w:val="FF0000"/>
          <w:kern w:val="0"/>
          <w:sz w:val="24"/>
          <w:szCs w:val="24"/>
          <w:lang w:eastAsia="es-PY"/>
        </w:rPr>
        <w:t>disponible para su descarga a través del SICP</w:t>
      </w:r>
      <w:r w:rsidR="008B1208" w:rsidRPr="00BF07BB">
        <w:rPr>
          <w:rFonts w:ascii="Times New Roman" w:eastAsiaTheme="minorEastAsia" w:hAnsi="Times New Roman"/>
          <w:b/>
          <w:bCs/>
          <w:color w:val="FF0000"/>
          <w:kern w:val="0"/>
          <w:sz w:val="24"/>
          <w:szCs w:val="24"/>
          <w:lang w:eastAsia="es-PY"/>
        </w:rPr>
        <w:t>.</w:t>
      </w:r>
    </w:p>
    <w:p w14:paraId="0BDABC11"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1. Para la cotización el oferente deberá ajustarse a los requerimientos que se indican a continuación:</w:t>
      </w:r>
    </w:p>
    <w:p w14:paraId="616D7EC3" w14:textId="77777777" w:rsidR="008C37C5" w:rsidRPr="008C37C5"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a) El precio cotizado deberá ser el mejor precio posible, considerando que en la oferta no se aceptará la inclusión de descuentos de ningún tipo.</w:t>
      </w:r>
    </w:p>
    <w:p w14:paraId="40A4ED96" w14:textId="77777777" w:rsidR="008C37C5" w:rsidRPr="008C37C5"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b) En el caso del sistema de adjudicación por la totalidad de los bienes y/o servicios requeridos, el oferente deberá cotizar en la lista de precios todos los ítems, con sus precios unitarios y totales correspondientes.</w:t>
      </w:r>
    </w:p>
    <w:p w14:paraId="123B58CE" w14:textId="77777777" w:rsidR="008C37C5" w:rsidRPr="008C37C5"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09CA8AFD" w14:textId="77777777" w:rsidR="008C37C5" w:rsidRPr="008C37C5"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3A42CF92" w14:textId="77777777" w:rsidR="008C37C5" w:rsidRPr="00CF0521" w:rsidRDefault="008C37C5" w:rsidP="008C37C5">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lastRenderedPageBreak/>
        <w:t xml:space="preserve">e) En todos los casos, independiente al sistema de adjudicación, el oferente deberá indicar el CPEN respectivo al ítem ofertado, en caso de contar. Dicho atributo tendrá carácter formal siendo susceptible de aclaraciones por parte del comité de evaluación. </w:t>
      </w:r>
    </w:p>
    <w:p w14:paraId="3021EEB4" w14:textId="77777777" w:rsidR="008C37C5" w:rsidRPr="00CF0521"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2. Los precios indicados en la lista de precios serán consignados separadamente, de acuerdo a lo previsto en el SICP y según se detalla a continuación:</w:t>
      </w:r>
    </w:p>
    <w:p w14:paraId="20CF40FD" w14:textId="77777777" w:rsidR="008C37C5" w:rsidRPr="00CF0521"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14:paraId="49FCFC55" w14:textId="77777777" w:rsidR="008C37C5" w:rsidRPr="00CF0521"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b) Todo impuesto al valor agregado u otro tipo de impuesto que obligue la República del Paraguay a pagar sobre los bienes en caso de ser adjudicado el contrato; además, se deberá indicar los ítems exentos de IVA, cuando los hubiere y;</w:t>
      </w:r>
    </w:p>
    <w:p w14:paraId="09691B3B" w14:textId="77777777" w:rsidR="008C37C5" w:rsidRPr="00CF0521" w:rsidRDefault="008C37C5" w:rsidP="00B21779">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c) El precio de otros servicios conexos (incluyendo su impuesto al valor agregado), si los hubiere, enumerados en los datos de la licitación.</w:t>
      </w:r>
    </w:p>
    <w:p w14:paraId="20464B73"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43C94A47"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 xml:space="preserve">4. El precio del </w:t>
      </w:r>
      <w:r w:rsidRPr="00CF0521">
        <w:rPr>
          <w:rFonts w:ascii="Times New Roman" w:eastAsiaTheme="minorEastAsia" w:hAnsi="Times New Roman"/>
          <w:kern w:val="0"/>
          <w:sz w:val="24"/>
          <w:szCs w:val="24"/>
          <w:lang w:eastAsia="es-PY"/>
        </w:rPr>
        <w:t xml:space="preserve">contrato que perciba el proveedor por los bienes </w:t>
      </w:r>
      <w:r w:rsidRPr="008C37C5">
        <w:rPr>
          <w:rFonts w:ascii="Times New Roman" w:eastAsiaTheme="minorEastAsia" w:hAnsi="Times New Roman"/>
          <w:kern w:val="0"/>
          <w:sz w:val="24"/>
          <w:szCs w:val="24"/>
          <w:lang w:eastAsia="es-PY"/>
        </w:rPr>
        <w:t>y/o servicios suministrados en virtud del contrato no podrá ser diferente a los precios unitarios cotizados en su oferta, excepto por cualquier ajuste previsto en el mismo.</w:t>
      </w:r>
    </w:p>
    <w:p w14:paraId="1C3354EB" w14:textId="77777777" w:rsidR="008C37C5" w:rsidRPr="008C37C5"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5. En caso que se requiera el desglose de los componentes de los precios será con el propósito de facilitar a la convocante la comparación de las ofertas.</w:t>
      </w:r>
    </w:p>
    <w:p w14:paraId="4D2C4AEB" w14:textId="0A82A408" w:rsidR="00537A96" w:rsidRDefault="008C37C5"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C37C5">
        <w:rPr>
          <w:rFonts w:ascii="Times New Roman" w:eastAsiaTheme="minorEastAsia" w:hAnsi="Times New Roman"/>
          <w:kern w:val="0"/>
          <w:sz w:val="24"/>
          <w:szCs w:val="24"/>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50DB6E8B" w14:textId="77777777" w:rsidR="00B21779" w:rsidRPr="00537A96" w:rsidRDefault="00B21779" w:rsidP="008C37C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D9F2816" w14:textId="3CEDCD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Abastecimiento simultáneo</w:t>
      </w:r>
    </w:p>
    <w:p w14:paraId="148805CA" w14:textId="5A6C30F3" w:rsidR="00085810" w:rsidRDefault="00085810" w:rsidP="00537A9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85810">
        <w:rPr>
          <w:rFonts w:ascii="Times New Roman" w:eastAsiaTheme="minorEastAsia" w:hAnsi="Times New Roman"/>
          <w:kern w:val="0"/>
          <w:sz w:val="24"/>
          <w:szCs w:val="24"/>
          <w:lang w:eastAsia="es-PY"/>
        </w:rPr>
        <w:t>En caso de que se opte por el sistema de abastecimiento simultáneo, en este apartado se deberá indicar la manera de distribución de los mismos:</w:t>
      </w:r>
      <w:r>
        <w:rPr>
          <w:rFonts w:ascii="Times New Roman" w:eastAsiaTheme="minorEastAsia" w:hAnsi="Times New Roman"/>
          <w:kern w:val="0"/>
          <w:sz w:val="24"/>
          <w:szCs w:val="24"/>
          <w:lang w:eastAsia="es-PY"/>
        </w:rPr>
        <w:t xml:space="preserve"> </w:t>
      </w:r>
      <w:r w:rsidRPr="00D20488">
        <w:rPr>
          <w:rFonts w:ascii="Times New Roman" w:eastAsiaTheme="minorEastAsia" w:hAnsi="Times New Roman"/>
          <w:color w:val="FF0000"/>
          <w:kern w:val="0"/>
          <w:sz w:val="24"/>
          <w:szCs w:val="24"/>
          <w:lang w:eastAsia="es-PY"/>
        </w:rPr>
        <w:t>NO APLICA</w:t>
      </w:r>
      <w:r>
        <w:rPr>
          <w:rFonts w:ascii="Times New Roman" w:eastAsiaTheme="minorEastAsia" w:hAnsi="Times New Roman"/>
          <w:color w:val="FF0000"/>
          <w:kern w:val="0"/>
          <w:sz w:val="24"/>
          <w:szCs w:val="24"/>
          <w:lang w:eastAsia="es-PY"/>
        </w:rPr>
        <w:t>.</w:t>
      </w:r>
    </w:p>
    <w:p w14:paraId="27DB07C8" w14:textId="77777777" w:rsidR="00537A96" w:rsidRPr="00537A96" w:rsidRDefault="00537A96" w:rsidP="00537A96">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0D8B37E0" w14:textId="071BD2EF"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Moneda de la oferta y pago</w:t>
      </w:r>
    </w:p>
    <w:p w14:paraId="30EB31EA"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moneda de la oferta y pago será:</w:t>
      </w:r>
      <w:r w:rsidRPr="00D20488">
        <w:rPr>
          <w:rFonts w:ascii="Times New Roman" w:eastAsia="Calibri" w:hAnsi="Times New Roman"/>
          <w:color w:val="FF0000"/>
          <w:kern w:val="0"/>
          <w:lang w:val="es-ES_tradnl" w:eastAsia="es-ES"/>
        </w:rPr>
        <w:t xml:space="preserve"> </w:t>
      </w:r>
      <w:r w:rsidRPr="00D20488">
        <w:rPr>
          <w:rFonts w:ascii="Times New Roman" w:eastAsia="Calibri" w:hAnsi="Times New Roman"/>
          <w:color w:val="FF0000"/>
          <w:kern w:val="0"/>
          <w:sz w:val="24"/>
          <w:szCs w:val="24"/>
          <w:lang w:val="es-ES_tradnl" w:eastAsia="es-ES"/>
        </w:rPr>
        <w:t>Dólares Americanos.</w:t>
      </w:r>
    </w:p>
    <w:p w14:paraId="49E6B7EC"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La cotización en moneda diferente de la indicada en este apartado será causal de rechazo de la oferta. Si la oferta seleccionada es en guaraníes, la oferta se deberá expresar en números enteros, no se aceptarán cotizaciones en décimos y céntimos: </w:t>
      </w:r>
      <w:r w:rsidRPr="00D20488">
        <w:rPr>
          <w:rFonts w:ascii="Times New Roman" w:eastAsiaTheme="minorEastAsia" w:hAnsi="Times New Roman"/>
          <w:color w:val="FF0000"/>
          <w:kern w:val="0"/>
          <w:sz w:val="24"/>
          <w:szCs w:val="24"/>
          <w:lang w:eastAsia="es-PY"/>
        </w:rPr>
        <w:t>NO APLICA.</w:t>
      </w:r>
    </w:p>
    <w:p w14:paraId="332AB16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7E38526" w14:textId="0099F8A4"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Moneda extranjera</w:t>
      </w:r>
    </w:p>
    <w:p w14:paraId="3E77AB0B" w14:textId="4347B36F" w:rsidR="00D20488" w:rsidRPr="00D20488" w:rsidRDefault="006B313A"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La moneda extranjera para la oferta y pago será</w:t>
      </w:r>
      <w:r w:rsidR="00D20488" w:rsidRPr="00CF0521">
        <w:rPr>
          <w:rFonts w:ascii="Times New Roman" w:eastAsiaTheme="minorEastAsia" w:hAnsi="Times New Roman"/>
          <w:kern w:val="0"/>
          <w:sz w:val="24"/>
          <w:szCs w:val="24"/>
          <w:lang w:eastAsia="es-PY"/>
        </w:rPr>
        <w:t>:</w:t>
      </w:r>
      <w:r w:rsidR="00D20488" w:rsidRPr="00283E57">
        <w:rPr>
          <w:rFonts w:ascii="Times New Roman" w:eastAsiaTheme="minorEastAsia" w:hAnsi="Times New Roman"/>
          <w:color w:val="2E74B5" w:themeColor="accent1" w:themeShade="BF"/>
          <w:kern w:val="0"/>
          <w:sz w:val="24"/>
          <w:szCs w:val="24"/>
          <w:lang w:eastAsia="es-PY"/>
        </w:rPr>
        <w:t xml:space="preserve"> </w:t>
      </w:r>
      <w:r w:rsidR="00D20488" w:rsidRPr="00D20488">
        <w:rPr>
          <w:rFonts w:ascii="Times New Roman" w:eastAsia="Calibri" w:hAnsi="Times New Roman"/>
          <w:color w:val="FF0000"/>
          <w:kern w:val="0"/>
          <w:sz w:val="24"/>
          <w:szCs w:val="24"/>
          <w:lang w:val="es-ES_tradnl" w:eastAsia="es-ES"/>
        </w:rPr>
        <w:t>Dólares Americanos.</w:t>
      </w:r>
    </w:p>
    <w:p w14:paraId="0FE98D3B" w14:textId="257D2AB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 xml:space="preserve">Copias de la oferta  </w:t>
      </w:r>
      <w:r w:rsidRPr="00D20488">
        <w:rPr>
          <w:rFonts w:ascii="Times New Roman" w:eastAsiaTheme="minorEastAsia" w:hAnsi="Times New Roman"/>
          <w:b/>
          <w:noProof/>
          <w:kern w:val="0"/>
          <w:sz w:val="24"/>
          <w:szCs w:val="24"/>
          <w:lang w:eastAsia="es-PY"/>
        </w:rPr>
        <w:drawing>
          <wp:inline distT="0" distB="0" distL="0" distR="0" wp14:anchorId="637788EF" wp14:editId="7BCD28EA">
            <wp:extent cx="278130" cy="292735"/>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3ACC4F1A"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El oferente presentará su oferta original. Adicionalmente, la convocante podrá requerir copias de las ofertas en la cantidad indicada en este apartado, las copias deberán estar indicadas como tales.</w:t>
      </w:r>
    </w:p>
    <w:p w14:paraId="4B0378E1" w14:textId="77777777" w:rsidR="00BD1216" w:rsidRPr="00BD1216"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Cuando la presentación de las ofertas se realice a través del módulo de Oferta Electrónica, la convocante no requerirá de copias.</w:t>
      </w:r>
    </w:p>
    <w:p w14:paraId="1528E622" w14:textId="3AC0DBAB" w:rsidR="00D20488" w:rsidRPr="00D20488" w:rsidRDefault="00BD1216" w:rsidP="00BD121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1216">
        <w:rPr>
          <w:rFonts w:ascii="Times New Roman" w:eastAsiaTheme="minorEastAsia" w:hAnsi="Times New Roman"/>
          <w:kern w:val="0"/>
          <w:sz w:val="24"/>
          <w:szCs w:val="24"/>
          <w:lang w:eastAsia="es-PY"/>
        </w:rPr>
        <w:t>Cantidad de copias requeridas:</w:t>
      </w:r>
      <w:r w:rsidR="00D20488" w:rsidRPr="00D20488">
        <w:rPr>
          <w:rFonts w:ascii="Times New Roman" w:eastAsiaTheme="minorEastAsia" w:hAnsi="Times New Roman"/>
          <w:kern w:val="0"/>
          <w:sz w:val="24"/>
          <w:szCs w:val="24"/>
          <w:lang w:eastAsia="es-PY"/>
        </w:rPr>
        <w:t xml:space="preserve"> </w:t>
      </w:r>
      <w:r w:rsidR="00283E57" w:rsidRPr="00D13F32">
        <w:rPr>
          <w:rFonts w:ascii="Times New Roman" w:eastAsia="Calibri" w:hAnsi="Times New Roman"/>
          <w:color w:val="FF0000"/>
          <w:kern w:val="0"/>
          <w:sz w:val="24"/>
          <w:szCs w:val="24"/>
          <w:lang w:val="es-ES_tradnl" w:eastAsia="es-ES"/>
        </w:rPr>
        <w:t>ninguna</w:t>
      </w:r>
      <w:r w:rsidR="00D20488" w:rsidRPr="00D13F32">
        <w:rPr>
          <w:rFonts w:ascii="Times New Roman" w:eastAsia="Calibri" w:hAnsi="Times New Roman"/>
          <w:color w:val="FF0000"/>
          <w:kern w:val="0"/>
          <w:sz w:val="24"/>
          <w:szCs w:val="24"/>
          <w:lang w:val="es-ES_tradnl" w:eastAsia="es-ES"/>
        </w:rPr>
        <w:t xml:space="preserve"> copia</w:t>
      </w:r>
      <w:r w:rsidR="00D20488" w:rsidRPr="00D20488">
        <w:rPr>
          <w:rFonts w:ascii="Times New Roman" w:eastAsia="Calibri" w:hAnsi="Times New Roman"/>
          <w:color w:val="FF0000"/>
          <w:kern w:val="0"/>
          <w:sz w:val="24"/>
          <w:szCs w:val="24"/>
          <w:lang w:val="es-ES_tradnl" w:eastAsia="es-ES"/>
        </w:rPr>
        <w:t>.</w:t>
      </w:r>
    </w:p>
    <w:p w14:paraId="5D1161B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7EDDBE1B" w14:textId="69A4A4D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Método de presentación de ofertas</w:t>
      </w:r>
    </w:p>
    <w:p w14:paraId="1BD306D9" w14:textId="087A389A" w:rsidR="00D20488" w:rsidRPr="00D20488" w:rsidRDefault="002079BA" w:rsidP="00D2048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CF0521">
        <w:rPr>
          <w:rFonts w:ascii="Times New Roman" w:eastAsiaTheme="minorEastAsia" w:hAnsi="Times New Roman"/>
          <w:kern w:val="0"/>
          <w:sz w:val="24"/>
          <w:szCs w:val="24"/>
          <w:lang w:eastAsia="es-PY"/>
        </w:rPr>
        <w:t xml:space="preserve">El método de </w:t>
      </w:r>
      <w:r w:rsidRPr="002079BA">
        <w:rPr>
          <w:rFonts w:ascii="Times New Roman" w:eastAsiaTheme="minorEastAsia" w:hAnsi="Times New Roman"/>
          <w:kern w:val="0"/>
          <w:sz w:val="24"/>
          <w:szCs w:val="24"/>
          <w:lang w:eastAsia="es-PY"/>
        </w:rPr>
        <w:t>presentación de ofertas para esta convocatoria será</w:t>
      </w:r>
      <w:r w:rsidR="00D20488" w:rsidRPr="00D20488">
        <w:rPr>
          <w:rFonts w:ascii="Times New Roman" w:eastAsiaTheme="minorEastAsia" w:hAnsi="Times New Roman"/>
          <w:kern w:val="0"/>
          <w:sz w:val="24"/>
          <w:szCs w:val="24"/>
          <w:lang w:eastAsia="es-PY"/>
        </w:rPr>
        <w:t xml:space="preserve">: </w:t>
      </w:r>
      <w:r w:rsidR="00D20488" w:rsidRPr="00D20488">
        <w:rPr>
          <w:rFonts w:ascii="Times New Roman" w:eastAsia="Times New Roman" w:hAnsi="Times New Roman"/>
          <w:bCs/>
          <w:color w:val="FF0000"/>
          <w:kern w:val="0"/>
          <w:sz w:val="24"/>
          <w:szCs w:val="24"/>
          <w:lang w:val="es-ES" w:eastAsia="es-ES"/>
        </w:rPr>
        <w:t>un sobre</w:t>
      </w:r>
      <w:r w:rsidR="00D20488" w:rsidRPr="00D20488">
        <w:rPr>
          <w:rFonts w:ascii="Times New Roman" w:eastAsia="Times New Roman" w:hAnsi="Times New Roman"/>
          <w:bCs/>
          <w:i/>
          <w:color w:val="FF0000"/>
          <w:kern w:val="0"/>
          <w:sz w:val="24"/>
          <w:szCs w:val="24"/>
          <w:lang w:val="es-ES" w:eastAsia="es-ES"/>
        </w:rPr>
        <w:t>.</w:t>
      </w:r>
    </w:p>
    <w:p w14:paraId="1F43D2C3" w14:textId="77777777" w:rsidR="00A87D3E" w:rsidRDefault="00A87D3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21F4836"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En caso de presentación física, los sobres deberán:</w:t>
      </w:r>
    </w:p>
    <w:p w14:paraId="5521F74A"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1. Indicar el nombre, RUC y la dirección del oferente;</w:t>
      </w:r>
    </w:p>
    <w:p w14:paraId="1318C128"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2. Estar dirigidos a la convocante;</w:t>
      </w:r>
    </w:p>
    <w:p w14:paraId="37B6C4E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3. Llevar la identificación específica del proceso de contratación indicado en el SICP; y</w:t>
      </w:r>
    </w:p>
    <w:p w14:paraId="79AC42DB"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4. Llevar una advertencia de no abrir antes de la hora y fecha de apertura de ofertas.</w:t>
      </w:r>
    </w:p>
    <w:p w14:paraId="608DB834"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5. Identificar si se trata de un sobre técnico o económico.</w:t>
      </w:r>
    </w:p>
    <w:p w14:paraId="37E08B6B" w14:textId="77777777"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59A9D45" w14:textId="112612B6" w:rsidR="009F08AD" w:rsidRPr="00331921" w:rsidRDefault="009F08AD"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CF0521">
        <w:rPr>
          <w:rFonts w:ascii="Times New Roman" w:eastAsiaTheme="minorEastAsia" w:hAnsi="Times New Roman"/>
          <w:kern w:val="0"/>
          <w:sz w:val="24"/>
          <w:szCs w:val="24"/>
          <w:lang w:eastAsia="es-PY"/>
        </w:rPr>
        <w:t>Para los casos de consorcios con acuerdo de intención, los sobres deberán contemplar el RUC provisorio generado en el Registro de Proveedores</w:t>
      </w:r>
      <w:r w:rsidR="00B77785" w:rsidRPr="00CF0521">
        <w:rPr>
          <w:rFonts w:ascii="Times New Roman" w:eastAsiaTheme="minorEastAsia" w:hAnsi="Times New Roman"/>
          <w:kern w:val="0"/>
          <w:sz w:val="24"/>
          <w:szCs w:val="24"/>
          <w:lang w:eastAsia="es-PY"/>
        </w:rPr>
        <w:t xml:space="preserve">: </w:t>
      </w:r>
      <w:r w:rsidR="00B77785" w:rsidRPr="00B77785">
        <w:rPr>
          <w:rFonts w:ascii="Times New Roman" w:eastAsiaTheme="minorEastAsia" w:hAnsi="Times New Roman"/>
          <w:color w:val="FF0000"/>
          <w:kern w:val="0"/>
          <w:sz w:val="24"/>
          <w:szCs w:val="24"/>
          <w:lang w:eastAsia="es-PY"/>
        </w:rPr>
        <w:t>NO APLICA.</w:t>
      </w:r>
    </w:p>
    <w:p w14:paraId="20CE44B1" w14:textId="7852B773" w:rsidR="009F08AD" w:rsidRPr="009F08AD"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F08AD">
        <w:rPr>
          <w:rFonts w:ascii="Times New Roman" w:eastAsiaTheme="minorEastAsia" w:hAnsi="Times New Roman"/>
          <w:kern w:val="0"/>
          <w:sz w:val="24"/>
          <w:szCs w:val="24"/>
          <w:lang w:eastAsia="es-PY"/>
        </w:rPr>
        <w:t xml:space="preserve">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w:t>
      </w:r>
      <w:r>
        <w:rPr>
          <w:rFonts w:ascii="Times New Roman" w:eastAsiaTheme="minorEastAsia" w:hAnsi="Times New Roman"/>
          <w:kern w:val="0"/>
          <w:sz w:val="24"/>
          <w:szCs w:val="24"/>
          <w:lang w:eastAsia="es-PY"/>
        </w:rPr>
        <w:t>C</w:t>
      </w:r>
      <w:r w:rsidRPr="009F08AD">
        <w:rPr>
          <w:rFonts w:ascii="Times New Roman" w:eastAsiaTheme="minorEastAsia" w:hAnsi="Times New Roman"/>
          <w:kern w:val="0"/>
          <w:sz w:val="24"/>
          <w:szCs w:val="24"/>
          <w:lang w:eastAsia="es-PY"/>
        </w:rPr>
        <w:t>uando las mismas deban ser presentadas en doble sobre, la convocante deberá resguardar las ofertas técnicas y económicas hasta su apertura.</w:t>
      </w:r>
    </w:p>
    <w:p w14:paraId="132144C9" w14:textId="39F3FD11" w:rsidR="009F08AD" w:rsidRPr="00331921" w:rsidRDefault="009F08AD" w:rsidP="009F08AD">
      <w:pPr>
        <w:tabs>
          <w:tab w:val="clear" w:pos="708"/>
        </w:tabs>
        <w:suppressAutoHyphens w:val="0"/>
        <w:spacing w:after="0" w:line="240" w:lineRule="auto"/>
        <w:jc w:val="both"/>
        <w:rPr>
          <w:rFonts w:ascii="Times New Roman" w:eastAsiaTheme="minorEastAsia" w:hAnsi="Times New Roman"/>
          <w:color w:val="2E74B5" w:themeColor="accent1" w:themeShade="BF"/>
          <w:kern w:val="0"/>
          <w:sz w:val="24"/>
          <w:szCs w:val="24"/>
          <w:lang w:eastAsia="es-PY"/>
        </w:rPr>
      </w:pPr>
      <w:r w:rsidRPr="00CF0521">
        <w:rPr>
          <w:rFonts w:ascii="Times New Roman" w:eastAsiaTheme="minorEastAsia" w:hAnsi="Times New Roman"/>
          <w:kern w:val="0"/>
          <w:sz w:val="24"/>
          <w:szCs w:val="24"/>
          <w:lang w:eastAsia="es-PY"/>
        </w:rPr>
        <w:t>En caso de la utilización del módulo de ofertas electrónicas, la misma se regirá por las disposiciones establecidas en la normativa vigente y la guía de ofertas electrónicas</w:t>
      </w:r>
      <w:r w:rsidR="00331921" w:rsidRPr="00CF0521">
        <w:rPr>
          <w:rFonts w:ascii="Times New Roman" w:eastAsiaTheme="minorEastAsia" w:hAnsi="Times New Roman"/>
          <w:kern w:val="0"/>
          <w:sz w:val="24"/>
          <w:szCs w:val="24"/>
          <w:lang w:eastAsia="es-PY"/>
        </w:rPr>
        <w:t xml:space="preserve">: </w:t>
      </w:r>
      <w:r w:rsidR="00331921" w:rsidRPr="00331921">
        <w:rPr>
          <w:rFonts w:ascii="Times New Roman" w:eastAsiaTheme="minorEastAsia" w:hAnsi="Times New Roman"/>
          <w:color w:val="FF0000"/>
          <w:kern w:val="0"/>
          <w:sz w:val="24"/>
          <w:szCs w:val="24"/>
          <w:lang w:eastAsia="es-PY"/>
        </w:rPr>
        <w:t>NO APLICA.</w:t>
      </w:r>
    </w:p>
    <w:p w14:paraId="748C2978" w14:textId="0538EA25" w:rsidR="00D20488" w:rsidRPr="00CF0521"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Si los sobres no están cerrados e identificados como se requiere, la convocante deberá dejar constancia de ello en el acto de apertura y no se responsabilizará en caso de que la oferta se extravíe o sea abierta prematuramente. Cuando el sobre no cuente con el RUC, se podrá subsanar dicha omisión al momento de la presentación.</w:t>
      </w:r>
    </w:p>
    <w:p w14:paraId="737B36A6" w14:textId="77777777" w:rsidR="009F08AD" w:rsidRPr="00D20488" w:rsidRDefault="009F08AD" w:rsidP="009F08AD">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1FD76E" w14:textId="62A355E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Documentos de la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2F02457" w14:textId="77777777" w:rsidR="00297C25" w:rsidRDefault="00297C2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El pliego, sus adendas y aclaraciones no forman parte de la oferta, por lo que no se exigirá la presentación de copias de los mismos con la oferta.</w:t>
      </w:r>
    </w:p>
    <w:p w14:paraId="6B96C3E4" w14:textId="77777777" w:rsidR="00297C25" w:rsidRPr="00297C25"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47F0E3B" w14:textId="6C86FA01" w:rsidR="00383CF6" w:rsidRPr="00CF0521"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F0521">
        <w:rPr>
          <w:rFonts w:ascii="Times New Roman" w:eastAsiaTheme="minorEastAsia" w:hAnsi="Times New Roman"/>
          <w:b/>
          <w:bCs/>
          <w:kern w:val="0"/>
          <w:sz w:val="24"/>
          <w:szCs w:val="24"/>
          <w:lang w:eastAsia="es-PY"/>
        </w:rPr>
        <w:t>1. Constancia del Perfil del Proveedor</w:t>
      </w:r>
    </w:p>
    <w:p w14:paraId="6595294A" w14:textId="265DEB61" w:rsidR="00383CF6" w:rsidRPr="00CF0521"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F0521">
        <w:rPr>
          <w:rFonts w:ascii="Times New Roman" w:eastAsiaTheme="minorEastAsia" w:hAnsi="Times New Roman"/>
          <w:b/>
          <w:bCs/>
          <w:kern w:val="0"/>
          <w:sz w:val="24"/>
          <w:szCs w:val="24"/>
          <w:lang w:eastAsia="es-PY"/>
        </w:rPr>
        <w:t>1.1 Ofertas físicas</w:t>
      </w:r>
    </w:p>
    <w:p w14:paraId="636F63CB" w14:textId="77777777" w:rsidR="00297C25" w:rsidRPr="00CF0521"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Los oferentes inscriptos en el Registro de Proveedores del Estado, podrán presentar con su oferta, la Constancia del Perfil del Proveedor que contiene el reporte de los documentos obrantes en el Registro. Con su presentación en la oferta, dicha constancia reemplazará a los documentos solicitados por la convocante en el presente pliego.</w:t>
      </w:r>
    </w:p>
    <w:p w14:paraId="146DF818" w14:textId="1BA8CB43" w:rsidR="00297C25" w:rsidRPr="00CF0521" w:rsidRDefault="00297C25" w:rsidP="00297C25">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F0521">
        <w:rPr>
          <w:rFonts w:ascii="Times New Roman" w:eastAsiaTheme="minorEastAsia" w:hAnsi="Times New Roman"/>
          <w:color w:val="FF0000"/>
          <w:kern w:val="0"/>
          <w:sz w:val="24"/>
          <w:szCs w:val="24"/>
          <w:lang w:eastAsia="es-PY"/>
        </w:rPr>
        <w:t>Será considerada válida la Constancia que se presente con firma manuscrita</w:t>
      </w:r>
      <w:r w:rsidR="00CF0521" w:rsidRPr="00CF0521">
        <w:rPr>
          <w:rFonts w:ascii="Times New Roman" w:eastAsiaTheme="minorEastAsia" w:hAnsi="Times New Roman"/>
          <w:color w:val="FF0000"/>
          <w:kern w:val="0"/>
          <w:sz w:val="24"/>
          <w:szCs w:val="24"/>
          <w:lang w:eastAsia="es-PY"/>
        </w:rPr>
        <w:t>.</w:t>
      </w:r>
    </w:p>
    <w:p w14:paraId="4BCF7A87" w14:textId="77777777" w:rsidR="00383CF6" w:rsidRPr="00297C25" w:rsidRDefault="00383CF6"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D37188" w14:textId="1C3B454A" w:rsidR="00297C25" w:rsidRPr="00CF0521"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F0521">
        <w:rPr>
          <w:rFonts w:ascii="Times New Roman" w:eastAsiaTheme="minorEastAsia" w:hAnsi="Times New Roman"/>
          <w:b/>
          <w:bCs/>
          <w:kern w:val="0"/>
          <w:sz w:val="24"/>
          <w:szCs w:val="24"/>
          <w:lang w:eastAsia="es-PY"/>
        </w:rPr>
        <w:t>1.2 Ofertas electrónicas</w:t>
      </w:r>
    </w:p>
    <w:p w14:paraId="1FB74CD1" w14:textId="5B3094E7" w:rsidR="00297C25" w:rsidRPr="00CF0521"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F0521">
        <w:rPr>
          <w:rFonts w:ascii="Times New Roman" w:eastAsiaTheme="minorEastAsia" w:hAnsi="Times New Roman"/>
          <w:kern w:val="0"/>
          <w:sz w:val="24"/>
          <w:szCs w:val="24"/>
          <w:lang w:eastAsia="es-PY"/>
        </w:rPr>
        <w:t xml:space="preserve">Cuando la presentación de oferta sea electrónica, no será necesaria la presentación física de la Constancia y el oferente deberá sujetarse a la reglamentación vigente en la materia: </w:t>
      </w:r>
      <w:r w:rsidRPr="00CF0521">
        <w:rPr>
          <w:rFonts w:ascii="Times New Roman" w:eastAsiaTheme="minorEastAsia" w:hAnsi="Times New Roman"/>
          <w:color w:val="FF0000"/>
          <w:kern w:val="0"/>
          <w:sz w:val="24"/>
          <w:szCs w:val="24"/>
          <w:lang w:eastAsia="es-PY"/>
        </w:rPr>
        <w:t>NO APLICA.</w:t>
      </w:r>
    </w:p>
    <w:p w14:paraId="463AF7D3" w14:textId="77777777" w:rsidR="00297C25" w:rsidRPr="00CF0521"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0AC2AB" w14:textId="2347FF60" w:rsidR="00297C25" w:rsidRPr="00CF0521" w:rsidRDefault="00297C25" w:rsidP="00297C25">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F0521">
        <w:rPr>
          <w:rFonts w:ascii="Times New Roman" w:eastAsiaTheme="minorEastAsia" w:hAnsi="Times New Roman"/>
          <w:b/>
          <w:bCs/>
          <w:kern w:val="0"/>
          <w:sz w:val="24"/>
          <w:szCs w:val="24"/>
          <w:lang w:eastAsia="es-PY"/>
        </w:rPr>
        <w:t>2. Confidencialidad de documentos</w:t>
      </w:r>
    </w:p>
    <w:p w14:paraId="16CDB5ED" w14:textId="75DB04AB" w:rsidR="00A10A52" w:rsidRDefault="00297C25" w:rsidP="00297C2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97C25">
        <w:rPr>
          <w:rFonts w:ascii="Times New Roman" w:eastAsiaTheme="minorEastAsia" w:hAnsi="Times New Roman"/>
          <w:kern w:val="0"/>
          <w:sz w:val="24"/>
          <w:szCs w:val="24"/>
          <w:lang w:eastAsia="es-PY"/>
        </w:rPr>
        <w:t xml:space="preserve">Los oferentes deberán indicar en su oferta, qué documentos que forman parte de la misma son de carácter reservado e invocar la norma que ampara dicha reserva, para así dar cumplimiento a lo estipulado en la Ley N° 5282/14 "DE LIBRE ACCESO CIUDADANO A LA INFORMACIÓN </w:t>
      </w:r>
      <w:r w:rsidRPr="00297C25">
        <w:rPr>
          <w:rFonts w:ascii="Times New Roman" w:eastAsiaTheme="minorEastAsia" w:hAnsi="Times New Roman"/>
          <w:kern w:val="0"/>
          <w:sz w:val="24"/>
          <w:szCs w:val="24"/>
          <w:lang w:eastAsia="es-PY"/>
        </w:rPr>
        <w:lastRenderedPageBreak/>
        <w:t>PÚBLICA Y TRANSPARENCIA GUBERNAMENTAL". Si el oferente no hace pronunciamiento expreso amparado en la Ley, se entenderá que toda su oferta y documentación es pública.</w:t>
      </w:r>
    </w:p>
    <w:p w14:paraId="797E7E89" w14:textId="77777777" w:rsidR="00D26EAA" w:rsidRPr="00D26EAA" w:rsidRDefault="00D26EAA"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73C6EAD" w14:textId="755D56B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Ofertas Alternativas</w:t>
      </w:r>
    </w:p>
    <w:p w14:paraId="546EA336" w14:textId="526614F2" w:rsidR="00D20488" w:rsidRPr="00D20488" w:rsidRDefault="00EA16CB" w:rsidP="00D20488">
      <w:pPr>
        <w:tabs>
          <w:tab w:val="clear" w:pos="708"/>
        </w:tabs>
        <w:suppressAutoHyphens w:val="0"/>
        <w:spacing w:after="0" w:line="240" w:lineRule="auto"/>
        <w:jc w:val="both"/>
        <w:rPr>
          <w:rFonts w:ascii="Times New Roman" w:eastAsiaTheme="minorEastAsia" w:hAnsi="Times New Roman"/>
          <w:color w:val="FF0000"/>
          <w:kern w:val="0"/>
          <w:lang w:eastAsia="es-PY"/>
        </w:rPr>
      </w:pPr>
      <w:r w:rsidRPr="00EA16CB">
        <w:rPr>
          <w:rFonts w:ascii="Times New Roman" w:eastAsiaTheme="minorEastAsia" w:hAnsi="Times New Roman"/>
          <w:kern w:val="0"/>
          <w:sz w:val="24"/>
          <w:szCs w:val="24"/>
          <w:lang w:eastAsia="es-PY"/>
        </w:rPr>
        <w:t>Se permitirá la presentación de oferta alternativa, según los siguientes criterios a ser considerados para la evaluación de la misma</w:t>
      </w:r>
      <w:r w:rsidR="00D20488" w:rsidRPr="00D20488">
        <w:rPr>
          <w:rFonts w:ascii="Times New Roman" w:eastAsiaTheme="minorEastAsia" w:hAnsi="Times New Roman"/>
          <w:kern w:val="0"/>
          <w:sz w:val="24"/>
          <w:szCs w:val="24"/>
          <w:lang w:eastAsia="es-PY"/>
        </w:rPr>
        <w:t xml:space="preserve">: </w:t>
      </w:r>
      <w:r w:rsidR="00D20488" w:rsidRPr="00D20488">
        <w:rPr>
          <w:rFonts w:ascii="Times New Roman" w:eastAsiaTheme="minorEastAsia" w:hAnsi="Times New Roman"/>
          <w:color w:val="FF0000"/>
          <w:kern w:val="0"/>
          <w:sz w:val="24"/>
          <w:szCs w:val="24"/>
          <w:lang w:eastAsia="es-PY"/>
        </w:rPr>
        <w:t>NO APLICA.</w:t>
      </w:r>
    </w:p>
    <w:p w14:paraId="1CCA4E08" w14:textId="5995AD5D" w:rsid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A16CB">
        <w:rPr>
          <w:rFonts w:ascii="Times New Roman" w:eastAsiaTheme="minorEastAsia" w:hAnsi="Times New Roman"/>
          <w:kern w:val="0"/>
          <w:sz w:val="24"/>
          <w:szCs w:val="24"/>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5E28A625" w14:textId="77777777" w:rsidR="00EA16CB" w:rsidRPr="00D26EAA" w:rsidRDefault="00EA16CB" w:rsidP="00D26EA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375E618" w14:textId="0562538A"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Oferta</w:t>
      </w:r>
    </w:p>
    <w:p w14:paraId="3D0920ED" w14:textId="6C06AD72" w:rsidR="00D20488" w:rsidRPr="00D20488" w:rsidRDefault="00E8347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Las ofertas deberán mantenerse válidas</w:t>
      </w:r>
      <w:r w:rsidR="00D20488" w:rsidRPr="00D20488">
        <w:rPr>
          <w:rFonts w:ascii="Times New Roman" w:eastAsiaTheme="minorEastAsia" w:hAnsi="Times New Roman"/>
          <w:kern w:val="0"/>
          <w:sz w:val="24"/>
          <w:szCs w:val="24"/>
          <w:lang w:eastAsia="es-PY"/>
        </w:rPr>
        <w:t xml:space="preserve"> por: </w:t>
      </w:r>
      <w:r w:rsidR="00D20488" w:rsidRPr="00D20488">
        <w:rPr>
          <w:rFonts w:ascii="Times New Roman" w:eastAsia="Times New Roman" w:hAnsi="Times New Roman"/>
          <w:b/>
          <w:color w:val="FF0000"/>
          <w:kern w:val="0"/>
          <w:lang w:val="es-ES" w:eastAsia="es-ES"/>
        </w:rPr>
        <w:t>90</w:t>
      </w:r>
      <w:r w:rsidR="00D20488" w:rsidRPr="00D20488">
        <w:rPr>
          <w:rFonts w:ascii="Times New Roman" w:eastAsia="Times New Roman" w:hAnsi="Times New Roman"/>
          <w:b/>
          <w:iCs/>
          <w:color w:val="FF0000"/>
          <w:kern w:val="0"/>
          <w:lang w:val="es-ES" w:eastAsia="es-ES"/>
        </w:rPr>
        <w:t xml:space="preserve"> (noventa) </w:t>
      </w:r>
      <w:r w:rsidR="00D20488" w:rsidRPr="00CF0521">
        <w:rPr>
          <w:rFonts w:ascii="Times New Roman" w:eastAsia="Times New Roman" w:hAnsi="Times New Roman"/>
          <w:b/>
          <w:iCs/>
          <w:color w:val="FF0000"/>
          <w:kern w:val="0"/>
          <w:lang w:val="es-ES" w:eastAsia="es-ES"/>
        </w:rPr>
        <w:t>días</w:t>
      </w:r>
      <w:r w:rsidR="001E6A3B" w:rsidRPr="00CF0521">
        <w:rPr>
          <w:rFonts w:ascii="Times New Roman" w:eastAsia="Times New Roman" w:hAnsi="Times New Roman"/>
          <w:b/>
          <w:iCs/>
          <w:color w:val="FF0000"/>
          <w:kern w:val="0"/>
          <w:lang w:val="es-ES" w:eastAsia="es-ES"/>
        </w:rPr>
        <w:t xml:space="preserve"> corridos</w:t>
      </w:r>
      <w:r w:rsidR="00D20488" w:rsidRPr="00CF0521">
        <w:rPr>
          <w:rFonts w:ascii="Times New Roman" w:eastAsia="Times New Roman" w:hAnsi="Times New Roman"/>
          <w:b/>
          <w:iCs/>
          <w:color w:val="FF0000"/>
          <w:kern w:val="0"/>
          <w:lang w:val="es-ES" w:eastAsia="es-ES"/>
        </w:rPr>
        <w:t>.</w:t>
      </w:r>
    </w:p>
    <w:p w14:paraId="52A6FEDA"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 xml:space="preserve">Las ofertas se deberán mantener válidas por el periodo indicado en el presente apartado, a partir de la fecha límite para la presentación de ofertas establecido por la convocante. Toda oferta con un periodo menor será rechazada. </w:t>
      </w:r>
    </w:p>
    <w:p w14:paraId="6FBC0A20" w14:textId="77777777" w:rsidR="00E83476" w:rsidRPr="00E83476"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La convocante en circunstancias excepcionales podrá solicitar al oferente, por escrito, que extienda el periodo de validez de la oferta, por lo tanto, la Garantía de Mantenimiento de la Oferta deberá ser también prorrogada.</w:t>
      </w:r>
    </w:p>
    <w:p w14:paraId="4BABB0C5" w14:textId="643CE697" w:rsid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E83476">
        <w:rPr>
          <w:rFonts w:ascii="Times New Roman" w:eastAsiaTheme="minorEastAsia" w:hAnsi="Times New Roman"/>
          <w:kern w:val="0"/>
          <w:sz w:val="24"/>
          <w:szCs w:val="24"/>
          <w:lang w:eastAsia="es-PY"/>
        </w:rPr>
        <w:t>El oferente puede rehusarse a tal solicitud sin que se le haga efectiva su Garantía de Mantenimiento de Oferta.</w:t>
      </w:r>
      <w:r w:rsidR="0025191B">
        <w:rPr>
          <w:rFonts w:ascii="Times New Roman" w:eastAsiaTheme="minorEastAsia" w:hAnsi="Times New Roman"/>
          <w:kern w:val="0"/>
          <w:sz w:val="24"/>
          <w:szCs w:val="24"/>
          <w:lang w:eastAsia="es-PY"/>
        </w:rPr>
        <w:t xml:space="preserve"> </w:t>
      </w:r>
      <w:r w:rsidRPr="00E83476">
        <w:rPr>
          <w:rFonts w:ascii="Times New Roman" w:eastAsiaTheme="minorEastAsia" w:hAnsi="Times New Roman"/>
          <w:kern w:val="0"/>
          <w:sz w:val="24"/>
          <w:szCs w:val="24"/>
          <w:lang w:eastAsia="es-PY"/>
        </w:rPr>
        <w:t>A los oferentes que acepten la solicitud de prórroga no se les solicitará ni permitirá que modifiquen sus ofertas.</w:t>
      </w:r>
    </w:p>
    <w:p w14:paraId="485784B0" w14:textId="77777777" w:rsidR="00E83476" w:rsidRPr="00CA4028" w:rsidRDefault="00E83476" w:rsidP="00E8347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A6CF39A" w14:textId="69CEA3DD"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Garantías: instrumentación, plazos y ejecución</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547ECBD" w14:textId="77777777" w:rsidR="009B7A5E" w:rsidRPr="00E542AE" w:rsidRDefault="009B7A5E" w:rsidP="00F455C1">
      <w:pPr>
        <w:numPr>
          <w:ilvl w:val="0"/>
          <w:numId w:val="22"/>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E542AE">
        <w:rPr>
          <w:rFonts w:ascii="Times New Roman" w:hAnsi="Times New Roman"/>
          <w:b/>
          <w:bCs/>
          <w:sz w:val="24"/>
          <w:szCs w:val="24"/>
        </w:rPr>
        <w:t>Instrumentación y porcentaje</w:t>
      </w:r>
    </w:p>
    <w:p w14:paraId="0351D41F" w14:textId="711F091B" w:rsidR="009B7A5E" w:rsidRPr="007C406C" w:rsidRDefault="009B7A5E" w:rsidP="00F455C1">
      <w:pPr>
        <w:numPr>
          <w:ilvl w:val="1"/>
          <w:numId w:val="20"/>
        </w:numPr>
        <w:tabs>
          <w:tab w:val="clear" w:pos="708"/>
        </w:tabs>
        <w:suppressAutoHyphens w:val="0"/>
        <w:spacing w:after="0" w:line="240" w:lineRule="auto"/>
        <w:contextualSpacing/>
        <w:jc w:val="both"/>
        <w:rPr>
          <w:rFonts w:ascii="Times New Roman" w:hAnsi="Times New Roman"/>
          <w:sz w:val="24"/>
          <w:szCs w:val="24"/>
        </w:rPr>
      </w:pPr>
      <w:r w:rsidRPr="009B7A5E">
        <w:rPr>
          <w:rFonts w:ascii="Times New Roman" w:hAnsi="Times New Roman"/>
          <w:sz w:val="24"/>
          <w:szCs w:val="24"/>
        </w:rPr>
        <w:t xml:space="preserve">La Garantía de Mantenimiento de Oferta deberá expedirse </w:t>
      </w:r>
      <w:r w:rsidRPr="00D20488">
        <w:rPr>
          <w:rFonts w:ascii="Times New Roman" w:eastAsiaTheme="minorEastAsia" w:hAnsi="Times New Roman"/>
          <w:color w:val="FF0000"/>
          <w:kern w:val="0"/>
          <w:sz w:val="24"/>
          <w:szCs w:val="24"/>
          <w:lang w:eastAsia="es-PY"/>
        </w:rPr>
        <w:t>en la moneda de la oferta, Dólares Americanos</w:t>
      </w:r>
      <w:r>
        <w:rPr>
          <w:rFonts w:ascii="Times New Roman" w:eastAsiaTheme="minorEastAsia" w:hAnsi="Times New Roman"/>
          <w:color w:val="FF0000"/>
          <w:kern w:val="0"/>
          <w:sz w:val="24"/>
          <w:szCs w:val="24"/>
          <w:lang w:eastAsia="es-PY"/>
        </w:rPr>
        <w:t xml:space="preserve">, por el equivalente al 5 % (cinco por ciento) </w:t>
      </w:r>
      <w:r w:rsidRPr="007C406C">
        <w:rPr>
          <w:rFonts w:ascii="Times New Roman" w:eastAsiaTheme="minorEastAsia" w:hAnsi="Times New Roman"/>
          <w:color w:val="FF0000"/>
          <w:kern w:val="0"/>
          <w:sz w:val="24"/>
          <w:szCs w:val="24"/>
          <w:lang w:eastAsia="es-PY"/>
        </w:rPr>
        <w:t xml:space="preserve">del </w:t>
      </w:r>
      <w:r w:rsidR="007C406C" w:rsidRPr="007C406C">
        <w:rPr>
          <w:rFonts w:ascii="Times New Roman" w:hAnsi="Times New Roman"/>
          <w:color w:val="FF0000"/>
          <w:sz w:val="24"/>
          <w:szCs w:val="24"/>
        </w:rPr>
        <w:t>monto total de la oferta, resultante de la sumatoria del monto total ofertado para el ítem N° 1 (Contrato cerrado) más el monto total ofertado correspondientes a las cantidades máximas de los ítems N° 2</w:t>
      </w:r>
      <w:r w:rsidR="007C406C">
        <w:rPr>
          <w:rFonts w:ascii="Times New Roman" w:hAnsi="Times New Roman"/>
          <w:color w:val="FF0000"/>
          <w:sz w:val="24"/>
          <w:szCs w:val="24"/>
        </w:rPr>
        <w:t xml:space="preserve"> y </w:t>
      </w:r>
      <w:r w:rsidR="007C406C" w:rsidRPr="007C406C">
        <w:rPr>
          <w:rFonts w:ascii="Times New Roman" w:hAnsi="Times New Roman"/>
          <w:color w:val="FF0000"/>
          <w:sz w:val="24"/>
          <w:szCs w:val="24"/>
        </w:rPr>
        <w:t>3 (Contrato abierto).</w:t>
      </w:r>
      <w:r w:rsidRPr="007C406C">
        <w:rPr>
          <w:rFonts w:ascii="Times New Roman" w:hAnsi="Times New Roman"/>
          <w:color w:val="FF0000"/>
          <w:sz w:val="24"/>
          <w:szCs w:val="24"/>
        </w:rPr>
        <w:t xml:space="preserve"> </w:t>
      </w:r>
      <w:r w:rsidRPr="009B7A5E">
        <w:rPr>
          <w:rFonts w:ascii="Times New Roman" w:hAnsi="Times New Roman"/>
          <w:sz w:val="24"/>
          <w:szCs w:val="24"/>
        </w:rPr>
        <w:t xml:space="preserve">El oferente debe adoptar cualquiera </w:t>
      </w:r>
      <w:r w:rsidRPr="007C406C">
        <w:rPr>
          <w:rFonts w:ascii="Times New Roman" w:hAnsi="Times New Roman"/>
          <w:sz w:val="24"/>
          <w:szCs w:val="24"/>
        </w:rPr>
        <w:t>de las siguientes formas:</w:t>
      </w:r>
    </w:p>
    <w:p w14:paraId="75436B58" w14:textId="77777777" w:rsidR="009B7A5E" w:rsidRPr="007C406C" w:rsidRDefault="009B7A5E" w:rsidP="00F455C1">
      <w:pPr>
        <w:numPr>
          <w:ilvl w:val="0"/>
          <w:numId w:val="21"/>
        </w:numPr>
        <w:tabs>
          <w:tab w:val="clear" w:pos="708"/>
        </w:tabs>
        <w:suppressAutoHyphens w:val="0"/>
        <w:spacing w:after="0" w:line="240" w:lineRule="auto"/>
        <w:contextualSpacing/>
        <w:jc w:val="both"/>
        <w:rPr>
          <w:rFonts w:ascii="Times New Roman" w:hAnsi="Times New Roman"/>
          <w:sz w:val="24"/>
          <w:szCs w:val="24"/>
        </w:rPr>
      </w:pPr>
      <w:r w:rsidRPr="007C406C">
        <w:rPr>
          <w:rFonts w:ascii="Times New Roman" w:hAnsi="Times New Roman"/>
          <w:sz w:val="24"/>
          <w:szCs w:val="24"/>
        </w:rPr>
        <w:t>Garantía bancaria emitida por un banco establecido en la República del Paraguay, la que deberá ajustarse a las condiciones establecidas por la DNCP.</w:t>
      </w:r>
    </w:p>
    <w:p w14:paraId="367A171E" w14:textId="77777777" w:rsidR="009B7A5E" w:rsidRPr="007C406C" w:rsidRDefault="009B7A5E" w:rsidP="00F455C1">
      <w:pPr>
        <w:numPr>
          <w:ilvl w:val="0"/>
          <w:numId w:val="21"/>
        </w:numPr>
        <w:tabs>
          <w:tab w:val="clear" w:pos="708"/>
        </w:tabs>
        <w:suppressAutoHyphens w:val="0"/>
        <w:spacing w:after="0" w:line="240" w:lineRule="auto"/>
        <w:contextualSpacing/>
        <w:jc w:val="both"/>
        <w:rPr>
          <w:rFonts w:ascii="Times New Roman" w:hAnsi="Times New Roman"/>
          <w:sz w:val="24"/>
          <w:szCs w:val="24"/>
        </w:rPr>
      </w:pPr>
      <w:r w:rsidRPr="007C406C">
        <w:rPr>
          <w:rFonts w:ascii="Times New Roman" w:hAnsi="Times New Roman"/>
          <w:sz w:val="24"/>
          <w:szCs w:val="24"/>
        </w:rPr>
        <w:t>Póliza de seguros emitida por una compañía autorizada a operar y emitir pólizas de seguros de caución en la República del Paraguay. La póliza deberá ajustarse a las condiciones establecidas por la DNCP.</w:t>
      </w:r>
    </w:p>
    <w:p w14:paraId="04D5A5F4" w14:textId="2D05328C" w:rsidR="009B7A5E" w:rsidRPr="007C406C" w:rsidRDefault="009B7A5E" w:rsidP="00F455C1">
      <w:pPr>
        <w:numPr>
          <w:ilvl w:val="0"/>
          <w:numId w:val="21"/>
        </w:numPr>
        <w:tabs>
          <w:tab w:val="clear" w:pos="708"/>
        </w:tabs>
        <w:suppressAutoHyphens w:val="0"/>
        <w:spacing w:after="0" w:line="240" w:lineRule="auto"/>
        <w:contextualSpacing/>
        <w:jc w:val="both"/>
        <w:rPr>
          <w:rFonts w:ascii="Times New Roman" w:hAnsi="Times New Roman"/>
          <w:sz w:val="24"/>
          <w:szCs w:val="24"/>
        </w:rPr>
      </w:pPr>
      <w:r w:rsidRPr="007C406C">
        <w:rPr>
          <w:rFonts w:ascii="Times New Roman" w:hAnsi="Times New Roman"/>
          <w:sz w:val="24"/>
          <w:szCs w:val="24"/>
        </w:rPr>
        <w:t>En los procedimientos, cuyo monto de estimación de la contratación sea inferior a los dos mil (2.000) jornales mínimos, se admitirá la instrumentación de las garantías de mantenimiento de ofertas a través de Declaraciones Juradas con certificación de firma por Escribano Público. La certificación de firma podrá corresponder a la misma fecha del documento certificado o a una fecha posterior</w:t>
      </w:r>
      <w:r w:rsidR="007C406C">
        <w:rPr>
          <w:rFonts w:ascii="Times New Roman" w:hAnsi="Times New Roman"/>
          <w:sz w:val="24"/>
          <w:szCs w:val="24"/>
        </w:rPr>
        <w:t xml:space="preserve">: </w:t>
      </w:r>
      <w:r w:rsidR="007C406C" w:rsidRPr="007C406C">
        <w:rPr>
          <w:rFonts w:ascii="Times New Roman" w:hAnsi="Times New Roman"/>
          <w:color w:val="FF0000"/>
          <w:sz w:val="24"/>
          <w:szCs w:val="24"/>
        </w:rPr>
        <w:t>NO APLICA</w:t>
      </w:r>
    </w:p>
    <w:p w14:paraId="134C4322" w14:textId="699C1890" w:rsidR="009B7A5E" w:rsidRPr="009B7A5E" w:rsidRDefault="009B7A5E" w:rsidP="00F455C1">
      <w:pPr>
        <w:numPr>
          <w:ilvl w:val="0"/>
          <w:numId w:val="21"/>
        </w:numPr>
        <w:tabs>
          <w:tab w:val="clear" w:pos="708"/>
        </w:tabs>
        <w:suppressAutoHyphens w:val="0"/>
        <w:spacing w:after="0" w:line="240" w:lineRule="auto"/>
        <w:contextualSpacing/>
        <w:jc w:val="both"/>
        <w:rPr>
          <w:rFonts w:ascii="Times New Roman" w:hAnsi="Times New Roman"/>
          <w:color w:val="2E74B5" w:themeColor="accent1" w:themeShade="BF"/>
          <w:sz w:val="24"/>
          <w:szCs w:val="24"/>
        </w:rPr>
      </w:pPr>
      <w:r w:rsidRPr="007C406C">
        <w:rPr>
          <w:rFonts w:ascii="Times New Roman" w:hAnsi="Times New Roman"/>
          <w:sz w:val="24"/>
          <w:szCs w:val="24"/>
        </w:rPr>
        <w:t>En caso de utilizarse el Módulo de Ofertas Electrónicas, las declaraciones juradas serán generadas y firmadas a través del módulo y no requerirán certificación de firmas</w:t>
      </w:r>
      <w:r w:rsidR="0095588B" w:rsidRPr="007C406C">
        <w:rPr>
          <w:rFonts w:ascii="Times New Roman" w:hAnsi="Times New Roman"/>
          <w:sz w:val="24"/>
          <w:szCs w:val="24"/>
        </w:rPr>
        <w:t xml:space="preserve">: </w:t>
      </w:r>
      <w:r w:rsidR="0095588B" w:rsidRPr="0095588B">
        <w:rPr>
          <w:rFonts w:ascii="Times New Roman" w:hAnsi="Times New Roman"/>
          <w:color w:val="FF0000"/>
          <w:sz w:val="24"/>
          <w:szCs w:val="24"/>
        </w:rPr>
        <w:t>NO APLICA.</w:t>
      </w:r>
    </w:p>
    <w:p w14:paraId="6FB81962" w14:textId="77777777" w:rsidR="009B7A5E" w:rsidRPr="007C406C" w:rsidRDefault="009B7A5E" w:rsidP="00F455C1">
      <w:pPr>
        <w:numPr>
          <w:ilvl w:val="1"/>
          <w:numId w:val="20"/>
        </w:numPr>
        <w:tabs>
          <w:tab w:val="clear" w:pos="708"/>
        </w:tabs>
        <w:suppressAutoHyphens w:val="0"/>
        <w:spacing w:after="0" w:line="240" w:lineRule="auto"/>
        <w:contextualSpacing/>
        <w:jc w:val="both"/>
        <w:rPr>
          <w:rFonts w:ascii="Times New Roman" w:hAnsi="Times New Roman"/>
          <w:sz w:val="24"/>
          <w:szCs w:val="24"/>
        </w:rPr>
      </w:pPr>
      <w:r w:rsidRPr="007C406C">
        <w:rPr>
          <w:rFonts w:ascii="Times New Roman" w:hAnsi="Times New Roman"/>
          <w:sz w:val="24"/>
          <w:szCs w:val="24"/>
        </w:rPr>
        <w:t>En los casos de contratos abiertos las garantías se regirán por lo dispuesto en el Decreto Reglamentario y la reglamentación emitida por la DNCP para el efecto.</w:t>
      </w:r>
    </w:p>
    <w:p w14:paraId="04B2C0FD" w14:textId="77777777" w:rsidR="009B7A5E" w:rsidRPr="007C406C" w:rsidRDefault="009B7A5E" w:rsidP="007C406C">
      <w:pPr>
        <w:numPr>
          <w:ilvl w:val="1"/>
          <w:numId w:val="20"/>
        </w:numPr>
        <w:tabs>
          <w:tab w:val="clear" w:pos="708"/>
        </w:tabs>
        <w:suppressAutoHyphens w:val="0"/>
        <w:spacing w:after="0" w:line="240" w:lineRule="auto"/>
        <w:contextualSpacing/>
        <w:jc w:val="both"/>
        <w:rPr>
          <w:rFonts w:ascii="Times New Roman" w:hAnsi="Times New Roman"/>
          <w:sz w:val="24"/>
          <w:szCs w:val="24"/>
        </w:rPr>
      </w:pPr>
      <w:r w:rsidRPr="007C406C">
        <w:rPr>
          <w:rFonts w:ascii="Times New Roman" w:hAnsi="Times New Roman"/>
          <w:sz w:val="24"/>
          <w:szCs w:val="24"/>
        </w:rPr>
        <w:lastRenderedPageBreak/>
        <w:t>En caso de instrumentarse las garantías a través de Garantía Bancaria o Declaración jurada, deberá estar sustancialmente de acuerdo con el formulario incluido en la Sección "Formularios".</w:t>
      </w:r>
    </w:p>
    <w:p w14:paraId="58A24B1A" w14:textId="1CE56F22" w:rsidR="009B7A5E" w:rsidRPr="007C406C" w:rsidRDefault="009B7A5E" w:rsidP="00F455C1">
      <w:pPr>
        <w:numPr>
          <w:ilvl w:val="0"/>
          <w:numId w:val="22"/>
        </w:numPr>
        <w:tabs>
          <w:tab w:val="clear" w:pos="708"/>
          <w:tab w:val="left" w:pos="426"/>
        </w:tabs>
        <w:suppressAutoHyphens w:val="0"/>
        <w:spacing w:after="0" w:line="240" w:lineRule="auto"/>
        <w:ind w:left="426" w:hanging="426"/>
        <w:contextualSpacing/>
        <w:jc w:val="both"/>
        <w:rPr>
          <w:rFonts w:ascii="Times New Roman" w:hAnsi="Times New Roman"/>
          <w:color w:val="FF0000"/>
          <w:sz w:val="24"/>
          <w:szCs w:val="24"/>
        </w:rPr>
      </w:pPr>
      <w:r w:rsidRPr="007C406C">
        <w:rPr>
          <w:rFonts w:ascii="Times New Roman" w:hAnsi="Times New Roman"/>
          <w:b/>
          <w:bCs/>
          <w:sz w:val="24"/>
          <w:szCs w:val="24"/>
        </w:rPr>
        <w:t>Garantía de mantenimiento de ofertas en consorcios</w:t>
      </w:r>
      <w:r w:rsidR="007C406C">
        <w:rPr>
          <w:rFonts w:ascii="Times New Roman" w:hAnsi="Times New Roman"/>
          <w:b/>
          <w:bCs/>
          <w:sz w:val="24"/>
          <w:szCs w:val="24"/>
        </w:rPr>
        <w:t xml:space="preserve">: </w:t>
      </w:r>
      <w:r w:rsidR="007C406C" w:rsidRPr="007C406C">
        <w:rPr>
          <w:rFonts w:ascii="Times New Roman" w:hAnsi="Times New Roman"/>
          <w:color w:val="FF0000"/>
          <w:sz w:val="24"/>
          <w:szCs w:val="24"/>
        </w:rPr>
        <w:t>NO APLICA.</w:t>
      </w:r>
    </w:p>
    <w:p w14:paraId="65281031" w14:textId="77777777" w:rsidR="009B7A5E" w:rsidRPr="007C406C"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2.1.</w:t>
      </w:r>
      <w:r w:rsidRPr="007C406C">
        <w:rPr>
          <w:rFonts w:ascii="Times New Roman" w:eastAsiaTheme="minorEastAsia" w:hAnsi="Times New Roman"/>
          <w:kern w:val="0"/>
          <w:sz w:val="24"/>
          <w:szCs w:val="24"/>
          <w:lang w:eastAsia="es-PY"/>
        </w:rPr>
        <w:tab/>
        <w:t>En caso de consorcios, la garantía de mantenimiento de ofertas deberá ser presentada de la siguiente manera:</w:t>
      </w:r>
    </w:p>
    <w:p w14:paraId="4D020948" w14:textId="77777777" w:rsidR="009B7A5E" w:rsidRPr="007C406C" w:rsidRDefault="009B7A5E" w:rsidP="009B7A5E">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ab/>
        <w:t>a. Consorcio constituido por escritura pública: deberán emitir a nombre del consorcio legalmente constituido por escritura pública o del gestor y representante del consorcio (Empresa líder), designado en la escritura pública.</w:t>
      </w:r>
    </w:p>
    <w:p w14:paraId="622AF50F" w14:textId="77777777" w:rsidR="009B7A5E" w:rsidRPr="007C406C"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b. Consorcio con acuerdo de intención de participación en contrato de consorcio: deberán emitir a nombre del gestor y representante del consorcio (empresa líder), designado en el acuerdo.</w:t>
      </w:r>
    </w:p>
    <w:p w14:paraId="25081B7D" w14:textId="77777777" w:rsidR="009B7A5E" w:rsidRPr="009B7A5E" w:rsidRDefault="009B7A5E" w:rsidP="009B7A5E">
      <w:pPr>
        <w:tabs>
          <w:tab w:val="clear" w:pos="708"/>
        </w:tabs>
        <w:suppressAutoHyphens w:val="0"/>
        <w:spacing w:after="0" w:line="240" w:lineRule="auto"/>
        <w:ind w:left="705"/>
        <w:jc w:val="both"/>
        <w:rPr>
          <w:rFonts w:ascii="Times New Roman" w:eastAsiaTheme="minorEastAsia" w:hAnsi="Times New Roman"/>
          <w:kern w:val="0"/>
          <w:sz w:val="24"/>
          <w:szCs w:val="24"/>
          <w:lang w:eastAsia="es-PY"/>
        </w:rPr>
      </w:pPr>
    </w:p>
    <w:p w14:paraId="4313587C" w14:textId="77777777" w:rsidR="009B7A5E" w:rsidRPr="007C406C" w:rsidRDefault="009B7A5E" w:rsidP="00F455C1">
      <w:pPr>
        <w:numPr>
          <w:ilvl w:val="0"/>
          <w:numId w:val="22"/>
        </w:numPr>
        <w:tabs>
          <w:tab w:val="clear" w:pos="708"/>
          <w:tab w:val="left" w:pos="426"/>
        </w:tabs>
        <w:suppressAutoHyphens w:val="0"/>
        <w:spacing w:after="0" w:line="240" w:lineRule="auto"/>
        <w:ind w:left="426" w:hanging="426"/>
        <w:contextualSpacing/>
        <w:jc w:val="both"/>
        <w:rPr>
          <w:rFonts w:ascii="Times New Roman" w:hAnsi="Times New Roman"/>
          <w:b/>
          <w:bCs/>
          <w:sz w:val="24"/>
          <w:szCs w:val="24"/>
        </w:rPr>
      </w:pPr>
      <w:r w:rsidRPr="007C406C">
        <w:rPr>
          <w:rFonts w:ascii="Times New Roman" w:hAnsi="Times New Roman"/>
          <w:b/>
          <w:bCs/>
          <w:sz w:val="24"/>
          <w:szCs w:val="24"/>
        </w:rPr>
        <w:t>Ejecución de la Garantía de mantenimiento de ofertas</w:t>
      </w:r>
    </w:p>
    <w:p w14:paraId="5836713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3.1.</w:t>
      </w:r>
      <w:r w:rsidRPr="009B7A5E">
        <w:rPr>
          <w:rFonts w:ascii="Times New Roman" w:eastAsiaTheme="minorEastAsia" w:hAnsi="Times New Roman"/>
          <w:kern w:val="0"/>
          <w:sz w:val="24"/>
          <w:szCs w:val="24"/>
          <w:lang w:eastAsia="es-PY"/>
        </w:rPr>
        <w:tab/>
        <w:t xml:space="preserve">La Garantía de Mantenimiento de Ofertas podrá ser ejecutada:     </w:t>
      </w:r>
    </w:p>
    <w:p w14:paraId="3BA2924A" w14:textId="77777777" w:rsidR="009B7A5E" w:rsidRPr="009B7A5E" w:rsidRDefault="009B7A5E" w:rsidP="009B7A5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ab/>
        <w:t>a. Si el oferente altera las condiciones de su oferta,</w:t>
      </w:r>
    </w:p>
    <w:p w14:paraId="66D301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b. Si el oferente retira su oferta durante el período de validez de ofertas,</w:t>
      </w:r>
    </w:p>
    <w:p w14:paraId="47DAD204"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c. Si no acepta la corrección aritmética del precio de su oferta, en caso de existir, o</w:t>
      </w:r>
    </w:p>
    <w:p w14:paraId="30B7BBF2" w14:textId="77777777" w:rsidR="009B7A5E" w:rsidRPr="009B7A5E" w:rsidRDefault="009B7A5E" w:rsidP="009B7A5E">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 Si el adjudicatario no procede, por causa imputable al mismo a:</w:t>
      </w:r>
    </w:p>
    <w:p w14:paraId="13B1FA40"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d.1 Firmar el contrato,</w:t>
      </w:r>
    </w:p>
    <w:p w14:paraId="2DDA19BB"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d.2 Suministrar los documentos indicados en las bases de la contratación para la firma del contrato,</w:t>
      </w:r>
    </w:p>
    <w:p w14:paraId="2319E26B" w14:textId="77777777" w:rsidR="009B7A5E" w:rsidRPr="009B7A5E" w:rsidRDefault="009B7A5E" w:rsidP="009B7A5E">
      <w:pPr>
        <w:tabs>
          <w:tab w:val="clear" w:pos="708"/>
        </w:tabs>
        <w:suppressAutoHyphens w:val="0"/>
        <w:spacing w:after="0" w:line="240" w:lineRule="auto"/>
        <w:ind w:left="708" w:firstLine="708"/>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d.3 Suministrar en tiempo y forma la garantía de cumplimiento de contrato,</w:t>
      </w:r>
    </w:p>
    <w:p w14:paraId="330FE14A"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d.4 Cuando se comprobare que las declaraciones juradas presentadas por el oferente adjudicado con su oferta sean falsas,</w:t>
      </w:r>
    </w:p>
    <w:p w14:paraId="03429320" w14:textId="77777777" w:rsidR="009B7A5E" w:rsidRPr="009B7A5E" w:rsidRDefault="009B7A5E" w:rsidP="009B7A5E">
      <w:pPr>
        <w:tabs>
          <w:tab w:val="clear" w:pos="708"/>
        </w:tabs>
        <w:suppressAutoHyphens w:val="0"/>
        <w:spacing w:after="0" w:line="240" w:lineRule="auto"/>
        <w:ind w:left="1416"/>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 xml:space="preserve">d.5 No se formaliza el consorcio por escritura pública antes de la firma del contrato.  </w:t>
      </w:r>
    </w:p>
    <w:p w14:paraId="4131F767" w14:textId="4E13AE11" w:rsidR="005C1692" w:rsidRDefault="009B7A5E" w:rsidP="00F724D4">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r w:rsidRPr="009B7A5E">
        <w:rPr>
          <w:rFonts w:ascii="Times New Roman" w:eastAsiaTheme="minorEastAsia" w:hAnsi="Times New Roman"/>
          <w:kern w:val="0"/>
          <w:sz w:val="24"/>
          <w:szCs w:val="24"/>
          <w:lang w:eastAsia="es-PY"/>
        </w:rPr>
        <w:t>4.</w:t>
      </w:r>
      <w:r w:rsidRPr="009B7A5E">
        <w:rPr>
          <w:rFonts w:ascii="Times New Roman" w:eastAsiaTheme="minorEastAsia" w:hAnsi="Times New Roman"/>
          <w:kern w:val="0"/>
          <w:sz w:val="24"/>
          <w:szCs w:val="24"/>
          <w:lang w:eastAsia="es-PY"/>
        </w:rPr>
        <w:tab/>
      </w:r>
      <w:r w:rsidRPr="009B7A5E">
        <w:rPr>
          <w:rFonts w:ascii="Times New Roman" w:eastAsiaTheme="minorEastAsia" w:hAnsi="Times New Roman"/>
          <w:kern w:val="0"/>
          <w:sz w:val="24"/>
          <w:szCs w:val="24"/>
          <w:lang w:eastAsia="es-PY"/>
        </w:rPr>
        <w:tab/>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 </w:t>
      </w:r>
    </w:p>
    <w:p w14:paraId="61C36034" w14:textId="77777777" w:rsidR="00F724D4" w:rsidRPr="00F724D4" w:rsidRDefault="00F724D4" w:rsidP="00F724D4">
      <w:pPr>
        <w:tabs>
          <w:tab w:val="clear" w:pos="708"/>
        </w:tabs>
        <w:suppressAutoHyphens w:val="0"/>
        <w:spacing w:after="0" w:line="240" w:lineRule="auto"/>
        <w:ind w:left="705" w:hanging="705"/>
        <w:jc w:val="both"/>
        <w:rPr>
          <w:rFonts w:ascii="Times New Roman" w:eastAsiaTheme="minorEastAsia" w:hAnsi="Times New Roman"/>
          <w:kern w:val="0"/>
          <w:sz w:val="24"/>
          <w:szCs w:val="24"/>
          <w:lang w:eastAsia="es-PY"/>
        </w:rPr>
      </w:pPr>
    </w:p>
    <w:p w14:paraId="4EEF6B13" w14:textId="4152280E" w:rsidR="00D20488" w:rsidRPr="008D7B4F"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Periodo de Validez de la Garantía de Mantenimiento de Oferta</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554017D3" w14:textId="25F419B8" w:rsidR="00D20488" w:rsidRPr="003F633F" w:rsidRDefault="00D20488" w:rsidP="00D20488">
      <w:pPr>
        <w:tabs>
          <w:tab w:val="clear" w:pos="708"/>
        </w:tabs>
        <w:suppressAutoHyphens w:val="0"/>
        <w:spacing w:after="0" w:line="240" w:lineRule="auto"/>
        <w:jc w:val="both"/>
        <w:rPr>
          <w:rFonts w:ascii="Times New Roman" w:eastAsia="Times New Roman" w:hAnsi="Times New Roman"/>
          <w:iCs/>
          <w:kern w:val="0"/>
          <w:lang w:val="es-ES" w:eastAsia="es-ES"/>
        </w:rPr>
      </w:pPr>
      <w:r w:rsidRPr="00D20488">
        <w:rPr>
          <w:rFonts w:ascii="Times New Roman" w:eastAsiaTheme="minorEastAsia" w:hAnsi="Times New Roman"/>
          <w:kern w:val="0"/>
          <w:sz w:val="24"/>
          <w:szCs w:val="24"/>
          <w:lang w:eastAsia="es-PY"/>
        </w:rPr>
        <w:t xml:space="preserve">El plazo de validez de la Garantía de Mantenimiento de Oferta (en días calendario) será de: </w:t>
      </w:r>
      <w:r w:rsidRPr="00D20488">
        <w:rPr>
          <w:rFonts w:ascii="Times New Roman" w:eastAsia="Times New Roman" w:hAnsi="Times New Roman"/>
          <w:b/>
          <w:color w:val="FF0000"/>
          <w:kern w:val="0"/>
          <w:lang w:val="es-ES" w:eastAsia="es-ES"/>
        </w:rPr>
        <w:t>120</w:t>
      </w:r>
      <w:r w:rsidRPr="00D20488">
        <w:rPr>
          <w:rFonts w:ascii="Times New Roman" w:eastAsia="Times New Roman" w:hAnsi="Times New Roman"/>
          <w:b/>
          <w:iCs/>
          <w:color w:val="FF0000"/>
          <w:kern w:val="0"/>
          <w:lang w:val="es-ES" w:eastAsia="es-ES"/>
        </w:rPr>
        <w:t xml:space="preserve"> (ciento veinte) </w:t>
      </w:r>
      <w:r w:rsidRPr="00D20488">
        <w:rPr>
          <w:rFonts w:ascii="Times New Roman" w:eastAsia="Times New Roman" w:hAnsi="Times New Roman"/>
          <w:b/>
          <w:color w:val="FF0000"/>
          <w:kern w:val="0"/>
          <w:lang w:val="es-ES" w:eastAsia="es-ES"/>
        </w:rPr>
        <w:t>días</w:t>
      </w:r>
      <w:r w:rsidRPr="00D20488">
        <w:rPr>
          <w:rFonts w:ascii="Times New Roman" w:eastAsia="Times New Roman" w:hAnsi="Times New Roman"/>
          <w:iCs/>
          <w:kern w:val="0"/>
          <w:lang w:val="es-ES" w:eastAsia="es-ES"/>
        </w:rPr>
        <w:t>.</w:t>
      </w:r>
    </w:p>
    <w:p w14:paraId="16DED72A" w14:textId="0F1FBD27"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El oferente deberá presentar como parte de su oferta una Garantía de Mantenimiento </w:t>
      </w:r>
      <w:r w:rsidRPr="00D20488">
        <w:rPr>
          <w:rFonts w:ascii="Times New Roman" w:eastAsia="Times New Roman" w:hAnsi="Times New Roman"/>
          <w:color w:val="000000"/>
          <w:kern w:val="0"/>
          <w:sz w:val="24"/>
          <w:szCs w:val="24"/>
          <w:lang w:val="es-ES_tradnl" w:eastAsia="es-PY"/>
        </w:rPr>
        <w:t xml:space="preserve">de Oferta </w:t>
      </w:r>
      <w:r w:rsidRPr="00D20488">
        <w:rPr>
          <w:rFonts w:ascii="Times New Roman" w:eastAsia="Times New Roman" w:hAnsi="Times New Roman"/>
          <w:color w:val="FF0000"/>
          <w:kern w:val="0"/>
          <w:sz w:val="24"/>
          <w:szCs w:val="24"/>
          <w:lang w:val="es-ES_tradnl" w:eastAsia="es-PY"/>
        </w:rPr>
        <w:t xml:space="preserve">en Dólares Americanos. El porcentaje de Garantía de Mantenimiento de Ofertas será del 5% del monto total de la </w:t>
      </w:r>
      <w:r w:rsidR="007C406C">
        <w:rPr>
          <w:rFonts w:ascii="Times New Roman" w:eastAsia="Times New Roman" w:hAnsi="Times New Roman"/>
          <w:color w:val="FF0000"/>
          <w:kern w:val="0"/>
          <w:sz w:val="24"/>
          <w:szCs w:val="24"/>
          <w:lang w:val="es-ES_tradnl" w:eastAsia="es-PY"/>
        </w:rPr>
        <w:t>oferta,</w:t>
      </w:r>
      <w:r w:rsidR="007C406C" w:rsidRPr="007C406C">
        <w:t xml:space="preserve"> </w:t>
      </w:r>
      <w:r w:rsidR="007C406C" w:rsidRPr="007C406C">
        <w:rPr>
          <w:rFonts w:ascii="Times New Roman" w:eastAsia="Times New Roman" w:hAnsi="Times New Roman"/>
          <w:color w:val="FF0000"/>
          <w:kern w:val="0"/>
          <w:sz w:val="24"/>
          <w:szCs w:val="24"/>
          <w:lang w:val="es-ES_tradnl" w:eastAsia="es-PY"/>
        </w:rPr>
        <w:t>resultante de la sumatoria del monto total ofertado para el ítem N° 1 (Contrato cerrado) más el monto total ofertado correspondientes a las cantidades máximas de los ítems N° 2</w:t>
      </w:r>
      <w:r w:rsidR="007C406C">
        <w:rPr>
          <w:rFonts w:ascii="Times New Roman" w:eastAsia="Times New Roman" w:hAnsi="Times New Roman"/>
          <w:color w:val="FF0000"/>
          <w:kern w:val="0"/>
          <w:sz w:val="24"/>
          <w:szCs w:val="24"/>
          <w:lang w:val="es-ES_tradnl" w:eastAsia="es-PY"/>
        </w:rPr>
        <w:t xml:space="preserve"> y</w:t>
      </w:r>
      <w:r w:rsidR="007C406C" w:rsidRPr="007C406C">
        <w:rPr>
          <w:rFonts w:ascii="Times New Roman" w:eastAsia="Times New Roman" w:hAnsi="Times New Roman"/>
          <w:color w:val="FF0000"/>
          <w:kern w:val="0"/>
          <w:sz w:val="24"/>
          <w:szCs w:val="24"/>
          <w:lang w:val="es-ES_tradnl" w:eastAsia="es-PY"/>
        </w:rPr>
        <w:t xml:space="preserve"> 3 (Contrato abierto) </w:t>
      </w:r>
      <w:r w:rsidRPr="00D20488">
        <w:rPr>
          <w:rFonts w:ascii="Times New Roman" w:eastAsia="Times New Roman" w:hAnsi="Times New Roman"/>
          <w:color w:val="FF0000"/>
          <w:kern w:val="0"/>
          <w:sz w:val="24"/>
          <w:szCs w:val="24"/>
          <w:lang w:val="es-ES_tradnl" w:eastAsia="es-PY"/>
        </w:rPr>
        <w:t xml:space="preserve"> </w:t>
      </w:r>
      <w:r w:rsidRPr="00D20488">
        <w:rPr>
          <w:rFonts w:ascii="Times New Roman" w:eastAsiaTheme="minorEastAsia" w:hAnsi="Times New Roman"/>
          <w:kern w:val="0"/>
          <w:sz w:val="24"/>
          <w:szCs w:val="24"/>
          <w:lang w:eastAsia="es-PY"/>
        </w:rPr>
        <w:t>y por el plazo indicado en este apartado.</w:t>
      </w:r>
    </w:p>
    <w:p w14:paraId="70E3DCE4" w14:textId="3A0D7E84" w:rsidR="003B6714" w:rsidRPr="007C406C" w:rsidRDefault="003B6714"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El plazo mínimo de validez será de al menos 30 días posteriores al plazo de validez establecido para las ofertas.</w:t>
      </w:r>
    </w:p>
    <w:p w14:paraId="49F58C09" w14:textId="6C0A1673" w:rsidR="005C1692"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45B0FAB" w14:textId="5D254BED" w:rsidR="005C1692" w:rsidRPr="007C406C" w:rsidRDefault="005C1692" w:rsidP="005C1692">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C406C">
        <w:rPr>
          <w:rFonts w:ascii="Times New Roman" w:eastAsiaTheme="minorEastAsia" w:hAnsi="Times New Roman"/>
          <w:b/>
          <w:bCs/>
          <w:kern w:val="0"/>
          <w:sz w:val="24"/>
          <w:szCs w:val="24"/>
          <w:lang w:eastAsia="es-PY"/>
        </w:rPr>
        <w:t>Subcontratación</w:t>
      </w:r>
    </w:p>
    <w:p w14:paraId="2474DA28" w14:textId="77777777" w:rsidR="005C1692" w:rsidRPr="008732C8" w:rsidRDefault="005C1692" w:rsidP="005C169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 xml:space="preserve">El porcentaje permitido para la subcontratación será de: </w:t>
      </w:r>
      <w:r w:rsidRPr="008732C8">
        <w:rPr>
          <w:rFonts w:ascii="Times New Roman" w:eastAsia="Times New Roman" w:hAnsi="Times New Roman"/>
          <w:color w:val="FF0000"/>
          <w:kern w:val="0"/>
          <w:lang w:eastAsia="es-PY"/>
        </w:rPr>
        <w:t>NO APLICA.</w:t>
      </w:r>
    </w:p>
    <w:p w14:paraId="7DF1341B" w14:textId="04A7216C" w:rsidR="00D20488" w:rsidRPr="007C406C" w:rsidRDefault="00D33136"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 xml:space="preserve">El oferente podrá indicar junto con la oferta las personas a ser subcontratadas, o, en la etapa contractual previa a la autorización por parte de la contratante. El formulario de personas a </w:t>
      </w:r>
      <w:r w:rsidRPr="007C406C">
        <w:rPr>
          <w:rFonts w:ascii="Times New Roman" w:eastAsiaTheme="minorEastAsia" w:hAnsi="Times New Roman"/>
          <w:kern w:val="0"/>
          <w:sz w:val="24"/>
          <w:szCs w:val="24"/>
          <w:lang w:eastAsia="es-PY"/>
        </w:rPr>
        <w:lastRenderedPageBreak/>
        <w:t>subcontratar/subcontratadas, deberá ser presentado de acuerdo a la etapa en la que se indique la subcontratación, siendo susceptible de evaluación respecto a las inhabilidades del Art 21 de la Ley Nº 7021/22</w:t>
      </w:r>
      <w:r w:rsidR="00633DDC">
        <w:rPr>
          <w:rFonts w:ascii="Times New Roman" w:eastAsiaTheme="minorEastAsia" w:hAnsi="Times New Roman"/>
          <w:kern w:val="0"/>
          <w:sz w:val="24"/>
          <w:szCs w:val="24"/>
          <w:lang w:eastAsia="es-PY"/>
        </w:rPr>
        <w:t xml:space="preserve">: </w:t>
      </w:r>
      <w:r w:rsidR="00633DDC" w:rsidRPr="00633DDC">
        <w:rPr>
          <w:rFonts w:ascii="Times New Roman" w:eastAsiaTheme="minorEastAsia" w:hAnsi="Times New Roman"/>
          <w:color w:val="FF0000"/>
          <w:kern w:val="0"/>
          <w:sz w:val="24"/>
          <w:szCs w:val="24"/>
          <w:lang w:eastAsia="es-PY"/>
        </w:rPr>
        <w:t>NO APLICA.</w:t>
      </w:r>
    </w:p>
    <w:p w14:paraId="00856984" w14:textId="77777777" w:rsidR="005C1692" w:rsidRPr="00D20488" w:rsidRDefault="005C169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68E573" w14:textId="482D847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20488">
        <w:rPr>
          <w:rFonts w:ascii="Times New Roman" w:eastAsiaTheme="minorEastAsia" w:hAnsi="Times New Roman"/>
          <w:b/>
          <w:bCs/>
          <w:kern w:val="0"/>
          <w:sz w:val="24"/>
          <w:szCs w:val="24"/>
          <w:lang w:eastAsia="es-PY"/>
        </w:rPr>
        <w:t>Retiro, sustitución y modificación de las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CF6352A" w14:textId="452A6858" w:rsidR="00083458" w:rsidRPr="007C406C"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7C406C">
        <w:rPr>
          <w:rFonts w:ascii="Times New Roman" w:eastAsiaTheme="minorEastAsia" w:hAnsi="Times New Roman"/>
          <w:b/>
          <w:kern w:val="0"/>
          <w:sz w:val="24"/>
          <w:szCs w:val="24"/>
          <w:lang w:eastAsia="es-PY"/>
        </w:rPr>
        <w:t xml:space="preserve">1. Ofertas físicas. </w:t>
      </w:r>
    </w:p>
    <w:p w14:paraId="2C625DB5" w14:textId="77777777" w:rsidR="00083458" w:rsidRPr="007C406C"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 xml:space="preserve">1.1.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54B1AD3D" w14:textId="77777777" w:rsidR="00083458" w:rsidRPr="007C406C"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1.2. Todas las comunicaciones deberán ser:</w:t>
      </w:r>
    </w:p>
    <w:p w14:paraId="3F4FD7C0" w14:textId="77777777" w:rsidR="00083458" w:rsidRPr="007C406C"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a) Presentadas conforme a la forma de presentación e identificación de las ofertas y además los respectivos sobres deberán estar marcados "RETIRO", "SUSTITUCION" o "MODIFICACION";</w:t>
      </w:r>
    </w:p>
    <w:p w14:paraId="7514AB60" w14:textId="77777777" w:rsidR="00083458" w:rsidRPr="007C406C"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b) Realizadas antes del plazo límite establecido para el acto de apertura de ofertas cuando las ofertas sean identificadas con “RETIRO”, y;</w:t>
      </w:r>
    </w:p>
    <w:p w14:paraId="34FF7EC8" w14:textId="77777777" w:rsidR="00083458" w:rsidRPr="007C406C" w:rsidRDefault="00083458" w:rsidP="00083458">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c) Realizadas antes del plazo límite establecido para la presentación de las ofertas cuando las ofertas sean identificadas con “SUSTITUCIÓN” o “MODIFICACIÓN”.</w:t>
      </w:r>
    </w:p>
    <w:p w14:paraId="48AF90B4" w14:textId="77777777" w:rsidR="00083458" w:rsidRPr="007C406C"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Las ofertas cuyo retiro, sustitución o modificación fuere solicitada serán devueltas sin abrir a los oferentes remitentes, durante el acto de apertura de ofertas.</w:t>
      </w:r>
    </w:p>
    <w:p w14:paraId="124F1F43" w14:textId="77777777" w:rsidR="00083458" w:rsidRPr="007C406C"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1.3. Ninguna oferta podrá ser retirada durante el intervalo comprendido entre la fecha límite para el acto de apertura y la expiración del período de validez de las ofertas indicado en el Formulario de Oferta o cualquier extensión si la hubiere, caso contrario, se hará efectiva la Garantía de Mantenimiento de Oferta.</w:t>
      </w:r>
    </w:p>
    <w:p w14:paraId="006F06F7" w14:textId="77777777" w:rsidR="00083458" w:rsidRPr="007C406C"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p>
    <w:p w14:paraId="3E6AD8FE" w14:textId="77777777" w:rsidR="00083458" w:rsidRPr="007C406C" w:rsidRDefault="00083458" w:rsidP="00083458">
      <w:pPr>
        <w:tabs>
          <w:tab w:val="clear" w:pos="708"/>
        </w:tabs>
        <w:suppressAutoHyphens w:val="0"/>
        <w:spacing w:after="0" w:line="240" w:lineRule="auto"/>
        <w:rPr>
          <w:rFonts w:ascii="Times New Roman" w:eastAsiaTheme="minorEastAsia" w:hAnsi="Times New Roman"/>
          <w:b/>
          <w:kern w:val="0"/>
          <w:sz w:val="24"/>
          <w:szCs w:val="24"/>
          <w:lang w:eastAsia="es-PY"/>
        </w:rPr>
      </w:pPr>
      <w:r w:rsidRPr="007C406C">
        <w:rPr>
          <w:rFonts w:ascii="Times New Roman" w:eastAsiaTheme="minorEastAsia" w:hAnsi="Times New Roman"/>
          <w:b/>
          <w:kern w:val="0"/>
          <w:sz w:val="24"/>
          <w:szCs w:val="24"/>
          <w:lang w:eastAsia="es-PY"/>
        </w:rPr>
        <w:t xml:space="preserve">2. Ofertas electrónicas. </w:t>
      </w:r>
    </w:p>
    <w:p w14:paraId="17B043C7" w14:textId="164B70A7" w:rsidR="00083458" w:rsidRPr="007C406C" w:rsidRDefault="00083458" w:rsidP="0008345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C406C">
        <w:rPr>
          <w:rFonts w:ascii="Times New Roman" w:eastAsiaTheme="minorEastAsia" w:hAnsi="Times New Roman"/>
          <w:kern w:val="0"/>
          <w:sz w:val="24"/>
          <w:szCs w:val="24"/>
          <w:lang w:eastAsia="es-PY"/>
        </w:rPr>
        <w:t>2.1. Un oferente podrá retirar, sustituir o modificar su oferta después de presentada, hasta antes de la fecha límite de presentación y apertura de ofertas, para ello deberá sujetarse a la reglamentación pertinente</w:t>
      </w:r>
      <w:r w:rsidR="00B12512">
        <w:rPr>
          <w:rFonts w:ascii="Times New Roman" w:eastAsiaTheme="minorEastAsia" w:hAnsi="Times New Roman"/>
          <w:kern w:val="0"/>
          <w:sz w:val="24"/>
          <w:szCs w:val="24"/>
          <w:lang w:eastAsia="es-PY"/>
        </w:rPr>
        <w:t xml:space="preserve">: </w:t>
      </w:r>
      <w:r w:rsidR="00B12512" w:rsidRPr="00B12512">
        <w:rPr>
          <w:rFonts w:ascii="Times New Roman" w:eastAsiaTheme="minorEastAsia" w:hAnsi="Times New Roman"/>
          <w:color w:val="FF0000"/>
          <w:kern w:val="0"/>
          <w:sz w:val="24"/>
          <w:szCs w:val="24"/>
          <w:lang w:eastAsia="es-PY"/>
        </w:rPr>
        <w:t>NO APLICA</w:t>
      </w:r>
      <w:r w:rsidR="00B12512">
        <w:rPr>
          <w:rFonts w:ascii="Times New Roman" w:eastAsiaTheme="minorEastAsia" w:hAnsi="Times New Roman"/>
          <w:color w:val="FF0000"/>
          <w:kern w:val="0"/>
          <w:sz w:val="24"/>
          <w:szCs w:val="24"/>
          <w:lang w:eastAsia="es-PY"/>
        </w:rPr>
        <w:t>.</w:t>
      </w:r>
    </w:p>
    <w:p w14:paraId="7C8C06A9"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E87AB5" w14:textId="568A11D9"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Apertura de Ofertas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5759C894" w14:textId="77777777" w:rsidR="000E1DEE" w:rsidRPr="00B12512"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12512">
        <w:rPr>
          <w:rFonts w:ascii="Times New Roman" w:eastAsiaTheme="minorEastAsia" w:hAnsi="Times New Roman"/>
          <w:b/>
          <w:bCs/>
          <w:kern w:val="0"/>
          <w:sz w:val="24"/>
          <w:szCs w:val="24"/>
          <w:lang w:eastAsia="es-PY"/>
        </w:rPr>
        <w:t>1. Desarrollo del acto de apertura de ofertas.</w:t>
      </w:r>
    </w:p>
    <w:p w14:paraId="2A70C6F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1.1.   La entidad convocante procederá a la apertura de las ofertas en acto público en presencia de los oferentes o sus representantes según la hora, fecha y lugar previamente establecidos en el SICP.</w:t>
      </w:r>
    </w:p>
    <w:p w14:paraId="438E76A2" w14:textId="789E38C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1.2. Cuando la presentación de la oferta sea electrónica, el acto de apertura deberá sujetarse a la reglamentación vigente, en la hora y fecha establecida en el SICP</w:t>
      </w:r>
      <w:r w:rsidR="00A1181E">
        <w:rPr>
          <w:rFonts w:ascii="Times New Roman" w:eastAsiaTheme="minorEastAsia" w:hAnsi="Times New Roman"/>
          <w:kern w:val="0"/>
          <w:sz w:val="24"/>
          <w:szCs w:val="24"/>
          <w:lang w:eastAsia="es-PY"/>
        </w:rPr>
        <w:t xml:space="preserve">: </w:t>
      </w:r>
      <w:r w:rsidR="00A1181E" w:rsidRPr="00A1181E">
        <w:rPr>
          <w:rFonts w:ascii="Times New Roman" w:eastAsiaTheme="minorEastAsia" w:hAnsi="Times New Roman"/>
          <w:color w:val="FF0000"/>
          <w:kern w:val="0"/>
          <w:sz w:val="24"/>
          <w:szCs w:val="24"/>
          <w:lang w:eastAsia="es-PY"/>
        </w:rPr>
        <w:t>NO APLICA.</w:t>
      </w:r>
      <w:r w:rsidRPr="000E1DEE">
        <w:rPr>
          <w:rFonts w:ascii="Times New Roman" w:eastAsiaTheme="minorEastAsia" w:hAnsi="Times New Roman"/>
          <w:color w:val="FF0000"/>
          <w:kern w:val="0"/>
          <w:sz w:val="24"/>
          <w:szCs w:val="24"/>
          <w:lang w:eastAsia="es-PY"/>
        </w:rPr>
        <w:t xml:space="preserve">       </w:t>
      </w:r>
    </w:p>
    <w:p w14:paraId="4B69EA76" w14:textId="77777777" w:rsidR="000E1DEE" w:rsidRPr="00B12512"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12512">
        <w:rPr>
          <w:rFonts w:ascii="Times New Roman" w:eastAsiaTheme="minorEastAsia" w:hAnsi="Times New Roman"/>
          <w:kern w:val="0"/>
          <w:sz w:val="24"/>
          <w:szCs w:val="24"/>
          <w:lang w:eastAsia="es-PY"/>
        </w:rPr>
        <w:t>1.3. Primero la convocante deberá verificar que los oferentes se encuentren inscriptos en el Registro de Proveedores del Estado conforme con los datos previstos en el sobre. En caso de que un oferente no inscripto en el Registro haya presentado una oferta, la convocante deberá dejar constancia en el acta de apertura electrónica. El sobre con la oferta correspondiente no será abierto sino devuelto al oferente remitente. Esta disposición no será aplicable a los procedimientos que utilicen el módulo de ofertas electrónicas.</w:t>
      </w:r>
    </w:p>
    <w:p w14:paraId="79E1845D" w14:textId="489BC911" w:rsidR="000E1DEE" w:rsidRPr="00B12512"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12512">
        <w:rPr>
          <w:rFonts w:ascii="Times New Roman" w:eastAsiaTheme="minorEastAsia" w:hAnsi="Times New Roman"/>
          <w:kern w:val="0"/>
          <w:sz w:val="24"/>
          <w:szCs w:val="24"/>
          <w:lang w:eastAsia="es-PY"/>
        </w:rPr>
        <w:t>1.4. Luego se procederá a verificar los sobres de las ofertas recibidas, marcados como:</w:t>
      </w:r>
    </w:p>
    <w:p w14:paraId="5B9FE64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20534EBA"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b) "SUSTITUCION": Se leerán en voz alta y se intercambiará con la oferta correspondiente que está siendo sustituida; la oferta sustituida no se abrirá y se devolverá al oferente remitente. No se </w:t>
      </w:r>
      <w:r w:rsidRPr="000E1DEE">
        <w:rPr>
          <w:rFonts w:ascii="Times New Roman" w:eastAsiaTheme="minorEastAsia" w:hAnsi="Times New Roman"/>
          <w:kern w:val="0"/>
          <w:sz w:val="24"/>
          <w:szCs w:val="24"/>
          <w:lang w:eastAsia="es-PY"/>
        </w:rPr>
        <w:lastRenderedPageBreak/>
        <w:t xml:space="preserve">permitirá la sustitución de ninguna oferta a menos que la comunicación de sustitución contenga una autorización válida y sea leída en voz alta en el acto de apertura de las ofertas.  </w:t>
      </w:r>
    </w:p>
    <w:p w14:paraId="36FFE9DF" w14:textId="77777777" w:rsidR="000E1DEE" w:rsidRPr="000E1DEE" w:rsidRDefault="000E1DEE" w:rsidP="000E1DEE">
      <w:pPr>
        <w:tabs>
          <w:tab w:val="clear" w:pos="708"/>
        </w:tabs>
        <w:suppressAutoHyphens w:val="0"/>
        <w:spacing w:after="0" w:line="240" w:lineRule="auto"/>
        <w:ind w:left="284"/>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12BBE19D"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1.5.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4CCAF018"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1.6. Se solicitará a los representantes de los oferentes presentes que firmen el acta. La omisión de la firma por parte de un oferente no invalida el contenido y efecto del acta. Se distribuirá una copia del acta a todos los presentes.</w:t>
      </w:r>
    </w:p>
    <w:p w14:paraId="20699B11"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1.7. Las ofertas sustituidas y modificadas, que no sean abiertas y leídas en voz alta durante el acto de apertura no podrán ser consideradas para la evaluación sin importar las circunstancias y serán devueltas sin abrir a los remitentes.</w:t>
      </w:r>
    </w:p>
    <w:p w14:paraId="0E6EA68F"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 xml:space="preserve">1.8. La falta de firma en un documento sustancial, es considerada una omisión sustancial que no podrá ser subsanada en ninguna oportunidad una vez abiertas las ofertas. En cuanto a la garantía de mantenimiento de oferta deberá estar debidamente extendida. </w:t>
      </w:r>
    </w:p>
    <w:p w14:paraId="45F86516"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54ACC1D" w14:textId="77777777" w:rsidR="000E1DEE" w:rsidRPr="00B12512" w:rsidRDefault="000E1DEE" w:rsidP="000E1DEE">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12512">
        <w:rPr>
          <w:rFonts w:ascii="Times New Roman" w:eastAsiaTheme="minorEastAsia" w:hAnsi="Times New Roman"/>
          <w:b/>
          <w:bCs/>
          <w:kern w:val="0"/>
          <w:sz w:val="24"/>
          <w:szCs w:val="24"/>
          <w:lang w:eastAsia="es-PY"/>
        </w:rPr>
        <w:t>2. Comunicación del acta de apertura.</w:t>
      </w:r>
    </w:p>
    <w:p w14:paraId="01856D8C" w14:textId="77777777" w:rsidR="000E1DEE" w:rsidRPr="000E1DEE" w:rsidRDefault="000E1DEE" w:rsidP="000E1DE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2.1. En el sistema de un solo sobre el acta de apertura deberá ser comunicada a través del SICP para su difusión, dentro de los dos (02) días hábiles de la realización del acto de apertura.</w:t>
      </w:r>
    </w:p>
    <w:p w14:paraId="1B0A9C20" w14:textId="707DB5CC" w:rsidR="005C1692" w:rsidRPr="00A1181E" w:rsidRDefault="000E1DEE"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0E1DEE">
        <w:rPr>
          <w:rFonts w:ascii="Times New Roman" w:eastAsiaTheme="minorEastAsia" w:hAnsi="Times New Roman"/>
          <w:kern w:val="0"/>
          <w:sz w:val="24"/>
          <w:szCs w:val="24"/>
          <w:lang w:eastAsia="es-PY"/>
        </w:rPr>
        <w:t>2.2.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4B0E6A11"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307F8CE" w14:textId="1FB66486" w:rsidR="00D20488" w:rsidRPr="004A1CDA"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4A1CDA">
        <w:rPr>
          <w:rFonts w:ascii="Times New Roman" w:eastAsiaTheme="minorEastAsia" w:hAnsi="Times New Roman"/>
          <w:b/>
          <w:bCs/>
          <w:kern w:val="0"/>
          <w:sz w:val="24"/>
          <w:szCs w:val="24"/>
          <w:lang w:eastAsia="es-PY"/>
        </w:rPr>
        <w:t>Visita al sitio de ejecución del contrato</w:t>
      </w:r>
      <w:r w:rsidRPr="004A1CDA">
        <w:rPr>
          <w:rFonts w:ascii="Times New Roman" w:eastAsiaTheme="minorEastAsia" w:hAnsi="Times New Roman"/>
          <w:b/>
          <w:bCs/>
          <w:kern w:val="0"/>
          <w:sz w:val="24"/>
          <w:szCs w:val="24"/>
          <w:lang w:eastAsia="es-PY"/>
        </w:rPr>
        <w:tab/>
      </w:r>
    </w:p>
    <w:p w14:paraId="63E09627" w14:textId="5AAEB2B1" w:rsidR="00D20488" w:rsidRPr="00E60E70" w:rsidRDefault="00D20488" w:rsidP="00D20488">
      <w:pPr>
        <w:tabs>
          <w:tab w:val="clear" w:pos="708"/>
        </w:tabs>
        <w:suppressAutoHyphens w:val="0"/>
        <w:spacing w:after="0" w:line="240" w:lineRule="auto"/>
        <w:jc w:val="both"/>
        <w:rPr>
          <w:rFonts w:ascii="Times New Roman" w:eastAsia="Times New Roman" w:hAnsi="Times New Roman"/>
          <w:color w:val="FF0000"/>
          <w:kern w:val="0"/>
          <w:lang w:val="es-ES_tradnl" w:eastAsia="es-PY"/>
        </w:rPr>
      </w:pPr>
      <w:r w:rsidRPr="004A1CDA">
        <w:rPr>
          <w:rFonts w:ascii="Times New Roman" w:eastAsiaTheme="minorEastAsia" w:hAnsi="Times New Roman"/>
          <w:kern w:val="0"/>
          <w:sz w:val="24"/>
          <w:szCs w:val="24"/>
          <w:lang w:eastAsia="es-PY"/>
        </w:rPr>
        <w:t xml:space="preserve">La convocante dispone la realización de una visita al sitio con las siguientes indicaciones: </w:t>
      </w:r>
      <w:r w:rsidR="00E60E70">
        <w:rPr>
          <w:rFonts w:ascii="Times New Roman" w:eastAsiaTheme="minorEastAsia" w:hAnsi="Times New Roman"/>
          <w:kern w:val="0"/>
          <w:sz w:val="24"/>
          <w:szCs w:val="24"/>
          <w:lang w:eastAsia="es-PY"/>
        </w:rPr>
        <w:t xml:space="preserve"> </w:t>
      </w:r>
      <w:r w:rsidR="00E60E70" w:rsidRPr="00E60E70">
        <w:rPr>
          <w:rFonts w:ascii="Times New Roman" w:eastAsia="Times New Roman" w:hAnsi="Times New Roman"/>
          <w:color w:val="FF0000"/>
          <w:kern w:val="0"/>
          <w:lang w:val="es-ES_tradnl" w:eastAsia="es-PY"/>
        </w:rPr>
        <w:t xml:space="preserve">NO </w:t>
      </w:r>
      <w:r w:rsidR="004A1CDA" w:rsidRPr="004A1CDA">
        <w:rPr>
          <w:rFonts w:ascii="Times New Roman" w:eastAsia="Times New Roman" w:hAnsi="Times New Roman"/>
          <w:color w:val="FF0000"/>
          <w:kern w:val="0"/>
          <w:lang w:val="es-ES_tradnl" w:eastAsia="es-PY"/>
        </w:rPr>
        <w:t>A</w:t>
      </w:r>
      <w:r w:rsidRPr="004A1CDA">
        <w:rPr>
          <w:rFonts w:ascii="Times New Roman" w:eastAsia="Times New Roman" w:hAnsi="Times New Roman"/>
          <w:color w:val="FF0000"/>
          <w:kern w:val="0"/>
          <w:lang w:val="es-ES_tradnl" w:eastAsia="es-PY"/>
        </w:rPr>
        <w:t>PLICA</w:t>
      </w:r>
      <w:r w:rsidR="00056EDA">
        <w:rPr>
          <w:rFonts w:ascii="Times New Roman" w:eastAsia="Times New Roman" w:hAnsi="Times New Roman"/>
          <w:color w:val="FF0000"/>
          <w:kern w:val="0"/>
          <w:lang w:val="es-ES_tradnl" w:eastAsia="es-PY"/>
        </w:rPr>
        <w:t>.</w:t>
      </w:r>
    </w:p>
    <w:p w14:paraId="7E3F5F28" w14:textId="77777777" w:rsidR="00C829A5" w:rsidRDefault="00C829A5"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A04E6A4" w14:textId="77777777" w:rsidR="00E60E70" w:rsidRDefault="00EA1AF2" w:rsidP="00E60E70">
      <w:pPr>
        <w:widowControl w:val="0"/>
        <w:spacing w:after="0" w:line="240" w:lineRule="auto"/>
        <w:jc w:val="both"/>
        <w:rPr>
          <w:rFonts w:ascii="Times New Roman" w:eastAsia="Times New Roman" w:hAnsi="Times New Roman"/>
          <w:color w:val="FF0000"/>
          <w:kern w:val="0"/>
          <w:lang w:val="es-ES_tradnl" w:eastAsia="es-PY"/>
        </w:rPr>
      </w:pPr>
      <w:r w:rsidRPr="00EA1AF2">
        <w:rPr>
          <w:rFonts w:ascii="Times New Roman" w:eastAsia="Arial" w:hAnsi="Times New Roman"/>
          <w:color w:val="000000" w:themeColor="text1"/>
          <w:sz w:val="24"/>
          <w:szCs w:val="24"/>
          <w:lang w:val="es-ES_tradnl" w:eastAsia="es-PY"/>
        </w:rPr>
        <w:t>Fecha</w:t>
      </w:r>
      <w:r w:rsidRPr="00EA1AF2">
        <w:rPr>
          <w:rFonts w:ascii="Times New Roman" w:eastAsia="Arial" w:hAnsi="Times New Roman"/>
          <w:sz w:val="24"/>
          <w:szCs w:val="24"/>
          <w:lang w:val="es-ES_tradnl" w:eastAsia="es-PY"/>
        </w:rPr>
        <w:t>:</w:t>
      </w:r>
      <w:r w:rsidRPr="00EA1AF2">
        <w:rPr>
          <w:rFonts w:ascii="Times New Roman" w:hAnsi="Times New Roman"/>
          <w:color w:val="FF0000"/>
          <w:sz w:val="24"/>
          <w:szCs w:val="24"/>
        </w:rPr>
        <w:t xml:space="preserve">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35350C19" w14:textId="5DC8EFAD" w:rsidR="00EA1AF2" w:rsidRPr="00EA1AF2" w:rsidRDefault="00EA1AF2" w:rsidP="00E60E70">
      <w:pPr>
        <w:widowControl w:val="0"/>
        <w:spacing w:after="0" w:line="240" w:lineRule="auto"/>
        <w:jc w:val="both"/>
        <w:rPr>
          <w:rFonts w:ascii="Times New Roman" w:eastAsia="Arial" w:hAnsi="Times New Roman"/>
          <w:color w:val="FF0000"/>
          <w:sz w:val="24"/>
          <w:szCs w:val="24"/>
          <w:lang w:val="es-ES" w:eastAsia="es-PY"/>
        </w:rPr>
      </w:pPr>
      <w:r w:rsidRPr="20714D3D">
        <w:rPr>
          <w:rFonts w:ascii="Times New Roman" w:eastAsia="Arial" w:hAnsi="Times New Roman"/>
          <w:color w:val="000000" w:themeColor="text1"/>
          <w:sz w:val="24"/>
          <w:szCs w:val="24"/>
          <w:lang w:val="es-ES" w:eastAsia="es-PY"/>
        </w:rPr>
        <w:t xml:space="preserve">Lugar: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48559BDA" w14:textId="77777777" w:rsidR="00E60E70" w:rsidRDefault="00EA1AF2" w:rsidP="20714D3D">
      <w:pPr>
        <w:spacing w:after="0" w:line="240" w:lineRule="auto"/>
        <w:jc w:val="both"/>
        <w:rPr>
          <w:rFonts w:ascii="Times New Roman" w:eastAsia="Times New Roman" w:hAnsi="Times New Roman"/>
          <w:color w:val="FF0000"/>
          <w:kern w:val="0"/>
          <w:lang w:val="es-ES_tradnl" w:eastAsia="es-PY"/>
        </w:rPr>
      </w:pPr>
      <w:r w:rsidRPr="00EA1AF2">
        <w:rPr>
          <w:rFonts w:ascii="Times New Roman" w:eastAsia="Arial" w:hAnsi="Times New Roman"/>
          <w:color w:val="000000" w:themeColor="text1"/>
          <w:sz w:val="24"/>
          <w:szCs w:val="24"/>
          <w:lang w:val="es-ES_tradnl" w:eastAsia="es-PY"/>
        </w:rPr>
        <w:t>Hora</w:t>
      </w:r>
      <w:r w:rsidRPr="00EA1AF2">
        <w:rPr>
          <w:rFonts w:ascii="Times New Roman" w:eastAsia="Arial" w:hAnsi="Times New Roman"/>
          <w:sz w:val="24"/>
          <w:szCs w:val="24"/>
          <w:lang w:val="es-ES_tradnl" w:eastAsia="es-PY"/>
        </w:rPr>
        <w:t xml:space="preserve">: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479AFDD3" w14:textId="61E0F915" w:rsidR="00EA1AF2" w:rsidRPr="00EA1AF2" w:rsidRDefault="00EA1AF2" w:rsidP="20714D3D">
      <w:pPr>
        <w:spacing w:after="0" w:line="240" w:lineRule="auto"/>
        <w:jc w:val="both"/>
        <w:rPr>
          <w:rFonts w:ascii="Times New Roman" w:eastAsia="Arial" w:hAnsi="Times New Roman"/>
          <w:color w:val="FF0000"/>
          <w:sz w:val="24"/>
          <w:szCs w:val="24"/>
          <w:lang w:val="es-ES" w:eastAsia="es-PY"/>
        </w:rPr>
      </w:pPr>
      <w:r w:rsidRPr="20714D3D">
        <w:rPr>
          <w:rFonts w:ascii="Times New Roman" w:eastAsia="Arial" w:hAnsi="Times New Roman"/>
          <w:color w:val="000000" w:themeColor="text1"/>
          <w:sz w:val="24"/>
          <w:szCs w:val="24"/>
          <w:lang w:val="es-ES" w:eastAsia="es-PY"/>
        </w:rPr>
        <w:t xml:space="preserve">Procedimiento: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20086A09" w14:textId="0D0C5A0C" w:rsidR="00EA1AF2" w:rsidRPr="00EA1AF2" w:rsidRDefault="00EA1AF2" w:rsidP="00EA1AF2">
      <w:pPr>
        <w:spacing w:after="0" w:line="240" w:lineRule="auto"/>
        <w:jc w:val="both"/>
        <w:rPr>
          <w:rFonts w:ascii="Times New Roman" w:eastAsia="Arial" w:hAnsi="Times New Roman"/>
          <w:color w:val="FF0000"/>
          <w:sz w:val="24"/>
          <w:szCs w:val="24"/>
          <w:lang w:val="es-ES_tradnl" w:eastAsia="es-PY"/>
        </w:rPr>
      </w:pPr>
      <w:r w:rsidRPr="00EA1AF2">
        <w:rPr>
          <w:rFonts w:ascii="Times New Roman" w:eastAsia="Arial" w:hAnsi="Times New Roman"/>
          <w:sz w:val="24"/>
          <w:szCs w:val="24"/>
          <w:lang w:val="es-ES_tradnl" w:eastAsia="es-PY"/>
        </w:rPr>
        <w:t xml:space="preserve">Nombre del funcionario responsable de guiar la visita: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7DD8A1B3" w14:textId="1A1F0887" w:rsidR="00EA1AF2" w:rsidRPr="00EA1AF2" w:rsidRDefault="00EA1AF2" w:rsidP="00EA1AF2">
      <w:pPr>
        <w:spacing w:after="0" w:line="240" w:lineRule="auto"/>
        <w:jc w:val="both"/>
        <w:rPr>
          <w:rFonts w:ascii="Times New Roman" w:eastAsia="Arial" w:hAnsi="Times New Roman"/>
          <w:color w:val="FF0000"/>
          <w:sz w:val="24"/>
          <w:szCs w:val="24"/>
          <w:lang w:val="es-ES_tradnl" w:eastAsia="es-PY"/>
        </w:rPr>
      </w:pPr>
      <w:r w:rsidRPr="00EA1AF2">
        <w:rPr>
          <w:rFonts w:ascii="Times New Roman" w:eastAsia="Arial" w:hAnsi="Times New Roman"/>
          <w:sz w:val="24"/>
          <w:szCs w:val="24"/>
          <w:lang w:val="es-ES_tradnl" w:eastAsia="es-PY"/>
        </w:rPr>
        <w:t xml:space="preserve">Visita Técnica Obligatoria: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p>
    <w:p w14:paraId="22266707" w14:textId="77777777" w:rsidR="00C829A5" w:rsidRPr="00EA1AF2" w:rsidRDefault="00C829A5" w:rsidP="00F4413A">
      <w:pPr>
        <w:tabs>
          <w:tab w:val="clear" w:pos="708"/>
        </w:tabs>
        <w:suppressAutoHyphens w:val="0"/>
        <w:spacing w:after="0" w:line="240" w:lineRule="auto"/>
        <w:jc w:val="both"/>
        <w:rPr>
          <w:rFonts w:ascii="Times New Roman" w:eastAsia="Times New Roman" w:hAnsi="Times New Roman"/>
          <w:b/>
          <w:bCs/>
          <w:color w:val="FF0000"/>
          <w:kern w:val="0"/>
          <w:sz w:val="24"/>
          <w:szCs w:val="24"/>
          <w:lang w:val="es-ES_tradnl" w:eastAsia="es-PY"/>
        </w:rPr>
      </w:pPr>
    </w:p>
    <w:p w14:paraId="6F79546B" w14:textId="77777777" w:rsidR="0020749D" w:rsidRPr="00B12512"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B12512">
        <w:rPr>
          <w:rFonts w:ascii="Times New Roman" w:eastAsia="Times New Roman" w:hAnsi="Times New Roman"/>
          <w:b/>
          <w:bCs/>
          <w:kern w:val="0"/>
          <w:sz w:val="24"/>
          <w:szCs w:val="24"/>
          <w:lang w:eastAsia="es-PY"/>
        </w:rPr>
        <w:t>1. Difusión de la visita.</w:t>
      </w:r>
    </w:p>
    <w:p w14:paraId="1CA88EE0" w14:textId="77777777" w:rsidR="0020749D" w:rsidRPr="00B12512"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12512">
        <w:rPr>
          <w:rFonts w:ascii="Times New Roman" w:eastAsiaTheme="minorEastAsia" w:hAnsi="Times New Roman"/>
          <w:kern w:val="0"/>
          <w:sz w:val="24"/>
          <w:szCs w:val="24"/>
          <w:lang w:eastAsia="es-PY"/>
        </w:rPr>
        <w:t>La visita o inspección técnica debe fijarse de forma previa a la fecha tope de consulta, previendo como mínimo el plazo de difusión de (02) dos días hábiles. En todos los casos, el procedimiento para su realización deberá difundirse en las bases de la contratación.</w:t>
      </w:r>
    </w:p>
    <w:p w14:paraId="097DE08D" w14:textId="77777777" w:rsidR="0020749D" w:rsidRPr="00B12512"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12512">
        <w:rPr>
          <w:rFonts w:ascii="Times New Roman" w:eastAsiaTheme="minorEastAsia" w:hAnsi="Times New Roman"/>
          <w:kern w:val="0"/>
          <w:sz w:val="24"/>
          <w:szCs w:val="24"/>
          <w:lang w:eastAsia="es-PY"/>
        </w:rPr>
        <w:t>Cuando la convocante haya establecido la visita o inspección técnica, en las bases de la contratación, el oferente que conozca el sitio podrá declarar bajo fe de juramento conocer el sitio y que cuenta con la información suficiente para preparar la oferta y ejecutar el contrato.</w:t>
      </w:r>
    </w:p>
    <w:p w14:paraId="3D1C250A" w14:textId="77777777" w:rsidR="0020749D" w:rsidRPr="00B12512"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12512">
        <w:rPr>
          <w:rFonts w:ascii="Times New Roman" w:eastAsiaTheme="minorEastAsia" w:hAnsi="Times New Roman"/>
          <w:kern w:val="0"/>
          <w:sz w:val="24"/>
          <w:szCs w:val="24"/>
          <w:lang w:eastAsia="es-PY"/>
        </w:rPr>
        <w:lastRenderedPageBreak/>
        <w:t>Cuando por la naturaleza o complejidad de la contratación sea imprescindible la realización de la visita técnica, la convocante podrá establecer la obligatoriedad de dicha visita a través del SICP. En estos casos no se aceptará la presentación de la declaración jurada.</w:t>
      </w:r>
    </w:p>
    <w:p w14:paraId="7BC5C3BA" w14:textId="77777777" w:rsidR="0020749D" w:rsidRPr="00B12512"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p>
    <w:p w14:paraId="6CF2A144" w14:textId="77777777" w:rsidR="0020749D" w:rsidRPr="00B12512" w:rsidRDefault="0020749D" w:rsidP="0020749D">
      <w:pPr>
        <w:tabs>
          <w:tab w:val="clear" w:pos="708"/>
        </w:tabs>
        <w:suppressAutoHyphens w:val="0"/>
        <w:spacing w:after="0" w:line="240" w:lineRule="auto"/>
        <w:jc w:val="both"/>
        <w:rPr>
          <w:rFonts w:ascii="Times New Roman" w:eastAsia="Times New Roman" w:hAnsi="Times New Roman"/>
          <w:b/>
          <w:bCs/>
          <w:kern w:val="0"/>
          <w:sz w:val="24"/>
          <w:szCs w:val="24"/>
          <w:lang w:eastAsia="es-PY"/>
        </w:rPr>
      </w:pPr>
      <w:r w:rsidRPr="00B12512">
        <w:rPr>
          <w:rFonts w:ascii="Times New Roman" w:eastAsia="Times New Roman" w:hAnsi="Times New Roman"/>
          <w:b/>
          <w:bCs/>
          <w:kern w:val="0"/>
          <w:sz w:val="24"/>
          <w:szCs w:val="24"/>
          <w:lang w:eastAsia="es-PY"/>
        </w:rPr>
        <w:t>2. Desarrollo de la visita.</w:t>
      </w:r>
    </w:p>
    <w:p w14:paraId="3321A0B8" w14:textId="77777777" w:rsidR="0020749D" w:rsidRPr="0020749D"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749D">
        <w:rPr>
          <w:rFonts w:ascii="Times New Roman" w:eastAsiaTheme="minorEastAsia" w:hAnsi="Times New Roman"/>
          <w:kern w:val="0"/>
          <w:sz w:val="24"/>
          <w:szCs w:val="24"/>
          <w:lang w:eastAsia="es-PY"/>
        </w:rPr>
        <w:t xml:space="preserve">Se registrará en acta los asistentes, la fecha, lugar, hora de realización y funcionarios participantes. Los representantes de los oferentes </w:t>
      </w:r>
      <w:r w:rsidRPr="00D45B4A">
        <w:rPr>
          <w:rFonts w:ascii="Times New Roman" w:eastAsiaTheme="minorEastAsia" w:hAnsi="Times New Roman"/>
          <w:kern w:val="0"/>
          <w:sz w:val="24"/>
          <w:szCs w:val="24"/>
          <w:lang w:eastAsia="es-PY"/>
        </w:rPr>
        <w:t xml:space="preserve">que asistan a la visita podrán </w:t>
      </w:r>
      <w:r w:rsidRPr="0020749D">
        <w:rPr>
          <w:rFonts w:ascii="Times New Roman" w:eastAsiaTheme="minorEastAsia" w:hAnsi="Times New Roman"/>
          <w:kern w:val="0"/>
          <w:sz w:val="24"/>
          <w:szCs w:val="24"/>
          <w:lang w:eastAsia="es-PY"/>
        </w:rPr>
        <w:t>contar con una autorización, bastando para ello la presentación de una nota del oferente. La falta de presentación de esta autorización no impide su participación en la visita o inspección técnica.</w:t>
      </w:r>
    </w:p>
    <w:p w14:paraId="2C1F85CA" w14:textId="77777777" w:rsidR="0020749D" w:rsidRPr="0020749D" w:rsidRDefault="0020749D" w:rsidP="0020749D">
      <w:pPr>
        <w:tabs>
          <w:tab w:val="clear" w:pos="708"/>
        </w:tabs>
        <w:suppressAutoHyphens w:val="0"/>
        <w:spacing w:after="0" w:line="240" w:lineRule="auto"/>
        <w:jc w:val="both"/>
        <w:rPr>
          <w:rFonts w:ascii="Times New Roman" w:eastAsia="Times New Roman" w:hAnsi="Times New Roman"/>
          <w:color w:val="FF0000"/>
          <w:kern w:val="0"/>
          <w:lang w:val="es-ES_tradnl" w:eastAsia="es-PY"/>
        </w:rPr>
      </w:pPr>
      <w:r w:rsidRPr="0020749D">
        <w:rPr>
          <w:rFonts w:ascii="Times New Roman" w:eastAsiaTheme="minorEastAsia" w:hAnsi="Times New Roman"/>
          <w:kern w:val="0"/>
          <w:sz w:val="24"/>
          <w:szCs w:val="24"/>
          <w:lang w:eastAsia="es-PY"/>
        </w:rPr>
        <w:t>Los gastos relacionados con dicha visita correrán por cuenta del oferente.</w:t>
      </w:r>
    </w:p>
    <w:p w14:paraId="505C7325" w14:textId="77777777" w:rsidR="0020749D" w:rsidRPr="0020749D" w:rsidRDefault="0020749D" w:rsidP="0020749D">
      <w:pPr>
        <w:tabs>
          <w:tab w:val="clear" w:pos="708"/>
        </w:tabs>
        <w:suppressAutoHyphens w:val="0"/>
        <w:spacing w:after="0" w:line="240" w:lineRule="auto"/>
        <w:jc w:val="both"/>
        <w:rPr>
          <w:rFonts w:ascii="Times New Roman" w:eastAsia="Times New Roman" w:hAnsi="Times New Roman"/>
          <w:color w:val="FF0000"/>
          <w:kern w:val="0"/>
          <w:lang w:val="es-ES_tradnl" w:eastAsia="es-PY"/>
        </w:rPr>
      </w:pPr>
    </w:p>
    <w:p w14:paraId="139943D6" w14:textId="13C89F22"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Incoterms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79CC2B0D" w14:textId="693469EA" w:rsidR="00D20488" w:rsidRPr="009036CD" w:rsidRDefault="00D20488" w:rsidP="00D20488">
      <w:pP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r w:rsidRPr="00D20488">
        <w:rPr>
          <w:rFonts w:ascii="Times New Roman" w:eastAsiaTheme="minorEastAsia" w:hAnsi="Times New Roman"/>
          <w:kern w:val="0"/>
          <w:sz w:val="24"/>
          <w:szCs w:val="24"/>
          <w:lang w:eastAsia="es-PY"/>
        </w:rPr>
        <w:t xml:space="preserve">La edición </w:t>
      </w:r>
      <w:r w:rsidRPr="009036CD">
        <w:rPr>
          <w:rFonts w:ascii="Times New Roman" w:eastAsiaTheme="minorEastAsia" w:hAnsi="Times New Roman"/>
          <w:kern w:val="0"/>
          <w:sz w:val="24"/>
          <w:szCs w:val="24"/>
          <w:lang w:eastAsia="es-PY"/>
        </w:rPr>
        <w:t>de Incoterms para esta licitación será:</w:t>
      </w:r>
      <w:r w:rsidR="00E60E70" w:rsidRPr="00E60E70">
        <w:rPr>
          <w:rFonts w:ascii="Times New Roman" w:eastAsia="Times New Roman" w:hAnsi="Times New Roman"/>
          <w:color w:val="FF0000"/>
          <w:kern w:val="0"/>
          <w:lang w:val="es-ES_tradnl" w:eastAsia="es-PY"/>
        </w:rPr>
        <w:t xml:space="preserve"> NO </w:t>
      </w:r>
      <w:r w:rsidR="00E60E70" w:rsidRPr="004A1CDA">
        <w:rPr>
          <w:rFonts w:ascii="Times New Roman" w:eastAsia="Times New Roman" w:hAnsi="Times New Roman"/>
          <w:color w:val="FF0000"/>
          <w:kern w:val="0"/>
          <w:lang w:val="es-ES_tradnl" w:eastAsia="es-PY"/>
        </w:rPr>
        <w:t>APLICA</w:t>
      </w:r>
      <w:r w:rsidR="00E60E70">
        <w:rPr>
          <w:rFonts w:ascii="Times New Roman" w:eastAsia="Times New Roman" w:hAnsi="Times New Roman"/>
          <w:color w:val="FF0000"/>
          <w:kern w:val="0"/>
          <w:lang w:val="es-ES_tradnl" w:eastAsia="es-PY"/>
        </w:rPr>
        <w:t>.</w:t>
      </w:r>
      <w:r w:rsidRPr="009036CD">
        <w:rPr>
          <w:rFonts w:ascii="Times New Roman" w:eastAsia="Calibri" w:hAnsi="Times New Roman"/>
          <w:color w:val="FF0000"/>
          <w:kern w:val="0"/>
          <w:sz w:val="24"/>
          <w:szCs w:val="24"/>
          <w:lang w:val="es-ES_tradnl" w:eastAsia="es-ES"/>
        </w:rPr>
        <w:t>.</w:t>
      </w:r>
    </w:p>
    <w:p w14:paraId="289C8869" w14:textId="5E1B8812" w:rsidR="00D20488" w:rsidRPr="009036CD"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9036CD">
        <w:rPr>
          <w:rFonts w:ascii="Times New Roman" w:eastAsiaTheme="minorEastAsia" w:hAnsi="Times New Roman"/>
          <w:kern w:val="0"/>
          <w:sz w:val="24"/>
          <w:szCs w:val="24"/>
          <w:lang w:eastAsia="es-PY"/>
        </w:rPr>
        <w:t>Las expresiones DDP, CIP, FCA, CPT y otros términos afines, se regirán por las normas prescriptas en la edición vigente de los Incoterms publicada por la Cámara de Comercio Internacional</w:t>
      </w:r>
      <w:r w:rsidR="00A712B2" w:rsidRPr="009036CD">
        <w:rPr>
          <w:rFonts w:ascii="Times New Roman" w:eastAsiaTheme="minorEastAsia" w:hAnsi="Times New Roman"/>
          <w:kern w:val="0"/>
          <w:sz w:val="24"/>
          <w:szCs w:val="24"/>
          <w:lang w:eastAsia="es-PY"/>
        </w:rPr>
        <w:t xml:space="preserve">: </w:t>
      </w:r>
      <w:r w:rsidR="00A712B2" w:rsidRPr="009036CD">
        <w:rPr>
          <w:rFonts w:ascii="Times New Roman" w:eastAsia="Calibri" w:hAnsi="Times New Roman"/>
          <w:color w:val="FF0000"/>
          <w:kern w:val="0"/>
          <w:sz w:val="24"/>
          <w:szCs w:val="24"/>
          <w:lang w:val="es-ES_tradnl" w:eastAsia="es-ES"/>
        </w:rPr>
        <w:t>NO APLICA</w:t>
      </w:r>
      <w:r w:rsidR="00A712B2" w:rsidRPr="009036CD">
        <w:rPr>
          <w:rFonts w:eastAsia="Calibri"/>
          <w:color w:val="FF0000"/>
          <w:kern w:val="0"/>
          <w:sz w:val="24"/>
          <w:szCs w:val="24"/>
          <w:lang w:val="es-ES_tradnl" w:eastAsia="es-ES"/>
        </w:rPr>
        <w:t>.</w:t>
      </w:r>
    </w:p>
    <w:p w14:paraId="1829F332" w14:textId="0557780C"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Durante la ejecución contractual, el significado de cualquier término comercial, así como los derechos y obligaciones de las partes serán los prescritos en los Incoterms, a menos que sea inconsistente con alguna disposición del Contrato.</w:t>
      </w:r>
    </w:p>
    <w:p w14:paraId="07A50E66" w14:textId="77777777" w:rsidR="00A712B2" w:rsidRPr="00D20488"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2B8737B" w14:textId="6A9E24F2"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Autorización del Fabricante</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17E9206C" w14:textId="77777777" w:rsidR="00633DDC"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Los ítems a los cuales se le requerirá Autorización del Fabricante son los indicados a continuación: </w:t>
      </w:r>
    </w:p>
    <w:p w14:paraId="000D5B1B" w14:textId="77777777" w:rsidR="00633DDC" w:rsidRDefault="00633DDC"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932F452" w14:textId="369A6A8F" w:rsidR="00D20488" w:rsidRPr="00D20488" w:rsidRDefault="00633DDC" w:rsidP="00D20488">
      <w:pPr>
        <w:tabs>
          <w:tab w:val="clear" w:pos="708"/>
        </w:tabs>
        <w:suppressAutoHyphens w:val="0"/>
        <w:spacing w:after="0" w:line="240" w:lineRule="auto"/>
        <w:jc w:val="both"/>
        <w:rPr>
          <w:rFonts w:ascii="Times New Roman" w:eastAsia="Times New Roman" w:hAnsi="Times New Roman"/>
          <w:color w:val="FF0000"/>
          <w:kern w:val="0"/>
          <w:lang w:eastAsia="es-PY"/>
        </w:rPr>
      </w:pPr>
      <w:r w:rsidRPr="00633DDC">
        <w:rPr>
          <w:rFonts w:ascii="Times New Roman" w:eastAsiaTheme="minorEastAsia" w:hAnsi="Times New Roman"/>
          <w:color w:val="FF0000"/>
          <w:kern w:val="0"/>
          <w:sz w:val="24"/>
          <w:szCs w:val="24"/>
          <w:lang w:eastAsia="es-PY"/>
        </w:rPr>
        <w:t xml:space="preserve">El Oferente deberá presentar </w:t>
      </w:r>
      <w:r>
        <w:rPr>
          <w:rFonts w:ascii="Times New Roman" w:eastAsiaTheme="minorEastAsia" w:hAnsi="Times New Roman"/>
          <w:color w:val="FF0000"/>
          <w:kern w:val="0"/>
          <w:sz w:val="24"/>
          <w:szCs w:val="24"/>
          <w:lang w:eastAsia="es-PY"/>
        </w:rPr>
        <w:t>f</w:t>
      </w:r>
      <w:r w:rsidR="00BA4741" w:rsidRPr="00633DDC">
        <w:rPr>
          <w:rFonts w:ascii="Times New Roman" w:eastAsiaTheme="minorEastAsia" w:hAnsi="Times New Roman"/>
          <w:color w:val="FF0000"/>
          <w:kern w:val="0"/>
          <w:sz w:val="24"/>
          <w:szCs w:val="24"/>
          <w:lang w:eastAsia="es-PY"/>
        </w:rPr>
        <w:t xml:space="preserve">otocopia </w:t>
      </w:r>
      <w:r w:rsidR="00BA4741" w:rsidRPr="00BA4741">
        <w:rPr>
          <w:rFonts w:ascii="Times New Roman" w:eastAsiaTheme="minorEastAsia" w:hAnsi="Times New Roman"/>
          <w:color w:val="FF0000"/>
          <w:kern w:val="0"/>
          <w:sz w:val="24"/>
          <w:szCs w:val="24"/>
          <w:lang w:eastAsia="es-PY"/>
        </w:rPr>
        <w:t>simple del documento vigente que acredite fehacientemente que el mismo es fabricante de la solución tecnológica K2B ERP, además de ser el único autorizado a prestar los servicios de soporte y mantenimiento, ya sea mediante documento emitido por la firma autorizante o mediante la presentación del Formulario correspondiente incluido en la Sección Formularios debidamente suscripto por la firma autorizante</w:t>
      </w:r>
      <w:r w:rsidR="00D20488" w:rsidRPr="00D20488">
        <w:rPr>
          <w:rFonts w:ascii="Times New Roman" w:eastAsia="Times New Roman" w:hAnsi="Times New Roman"/>
          <w:color w:val="FF0000"/>
          <w:kern w:val="0"/>
          <w:sz w:val="24"/>
          <w:szCs w:val="24"/>
          <w:lang w:eastAsia="es-PY"/>
        </w:rPr>
        <w:t>.</w:t>
      </w:r>
    </w:p>
    <w:p w14:paraId="62D3E84C"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768384C5"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Cuando la convocante lo requiera, el oferente deberá acreditarse la cadena de autorizaciones, hasta el fabricante, productor o prestador de servicios: </w:t>
      </w:r>
      <w:r w:rsidRPr="00D20488">
        <w:rPr>
          <w:rFonts w:ascii="Times New Roman" w:eastAsia="Times New Roman" w:hAnsi="Times New Roman"/>
          <w:color w:val="FF0000"/>
          <w:kern w:val="0"/>
          <w:sz w:val="24"/>
          <w:szCs w:val="24"/>
          <w:lang w:eastAsia="es-PY"/>
        </w:rPr>
        <w:t>NO APLICA.</w:t>
      </w:r>
    </w:p>
    <w:p w14:paraId="2E897F9D"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1E020CD" w14:textId="77777777" w:rsidR="005877A2" w:rsidRDefault="00D20488"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La autorización deberá ser presentada en idioma castellano o en su defecto acompañada de su traducción oficial, realizada por un traductor público matriculado en la República del Paraguay</w:t>
      </w:r>
      <w:r w:rsidR="00D15B2E">
        <w:rPr>
          <w:rFonts w:ascii="Times New Roman" w:eastAsiaTheme="minorEastAsia" w:hAnsi="Times New Roman"/>
          <w:kern w:val="0"/>
          <w:sz w:val="24"/>
          <w:szCs w:val="24"/>
          <w:lang w:eastAsia="es-PY"/>
        </w:rPr>
        <w:t xml:space="preserve"> </w:t>
      </w:r>
      <w:r w:rsidR="00D15B2E" w:rsidRPr="00176009">
        <w:rPr>
          <w:rFonts w:ascii="Times New Roman" w:hAnsi="Times New Roman"/>
          <w:color w:val="FF0000"/>
        </w:rPr>
        <w:t>y/o en el país de origen</w:t>
      </w:r>
      <w:r w:rsidR="00D15B2E" w:rsidRPr="00176009">
        <w:rPr>
          <w:rFonts w:ascii="Times New Roman" w:hAnsi="Times New Roman"/>
        </w:rPr>
        <w:t>.</w:t>
      </w:r>
    </w:p>
    <w:p w14:paraId="2B1DBCE5" w14:textId="2E571CA9" w:rsidR="00D20488" w:rsidRDefault="00D20488"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 xml:space="preserve">Así también cada autorización debe indicar a que ítem corresponde: </w:t>
      </w:r>
      <w:r w:rsidRPr="00D20488">
        <w:rPr>
          <w:rFonts w:ascii="Times New Roman" w:eastAsiaTheme="minorEastAsia" w:hAnsi="Times New Roman"/>
          <w:color w:val="FF0000"/>
          <w:kern w:val="0"/>
          <w:sz w:val="24"/>
          <w:szCs w:val="24"/>
          <w:lang w:eastAsia="es-PY"/>
        </w:rPr>
        <w:t>NO APLICA.</w:t>
      </w:r>
    </w:p>
    <w:p w14:paraId="2BF90CD4" w14:textId="77777777" w:rsidR="00523142" w:rsidRPr="00523142" w:rsidRDefault="00523142" w:rsidP="0052314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EE45E28" w14:textId="6D844A3B"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Muestras</w:t>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r w:rsidRPr="00D20488">
        <w:rPr>
          <w:rFonts w:ascii="Times New Roman" w:eastAsiaTheme="minorEastAsia" w:hAnsi="Times New Roman"/>
          <w:b/>
          <w:bCs/>
          <w:kern w:val="0"/>
          <w:sz w:val="24"/>
          <w:szCs w:val="24"/>
          <w:lang w:eastAsia="es-PY"/>
        </w:rPr>
        <w:tab/>
      </w:r>
    </w:p>
    <w:p w14:paraId="09FCEA85" w14:textId="6EEA8B7A" w:rsidR="00D20488" w:rsidRDefault="00D20488" w:rsidP="00D2048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D20488">
        <w:rPr>
          <w:rFonts w:ascii="Times New Roman" w:eastAsiaTheme="minorEastAsia" w:hAnsi="Times New Roman"/>
          <w:kern w:val="0"/>
          <w:sz w:val="24"/>
          <w:szCs w:val="24"/>
          <w:lang w:eastAsia="es-PY"/>
        </w:rPr>
        <w:t xml:space="preserve">Se requerirá la presentación de muestras de los siguientes ítems y en las siguientes condiciones: </w:t>
      </w:r>
      <w:bookmarkStart w:id="3" w:name="_Hlk192168996"/>
      <w:r w:rsidR="009E629A" w:rsidRPr="009E629A">
        <w:rPr>
          <w:rFonts w:ascii="Times New Roman" w:eastAsiaTheme="minorEastAsia" w:hAnsi="Times New Roman"/>
          <w:color w:val="FF0000"/>
          <w:kern w:val="0"/>
          <w:sz w:val="24"/>
          <w:szCs w:val="24"/>
          <w:lang w:eastAsia="es-PY"/>
        </w:rPr>
        <w:t xml:space="preserve">NO </w:t>
      </w:r>
      <w:r w:rsidRPr="009E629A">
        <w:rPr>
          <w:rFonts w:ascii="Times New Roman" w:eastAsiaTheme="minorEastAsia" w:hAnsi="Times New Roman"/>
          <w:color w:val="FF0000"/>
          <w:kern w:val="0"/>
          <w:sz w:val="24"/>
          <w:szCs w:val="24"/>
          <w:lang w:eastAsia="es-PY"/>
        </w:rPr>
        <w:t>APLICA.</w:t>
      </w:r>
      <w:bookmarkEnd w:id="3"/>
    </w:p>
    <w:p w14:paraId="2C1F0FA7" w14:textId="77777777" w:rsidR="00A712B2" w:rsidRPr="00A562A9" w:rsidRDefault="00A712B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91F43C" w14:textId="77777777" w:rsidR="0020749D" w:rsidRPr="0020749D" w:rsidRDefault="0020749D" w:rsidP="0020749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749D">
        <w:rPr>
          <w:rFonts w:ascii="Times New Roman" w:eastAsiaTheme="minorEastAsia" w:hAnsi="Times New Roman"/>
          <w:kern w:val="0"/>
          <w:sz w:val="24"/>
          <w:szCs w:val="24"/>
          <w:lang w:eastAsia="es-PY"/>
        </w:rPr>
        <w:t xml:space="preserve">En caso de ser solicitadas, </w:t>
      </w:r>
      <w:r w:rsidRPr="005877A2">
        <w:rPr>
          <w:rFonts w:ascii="Times New Roman" w:eastAsiaTheme="minorEastAsia" w:hAnsi="Times New Roman"/>
          <w:kern w:val="0"/>
          <w:sz w:val="24"/>
          <w:szCs w:val="24"/>
          <w:lang w:eastAsia="es-PY"/>
        </w:rPr>
        <w:t xml:space="preserve">las muestras serán consideradas requisito indispensable para la evaluación de la oferta y deberán ser presentadas junto con la oferta, o bien en el momento y plazo fijado por la convocante en este apartado. </w:t>
      </w:r>
      <w:r w:rsidRPr="005877A2">
        <w:rPr>
          <w:rFonts w:ascii="Times New Roman" w:eastAsiaTheme="minorEastAsia" w:hAnsi="Times New Roman"/>
          <w:b/>
          <w:bCs/>
          <w:kern w:val="0"/>
          <w:sz w:val="24"/>
          <w:szCs w:val="24"/>
          <w:lang w:eastAsia="es-PY"/>
        </w:rPr>
        <w:t xml:space="preserve">La falta de presentación </w:t>
      </w:r>
      <w:r w:rsidRPr="0020749D">
        <w:rPr>
          <w:rFonts w:ascii="Times New Roman" w:eastAsiaTheme="minorEastAsia" w:hAnsi="Times New Roman"/>
          <w:b/>
          <w:bCs/>
          <w:kern w:val="0"/>
          <w:sz w:val="24"/>
          <w:szCs w:val="24"/>
          <w:lang w:eastAsia="es-PY"/>
        </w:rPr>
        <w:t>en la forma y plazo establecido por la convocante será causal de descalificación de la oferta.</w:t>
      </w:r>
    </w:p>
    <w:p w14:paraId="29C2260A" w14:textId="77777777" w:rsidR="00C97069" w:rsidRPr="00A562A9" w:rsidRDefault="00C97069" w:rsidP="00C97069">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12665B9" w14:textId="0C449D9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A562A9">
        <w:rPr>
          <w:rFonts w:ascii="Times New Roman" w:eastAsiaTheme="minorEastAsia" w:hAnsi="Times New Roman"/>
          <w:b/>
          <w:bCs/>
          <w:kern w:val="0"/>
          <w:sz w:val="24"/>
          <w:szCs w:val="24"/>
          <w:lang w:eastAsia="es-PY"/>
        </w:rPr>
        <w:t>Tiempo de funcionamiento de los bienes</w:t>
      </w:r>
    </w:p>
    <w:p w14:paraId="1919428D" w14:textId="34E4046C" w:rsidR="00D20488" w:rsidRDefault="00D20488" w:rsidP="00D20488">
      <w:pPr>
        <w:tabs>
          <w:tab w:val="clear" w:pos="708"/>
        </w:tabs>
        <w:spacing w:after="0"/>
        <w:jc w:val="both"/>
        <w:rPr>
          <w:rFonts w:ascii="Times New Roman" w:eastAsia="Times New Roman" w:hAnsi="Times New Roman"/>
          <w:bCs/>
          <w:color w:val="FF0000"/>
          <w:sz w:val="24"/>
          <w:szCs w:val="24"/>
          <w:lang w:val="es-ES"/>
        </w:rPr>
      </w:pPr>
      <w:r w:rsidRPr="00A562A9">
        <w:rPr>
          <w:rFonts w:ascii="Times New Roman" w:eastAsia="Times New Roman" w:hAnsi="Times New Roman" w:cs="Calibri"/>
          <w:sz w:val="24"/>
          <w:szCs w:val="24"/>
          <w:lang w:val="es-ES"/>
        </w:rPr>
        <w:lastRenderedPageBreak/>
        <w:t>El periodo de tiempo estimado de funcionamiento de los bienes, para los efectos de repuestos será de:</w:t>
      </w:r>
      <w:r w:rsidRPr="00A562A9">
        <w:rPr>
          <w:rFonts w:ascii="Times New Roman" w:eastAsia="Times New Roman" w:hAnsi="Times New Roman" w:cs="Calibri"/>
          <w:b/>
          <w:bCs/>
          <w:sz w:val="24"/>
          <w:szCs w:val="24"/>
          <w:lang w:val="es-ES"/>
        </w:rPr>
        <w:t xml:space="preserve"> </w:t>
      </w:r>
      <w:r w:rsidRPr="00A562A9">
        <w:rPr>
          <w:rFonts w:ascii="Times New Roman" w:eastAsia="Times New Roman" w:hAnsi="Times New Roman"/>
          <w:bCs/>
          <w:color w:val="FF0000"/>
          <w:sz w:val="24"/>
          <w:szCs w:val="24"/>
          <w:lang w:val="es-ES"/>
        </w:rPr>
        <w:t>NO APLICA.</w:t>
      </w:r>
    </w:p>
    <w:p w14:paraId="2A8A7A14" w14:textId="77777777" w:rsidR="007430F0" w:rsidRPr="00A562A9" w:rsidRDefault="007430F0" w:rsidP="00D20488">
      <w:pPr>
        <w:tabs>
          <w:tab w:val="clear" w:pos="708"/>
        </w:tabs>
        <w:spacing w:after="0"/>
        <w:jc w:val="both"/>
        <w:rPr>
          <w:rFonts w:ascii="Times New Roman" w:eastAsia="Times New Roman" w:hAnsi="Times New Roman"/>
          <w:b/>
          <w:bCs/>
          <w:color w:val="000000"/>
          <w:sz w:val="24"/>
          <w:szCs w:val="24"/>
          <w:lang w:val="es-ES"/>
        </w:rPr>
      </w:pPr>
    </w:p>
    <w:p w14:paraId="155B907C" w14:textId="4924013B" w:rsidR="00D20488" w:rsidRPr="00A562A9"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A562A9">
        <w:rPr>
          <w:rFonts w:ascii="Times New Roman" w:eastAsiaTheme="minorEastAsia" w:hAnsi="Times New Roman"/>
          <w:b/>
          <w:bCs/>
          <w:kern w:val="0"/>
          <w:sz w:val="24"/>
          <w:szCs w:val="24"/>
          <w:lang w:eastAsia="es-PY"/>
        </w:rPr>
        <w:t>Plazo de Reposición de Bienes/Servicios</w:t>
      </w:r>
      <w:r w:rsidRPr="00A562A9">
        <w:rPr>
          <w:rFonts w:ascii="Times New Roman" w:eastAsiaTheme="minorEastAsia" w:hAnsi="Times New Roman"/>
          <w:b/>
          <w:bCs/>
          <w:kern w:val="0"/>
          <w:sz w:val="24"/>
          <w:szCs w:val="24"/>
          <w:lang w:eastAsia="es-PY"/>
        </w:rPr>
        <w:tab/>
      </w:r>
    </w:p>
    <w:p w14:paraId="012F7060" w14:textId="0173E20C" w:rsidR="005877A2" w:rsidRDefault="005877A2" w:rsidP="00D20488">
      <w:pPr>
        <w:tabs>
          <w:tab w:val="clear" w:pos="708"/>
        </w:tabs>
        <w:suppressAutoHyphens w:val="0"/>
        <w:spacing w:after="0" w:line="240" w:lineRule="auto"/>
        <w:jc w:val="both"/>
        <w:rPr>
          <w:rFonts w:ascii="Times New Roman" w:eastAsia="Calibri" w:hAnsi="Times New Roman"/>
          <w:color w:val="FF0000"/>
          <w:kern w:val="0"/>
          <w:sz w:val="24"/>
          <w:szCs w:val="24"/>
          <w:lang w:val="es-ES_tradnl" w:eastAsia="es-ES"/>
        </w:rPr>
      </w:pPr>
      <w:r w:rsidRPr="005877A2">
        <w:rPr>
          <w:rFonts w:ascii="Times New Roman" w:eastAsia="Calibri" w:hAnsi="Times New Roman"/>
          <w:color w:val="FF0000"/>
          <w:kern w:val="0"/>
          <w:sz w:val="24"/>
          <w:szCs w:val="24"/>
          <w:lang w:val="es-ES_tradnl" w:eastAsia="es-ES"/>
        </w:rPr>
        <w:t>El plazo para reparar o remplazar los servicios será de: el establecido en cada caso por el BCP en la nota escrita de requerimiento a ser remitida al Proveedor, en caso que el plazo no se encuentre ya establecido en el PBC.</w:t>
      </w:r>
    </w:p>
    <w:p w14:paraId="7C5B056B" w14:textId="77777777" w:rsidR="005877A2" w:rsidRPr="00A562A9" w:rsidRDefault="005877A2"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29F3E0"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767DBA9A"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1. La Contratante comunicará al proveedor la naturaleza de los defectos y proporcionará toda evidencia disponible, inmediatamente después de haberlos descubierto. La contratante otorgará al proveedor facilidades razonables para inspeccionar tales defectos.</w:t>
      </w:r>
    </w:p>
    <w:p w14:paraId="506CAB2B"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Tan pronto reciba ésta comunicación, y dentro del plazo establecido en este apartado, deberá reparar o reemplazar los bienes defectuosos, o sus partes sin ningún costo para la contratante.</w:t>
      </w:r>
    </w:p>
    <w:p w14:paraId="73EF68F5" w14:textId="25F35ED9" w:rsid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20488">
        <w:rPr>
          <w:rFonts w:ascii="Times New Roman" w:eastAsiaTheme="minorEastAsia" w:hAnsi="Times New Roman"/>
          <w:kern w:val="0"/>
          <w:sz w:val="24"/>
          <w:szCs w:val="24"/>
          <w:lang w:eastAsia="es-PY"/>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p w14:paraId="048A6E59" w14:textId="77777777" w:rsidR="00D0063B" w:rsidRPr="00D20488" w:rsidRDefault="00D0063B"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CF1FBDC" w14:textId="02EFA2C5"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D20488">
        <w:rPr>
          <w:rFonts w:ascii="Times New Roman" w:eastAsiaTheme="minorEastAsia" w:hAnsi="Times New Roman"/>
          <w:b/>
          <w:bCs/>
          <w:kern w:val="0"/>
          <w:sz w:val="24"/>
          <w:szCs w:val="24"/>
          <w:lang w:eastAsia="es-PY"/>
        </w:rPr>
        <w:t>Periodo de Validez de la Garantía de los Bienes</w:t>
      </w:r>
    </w:p>
    <w:p w14:paraId="4AB5402D" w14:textId="6D1BC06E" w:rsidR="005877A2" w:rsidRDefault="00D20488" w:rsidP="00B154AF">
      <w:pPr>
        <w:tabs>
          <w:tab w:val="clear" w:pos="708"/>
        </w:tabs>
        <w:suppressAutoHyphens w:val="0"/>
        <w:spacing w:after="0" w:line="240" w:lineRule="auto"/>
        <w:jc w:val="both"/>
        <w:rPr>
          <w:rFonts w:ascii="Times New Roman" w:eastAsiaTheme="minorEastAsia" w:hAnsi="Times New Roman"/>
          <w:color w:val="A6A6A6" w:themeColor="background1" w:themeShade="A6"/>
          <w:kern w:val="0"/>
          <w:sz w:val="24"/>
          <w:szCs w:val="24"/>
          <w:lang w:eastAsia="es-PY"/>
        </w:rPr>
      </w:pPr>
      <w:r w:rsidRPr="00D20488">
        <w:rPr>
          <w:rFonts w:ascii="Times New Roman" w:eastAsiaTheme="minorEastAsia" w:hAnsi="Times New Roman"/>
          <w:kern w:val="0"/>
          <w:sz w:val="24"/>
          <w:szCs w:val="24"/>
          <w:lang w:eastAsia="es-PY"/>
        </w:rPr>
        <w:t xml:space="preserve">El plazo de validez de la garantía de los </w:t>
      </w:r>
      <w:r w:rsidR="00C763DD" w:rsidRPr="00C763DD">
        <w:rPr>
          <w:rFonts w:ascii="Times New Roman" w:eastAsiaTheme="minorEastAsia" w:hAnsi="Times New Roman"/>
          <w:color w:val="FF0000"/>
          <w:kern w:val="0"/>
          <w:sz w:val="24"/>
          <w:szCs w:val="24"/>
          <w:lang w:eastAsia="es-PY"/>
        </w:rPr>
        <w:t>servicios</w:t>
      </w:r>
      <w:r w:rsidR="00C763DD">
        <w:rPr>
          <w:rFonts w:ascii="Times New Roman" w:eastAsiaTheme="minorEastAsia" w:hAnsi="Times New Roman"/>
          <w:kern w:val="0"/>
          <w:sz w:val="24"/>
          <w:szCs w:val="24"/>
          <w:lang w:eastAsia="es-PY"/>
        </w:rPr>
        <w:t xml:space="preserve"> </w:t>
      </w:r>
      <w:r w:rsidRPr="00D20488">
        <w:rPr>
          <w:rFonts w:ascii="Times New Roman" w:eastAsiaTheme="minorEastAsia" w:hAnsi="Times New Roman"/>
          <w:kern w:val="0"/>
          <w:sz w:val="24"/>
          <w:szCs w:val="24"/>
          <w:lang w:eastAsia="es-PY"/>
        </w:rPr>
        <w:t>será el siguiente</w:t>
      </w:r>
      <w:r w:rsidRPr="00D20488">
        <w:rPr>
          <w:rFonts w:ascii="Times New Roman" w:eastAsiaTheme="minorEastAsia" w:hAnsi="Times New Roman"/>
          <w:color w:val="A6A6A6" w:themeColor="background1" w:themeShade="A6"/>
          <w:kern w:val="0"/>
          <w:sz w:val="24"/>
          <w:szCs w:val="24"/>
          <w:lang w:eastAsia="es-PY"/>
        </w:rPr>
        <w:t xml:space="preserve">: </w:t>
      </w:r>
    </w:p>
    <w:p w14:paraId="4C7EF18F" w14:textId="698A65F7" w:rsidR="00B154AF" w:rsidRPr="00B154AF" w:rsidRDefault="00B154AF" w:rsidP="00B154AF">
      <w:pPr>
        <w:tabs>
          <w:tab w:val="clear" w:pos="708"/>
        </w:tabs>
        <w:suppressAutoHyphens w:val="0"/>
        <w:spacing w:after="0" w:line="240" w:lineRule="auto"/>
        <w:jc w:val="both"/>
        <w:rPr>
          <w:rFonts w:ascii="Times New Roman" w:eastAsia="Times New Roman" w:hAnsi="Times New Roman"/>
          <w:color w:val="FF0000"/>
          <w:kern w:val="0"/>
          <w:lang w:val="es-ES_tradnl" w:eastAsia="es-PY"/>
        </w:rPr>
      </w:pPr>
      <w:r w:rsidRPr="00B154AF">
        <w:rPr>
          <w:rFonts w:ascii="Times New Roman" w:eastAsia="Times New Roman" w:hAnsi="Times New Roman"/>
          <w:color w:val="FF0000"/>
          <w:kern w:val="0"/>
          <w:lang w:val="es-ES_tradnl" w:eastAsia="es-PY"/>
        </w:rPr>
        <w:t xml:space="preserve">El Proveedor deberá emitir una Garantía de </w:t>
      </w:r>
      <w:r w:rsidR="005877A2">
        <w:rPr>
          <w:rFonts w:ascii="Times New Roman" w:eastAsia="Times New Roman" w:hAnsi="Times New Roman"/>
          <w:color w:val="FF0000"/>
          <w:kern w:val="0"/>
          <w:lang w:val="es-ES_tradnl" w:eastAsia="es-PY"/>
        </w:rPr>
        <w:t>b</w:t>
      </w:r>
      <w:r w:rsidRPr="00B154AF">
        <w:rPr>
          <w:rFonts w:ascii="Times New Roman" w:eastAsia="Times New Roman" w:hAnsi="Times New Roman"/>
          <w:color w:val="FF0000"/>
          <w:kern w:val="0"/>
          <w:lang w:val="es-ES_tradnl" w:eastAsia="es-PY"/>
        </w:rPr>
        <w:t xml:space="preserve">uen </w:t>
      </w:r>
      <w:r w:rsidR="005877A2">
        <w:rPr>
          <w:rFonts w:ascii="Times New Roman" w:eastAsia="Times New Roman" w:hAnsi="Times New Roman"/>
          <w:color w:val="FF0000"/>
          <w:kern w:val="0"/>
          <w:lang w:val="es-ES_tradnl" w:eastAsia="es-PY"/>
        </w:rPr>
        <w:t>s</w:t>
      </w:r>
      <w:r w:rsidRPr="00B154AF">
        <w:rPr>
          <w:rFonts w:ascii="Times New Roman" w:eastAsia="Times New Roman" w:hAnsi="Times New Roman"/>
          <w:color w:val="FF0000"/>
          <w:kern w:val="0"/>
          <w:lang w:val="es-ES_tradnl" w:eastAsia="es-PY"/>
        </w:rPr>
        <w:t xml:space="preserve">ervicio y </w:t>
      </w:r>
      <w:r w:rsidR="005877A2">
        <w:rPr>
          <w:rFonts w:ascii="Times New Roman" w:eastAsia="Times New Roman" w:hAnsi="Times New Roman"/>
          <w:color w:val="FF0000"/>
          <w:kern w:val="0"/>
          <w:lang w:val="es-ES_tradnl" w:eastAsia="es-PY"/>
        </w:rPr>
        <w:t>c</w:t>
      </w:r>
      <w:r w:rsidRPr="00B154AF">
        <w:rPr>
          <w:rFonts w:ascii="Times New Roman" w:eastAsia="Times New Roman" w:hAnsi="Times New Roman"/>
          <w:color w:val="FF0000"/>
          <w:kern w:val="0"/>
          <w:lang w:val="es-ES_tradnl" w:eastAsia="es-PY"/>
        </w:rPr>
        <w:t>alidad, mediante una nota en carácter de declaración jurada a nombre del Banco Central del Paraguay, en virtud de la cual manifieste que correrá a su cargo, por cuenta propia y sin costo para el BCP, las modificaciones que correspondan, cuando se observasen fallas y/o deficiencias en los servicios prestados, por causas que le fueran imputables, durante el plazo de prestación del servicio.</w:t>
      </w:r>
    </w:p>
    <w:p w14:paraId="2A57FB98" w14:textId="3D05E0C7" w:rsidR="00D20488" w:rsidRPr="00D20488" w:rsidRDefault="00B154AF" w:rsidP="00B154AF">
      <w:pPr>
        <w:tabs>
          <w:tab w:val="clear" w:pos="708"/>
        </w:tabs>
        <w:suppressAutoHyphens w:val="0"/>
        <w:spacing w:after="0" w:line="240" w:lineRule="auto"/>
        <w:jc w:val="both"/>
        <w:rPr>
          <w:rFonts w:ascii="Times New Roman" w:eastAsiaTheme="minorEastAsia" w:hAnsi="Times New Roman"/>
          <w:color w:val="A6A6A6" w:themeColor="background1" w:themeShade="A6"/>
          <w:kern w:val="0"/>
          <w:sz w:val="24"/>
          <w:szCs w:val="24"/>
          <w:lang w:eastAsia="es-PY"/>
        </w:rPr>
      </w:pPr>
      <w:r w:rsidRPr="00B154AF">
        <w:rPr>
          <w:rFonts w:ascii="Times New Roman" w:eastAsia="Times New Roman" w:hAnsi="Times New Roman"/>
          <w:color w:val="FF0000"/>
          <w:kern w:val="0"/>
          <w:lang w:val="es-ES_tradnl" w:eastAsia="es-PY"/>
        </w:rPr>
        <w:t>En caso de que dicha Garantía haya sido presentada por el Proveedor al momento de la presentación de su oferta, la misma será válida durante la ejecución contractual, no siendo necesaria la presentación de la misma nuevamente.</w:t>
      </w:r>
    </w:p>
    <w:p w14:paraId="34FF9286" w14:textId="77777777" w:rsidR="00D20488" w:rsidRPr="00D20488" w:rsidRDefault="00D20488" w:rsidP="00D2048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BA4F96B" w14:textId="00960C4C" w:rsidR="00D20488" w:rsidRPr="00D20488" w:rsidRDefault="00D20488" w:rsidP="00D2048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4" w:name="_Hlk192169247"/>
      <w:r w:rsidRPr="00D20488">
        <w:rPr>
          <w:rFonts w:ascii="Times New Roman" w:eastAsiaTheme="minorEastAsia" w:hAnsi="Times New Roman"/>
          <w:b/>
          <w:bCs/>
          <w:kern w:val="0"/>
          <w:sz w:val="24"/>
          <w:szCs w:val="24"/>
          <w:lang w:eastAsia="es-PY"/>
        </w:rPr>
        <w:t>Cobertura de Seguro de los Bienes</w:t>
      </w:r>
    </w:p>
    <w:p w14:paraId="03845216" w14:textId="0D1112FD" w:rsidR="002B36B9" w:rsidRPr="00E60E70" w:rsidRDefault="008D7B4F" w:rsidP="00E60E70">
      <w:pPr>
        <w:spacing w:after="0"/>
        <w:jc w:val="both"/>
        <w:rPr>
          <w:rFonts w:ascii="Times New Roman" w:hAnsi="Times New Roman"/>
          <w:sz w:val="24"/>
          <w:szCs w:val="24"/>
        </w:rPr>
      </w:pPr>
      <w:r w:rsidRPr="002B36B9">
        <w:rPr>
          <w:rFonts w:ascii="Times New Roman" w:hAnsi="Times New Roman"/>
          <w:sz w:val="24"/>
          <w:szCs w:val="24"/>
        </w:rPr>
        <w:t xml:space="preserve">La cobertura de seguro requerida a los bienes será: </w:t>
      </w:r>
      <w:r w:rsidR="00E60E70" w:rsidRPr="00E60E70">
        <w:rPr>
          <w:rFonts w:ascii="Times New Roman" w:eastAsia="Times New Roman" w:hAnsi="Times New Roman"/>
          <w:color w:val="FF0000"/>
          <w:kern w:val="0"/>
          <w:lang w:val="es-ES_tradnl" w:eastAsia="es-PY"/>
        </w:rPr>
        <w:t xml:space="preserve">NO </w:t>
      </w:r>
      <w:r w:rsidR="00E60E70" w:rsidRPr="004A1CDA">
        <w:rPr>
          <w:rFonts w:ascii="Times New Roman" w:eastAsia="Times New Roman" w:hAnsi="Times New Roman"/>
          <w:color w:val="FF0000"/>
          <w:kern w:val="0"/>
          <w:lang w:val="es-ES_tradnl" w:eastAsia="es-PY"/>
        </w:rPr>
        <w:t>APLICA</w:t>
      </w:r>
      <w:r w:rsidR="002B36B9" w:rsidRPr="002B36B9">
        <w:rPr>
          <w:rFonts w:ascii="Times New Roman" w:eastAsia="Times New Roman" w:hAnsi="Times New Roman"/>
          <w:color w:val="FF0000"/>
          <w:kern w:val="0"/>
          <w:sz w:val="24"/>
          <w:szCs w:val="24"/>
          <w:lang w:val="es-ES" w:eastAsia="es-ES"/>
        </w:rPr>
        <w:t xml:space="preserve">. </w:t>
      </w:r>
    </w:p>
    <w:p w14:paraId="6BC0C0A1" w14:textId="4CA89CDC" w:rsidR="00D20488" w:rsidRPr="00EA4861" w:rsidRDefault="008D7B4F" w:rsidP="00EA4861">
      <w:pPr>
        <w:spacing w:after="0"/>
        <w:jc w:val="both"/>
        <w:rPr>
          <w:rFonts w:ascii="Times New Roman" w:hAnsi="Times New Roman"/>
        </w:rPr>
      </w:pPr>
      <w:r w:rsidRPr="002B36B9">
        <w:rPr>
          <w:rFonts w:ascii="Times New Roman" w:hAnsi="Times New Roman"/>
          <w:sz w:val="24"/>
          <w:szCs w:val="24"/>
        </w:rPr>
        <w:t>A menos que se disponga otra cosa en este apartado, los bienes suministrados deberán estar</w:t>
      </w:r>
      <w:r w:rsidRPr="002365EF">
        <w:rPr>
          <w:rFonts w:ascii="Times New Roman" w:hAnsi="Times New Roman"/>
          <w:sz w:val="24"/>
          <w:szCs w:val="24"/>
        </w:rPr>
        <w:t xml:space="preserve"> completamente asegurados en </w:t>
      </w:r>
      <w:r w:rsidRPr="002365EF">
        <w:rPr>
          <w:rFonts w:ascii="Times New Roman" w:hAnsi="Times New Roman"/>
          <w:color w:val="FF0000"/>
          <w:sz w:val="24"/>
          <w:szCs w:val="24"/>
        </w:rPr>
        <w:t>la moneda del contrato</w:t>
      </w:r>
      <w:r w:rsidRPr="002365EF">
        <w:rPr>
          <w:rFonts w:ascii="Times New Roman" w:hAnsi="Times New Roman"/>
          <w:sz w:val="24"/>
          <w:szCs w:val="24"/>
        </w:rPr>
        <w:t xml:space="preserve">, contra riesgo de extravío o daños incidentales ocurridos durante la fabricación, adquisición, transporte, almacenamiento y entrega, de acuerdo </w:t>
      </w:r>
      <w:r w:rsidR="00641960">
        <w:rPr>
          <w:rFonts w:ascii="Times New Roman" w:hAnsi="Times New Roman"/>
          <w:sz w:val="24"/>
          <w:szCs w:val="24"/>
        </w:rPr>
        <w:t>con</w:t>
      </w:r>
      <w:r w:rsidRPr="002365EF">
        <w:rPr>
          <w:rFonts w:ascii="Times New Roman" w:hAnsi="Times New Roman"/>
          <w:sz w:val="24"/>
          <w:szCs w:val="24"/>
        </w:rPr>
        <w:t xml:space="preserve"> los Incoterms aplicables</w:t>
      </w:r>
      <w:bookmarkEnd w:id="4"/>
      <w:r w:rsidR="005877A2">
        <w:rPr>
          <w:rFonts w:ascii="Times New Roman" w:hAnsi="Times New Roman"/>
        </w:rPr>
        <w:t xml:space="preserve">: </w:t>
      </w:r>
      <w:r w:rsidR="005877A2" w:rsidRPr="005877A2">
        <w:rPr>
          <w:rFonts w:ascii="Times New Roman" w:hAnsi="Times New Roman"/>
          <w:color w:val="FF0000"/>
        </w:rPr>
        <w:t>NO APLICA.</w:t>
      </w:r>
    </w:p>
    <w:p w14:paraId="5BB1F025" w14:textId="77777777" w:rsidR="005A61B7" w:rsidRPr="005A01CC" w:rsidRDefault="005A61B7">
      <w:pPr>
        <w:pStyle w:val="Ttulo"/>
        <w:pageBreakBefore/>
        <w:pBdr>
          <w:top w:val="single" w:sz="4" w:space="1" w:color="000000"/>
          <w:left w:val="single" w:sz="4" w:space="4" w:color="000000"/>
          <w:bottom w:val="single" w:sz="4" w:space="1" w:color="000000"/>
          <w:right w:val="single" w:sz="4" w:space="4" w:color="000000"/>
        </w:pBdr>
        <w:spacing w:line="276" w:lineRule="auto"/>
        <w:ind w:left="0"/>
        <w:rPr>
          <w:color w:val="000000"/>
          <w:szCs w:val="28"/>
        </w:rPr>
      </w:pPr>
      <w:r w:rsidRPr="005A01CC">
        <w:rPr>
          <w:szCs w:val="28"/>
        </w:rPr>
        <w:lastRenderedPageBreak/>
        <w:t>REQUISITOS DE PARTICIPACIÓN Y CRITERIOS DE EVALUACION</w:t>
      </w:r>
    </w:p>
    <w:p w14:paraId="2B3B7019" w14:textId="77777777" w:rsidR="008D7B4F" w:rsidRPr="00A13E82" w:rsidRDefault="008D7B4F">
      <w:pPr>
        <w:spacing w:after="0"/>
        <w:jc w:val="both"/>
        <w:rPr>
          <w:rFonts w:ascii="Times New Roman" w:eastAsia="Times New Roman" w:hAnsi="Times New Roman"/>
          <w:color w:val="000000"/>
        </w:rPr>
      </w:pPr>
    </w:p>
    <w:p w14:paraId="1CD42CDA" w14:textId="161F36A7" w:rsidR="005A61B7" w:rsidRPr="00CA0F94" w:rsidRDefault="005A61B7"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Condición de Participación </w:t>
      </w:r>
    </w:p>
    <w:p w14:paraId="194EA8DC" w14:textId="77777777" w:rsidR="00D764EF" w:rsidRPr="00D764EF" w:rsidRDefault="00D764EF" w:rsidP="00D764EF">
      <w:pPr>
        <w:jc w:val="both"/>
        <w:rPr>
          <w:rFonts w:ascii="Times New Roman" w:eastAsia="Times New Roman" w:hAnsi="Times New Roman"/>
          <w:color w:val="FF0000"/>
          <w:kern w:val="0"/>
          <w:sz w:val="24"/>
          <w:szCs w:val="24"/>
          <w:lang w:eastAsia="es-PY"/>
        </w:rPr>
      </w:pPr>
      <w:r w:rsidRPr="00D764EF">
        <w:rPr>
          <w:rFonts w:ascii="Times New Roman" w:eastAsia="Times New Roman" w:hAnsi="Times New Roman"/>
          <w:color w:val="FF0000"/>
          <w:kern w:val="0"/>
          <w:sz w:val="24"/>
          <w:szCs w:val="24"/>
          <w:lang w:eastAsia="es-PY"/>
        </w:rPr>
        <w:t>Podrán participar de este procedimiento de licitación: el oferente individual domiciliado fuera de la República del Paraguay que cuente con representante local y con domicilio local en Paraguay.</w:t>
      </w:r>
    </w:p>
    <w:p w14:paraId="14A791E4" w14:textId="42769313" w:rsidR="005A61B7" w:rsidRPr="00CA0F94" w:rsidRDefault="00171E48" w:rsidP="000E4DB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imes New Roman" w:hAnsi="Times New Roman"/>
          <w:kern w:val="0"/>
          <w:sz w:val="24"/>
          <w:szCs w:val="24"/>
          <w:lang w:eastAsia="es-PY"/>
        </w:rPr>
        <w:t>Los oferentes que pretendan participar en un procedimiento de contratación,</w:t>
      </w:r>
      <w:r w:rsidR="00D764EF">
        <w:rPr>
          <w:rFonts w:ascii="Times New Roman" w:eastAsia="Times New Roman" w:hAnsi="Times New Roman"/>
          <w:kern w:val="0"/>
          <w:sz w:val="24"/>
          <w:szCs w:val="24"/>
          <w:lang w:eastAsia="es-PY"/>
        </w:rPr>
        <w:t xml:space="preserve"> </w:t>
      </w:r>
      <w:r w:rsidRPr="00CA0F94">
        <w:rPr>
          <w:rFonts w:ascii="Times New Roman" w:eastAsia="Times New Roman" w:hAnsi="Times New Roman"/>
          <w:kern w:val="0"/>
          <w:sz w:val="24"/>
          <w:szCs w:val="24"/>
          <w:lang w:eastAsia="es-PY"/>
        </w:rPr>
        <w:t xml:space="preserve">no deberán estar comprendidos en las </w:t>
      </w:r>
      <w:r w:rsidRPr="00CA0F94">
        <w:rPr>
          <w:rFonts w:ascii="Times New Roman" w:eastAsiaTheme="minorEastAsia" w:hAnsi="Times New Roman"/>
          <w:kern w:val="0"/>
          <w:sz w:val="24"/>
          <w:szCs w:val="24"/>
          <w:lang w:eastAsia="es-PY"/>
        </w:rPr>
        <w:t xml:space="preserve">prohibiciones o limitaciones para presentar propuestas y contratar con el Estado, establecidas </w:t>
      </w:r>
      <w:bookmarkStart w:id="5" w:name="_Hlk195606797"/>
      <w:r w:rsidR="00266FE6" w:rsidRPr="00D764EF">
        <w:rPr>
          <w:rFonts w:ascii="Times New Roman" w:eastAsiaTheme="minorEastAsia" w:hAnsi="Times New Roman"/>
          <w:kern w:val="0"/>
          <w:sz w:val="24"/>
          <w:szCs w:val="24"/>
          <w:lang w:eastAsia="es-PY"/>
        </w:rPr>
        <w:t xml:space="preserve">en el artículo 21 de </w:t>
      </w:r>
      <w:bookmarkEnd w:id="5"/>
      <w:r w:rsidR="00266FE6" w:rsidRPr="00D764EF">
        <w:rPr>
          <w:rFonts w:ascii="Times New Roman" w:eastAsiaTheme="minorEastAsia" w:hAnsi="Times New Roman"/>
          <w:kern w:val="0"/>
          <w:sz w:val="24"/>
          <w:szCs w:val="24"/>
          <w:lang w:eastAsia="es-PY"/>
        </w:rPr>
        <w:t xml:space="preserve">la </w:t>
      </w:r>
      <w:r w:rsidR="00266FE6" w:rsidRPr="00266FE6">
        <w:rPr>
          <w:rFonts w:ascii="Times New Roman" w:eastAsiaTheme="minorEastAsia" w:hAnsi="Times New Roman"/>
          <w:kern w:val="0"/>
          <w:sz w:val="24"/>
          <w:szCs w:val="24"/>
          <w:lang w:eastAsia="es-PY"/>
        </w:rPr>
        <w:t>Ley N° 7021/22 "DE SUMINISTROS Y CONTRATACIONES PUBLICAS".</w:t>
      </w:r>
    </w:p>
    <w:p w14:paraId="12038C40" w14:textId="77777777" w:rsidR="00171E48" w:rsidRPr="00CA0F94"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val="es-ES_tradnl" w:eastAsia="es-PY"/>
        </w:rPr>
      </w:pPr>
    </w:p>
    <w:p w14:paraId="2D2838A3" w14:textId="4CFA04FC"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Sucursales</w:t>
      </w:r>
    </w:p>
    <w:p w14:paraId="7B118054"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 xml:space="preserve">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 </w:t>
      </w:r>
      <w:r w:rsidRPr="00CA0F94">
        <w:rPr>
          <w:rFonts w:ascii="Times New Roman" w:eastAsiaTheme="minorEastAsia" w:hAnsi="Times New Roman"/>
          <w:color w:val="FF0000"/>
          <w:kern w:val="0"/>
          <w:sz w:val="24"/>
          <w:szCs w:val="24"/>
          <w:lang w:eastAsia="es-PY"/>
        </w:rPr>
        <w:t>NO APLICA.</w:t>
      </w:r>
    </w:p>
    <w:p w14:paraId="697522C7" w14:textId="17045ABC" w:rsidR="00171E48"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04C982A7" w14:textId="77777777" w:rsidR="00DF316F" w:rsidRPr="005172EA" w:rsidRDefault="00DF316F" w:rsidP="00DF316F">
      <w:pPr>
        <w:pBdr>
          <w:bottom w:val="single" w:sz="4" w:space="1" w:color="auto"/>
        </w:pBdr>
        <w:tabs>
          <w:tab w:val="clear" w:pos="708"/>
        </w:tabs>
        <w:suppressAutoHyphens w:val="0"/>
        <w:spacing w:after="0" w:line="240" w:lineRule="auto"/>
        <w:jc w:val="both"/>
        <w:rPr>
          <w:rFonts w:ascii="Times New Roman" w:eastAsia="Calibri" w:hAnsi="Times New Roman"/>
          <w:b/>
          <w:bCs/>
          <w:kern w:val="0"/>
          <w:lang w:eastAsia="es-PY"/>
        </w:rPr>
      </w:pPr>
      <w:r w:rsidRPr="005172EA">
        <w:rPr>
          <w:rFonts w:ascii="Times New Roman" w:eastAsiaTheme="minorEastAsia" w:hAnsi="Times New Roman"/>
          <w:b/>
          <w:bCs/>
          <w:kern w:val="0"/>
          <w:sz w:val="24"/>
          <w:szCs w:val="24"/>
          <w:lang w:eastAsia="es-PY"/>
        </w:rPr>
        <w:t>Conflicto de Interés</w:t>
      </w:r>
    </w:p>
    <w:p w14:paraId="41A5E7EE" w14:textId="7FE5C1F4" w:rsidR="00DF316F" w:rsidRPr="005172EA" w:rsidRDefault="00DF316F" w:rsidP="00DF316F">
      <w:pPr>
        <w:tabs>
          <w:tab w:val="clear" w:pos="708"/>
        </w:tabs>
        <w:suppressAutoHyphens w:val="0"/>
        <w:spacing w:after="0" w:line="240" w:lineRule="auto"/>
        <w:jc w:val="both"/>
        <w:rPr>
          <w:rFonts w:ascii="Times New Roman" w:eastAsia="Times New Roman" w:hAnsi="Times New Roman"/>
          <w:kern w:val="0"/>
          <w:lang w:eastAsia="es-PY"/>
        </w:rPr>
      </w:pPr>
      <w:r w:rsidRPr="005172EA">
        <w:rPr>
          <w:rFonts w:ascii="Times New Roman" w:eastAsia="Times New Roman" w:hAnsi="Times New Roman"/>
          <w:b/>
          <w:bCs/>
          <w:kern w:val="0"/>
          <w:lang w:eastAsia="es-PY"/>
        </w:rPr>
        <w:t>1.</w:t>
      </w:r>
      <w:r w:rsidRPr="005172EA">
        <w:rPr>
          <w:rFonts w:ascii="Times New Roman" w:eastAsia="Times New Roman" w:hAnsi="Times New Roman"/>
          <w:kern w:val="0"/>
          <w:lang w:eastAsia="es-PY"/>
        </w:rPr>
        <w:t xml:space="preserve"> </w:t>
      </w:r>
      <w:r w:rsidRPr="005172EA">
        <w:rPr>
          <w:rFonts w:ascii="Times New Roman" w:eastAsia="Times New Roman" w:hAnsi="Times New Roman"/>
          <w:b/>
          <w:bCs/>
          <w:kern w:val="0"/>
          <w:lang w:eastAsia="es-PY"/>
        </w:rPr>
        <w:t>Deber de Abstención del funcionario ante un posible conflicto de interés</w:t>
      </w:r>
      <w:r w:rsidRPr="005172EA">
        <w:rPr>
          <w:rFonts w:ascii="Times New Roman" w:eastAsia="Times New Roman" w:hAnsi="Times New Roman"/>
          <w:kern w:val="0"/>
          <w:lang w:eastAsia="es-PY"/>
        </w:rPr>
        <w:t xml:space="preserve">. El funcionario público que participe en el procedimiento de contratación deberá abstenerse de intervenir, de manera directa o indirecta, en los asuntos en los que su actuación esté comprendida en alguno de los supuestos del artículo 17 de la Ley N° 7021/22. A tales efectos, deberá comunicar a su superior jerárquico o a la máxima autoridad institucional que se encuentra inmerso en uno de los supuestos legales, detallando la situación particular. En caso que corresponda, el superior jerárquico o la máxima autoridad institucional tendrá por aceptada la abstención apartando al funcionario y, de ser necesario, designará al sustituto. Se deberá dejar constancia por escrito de todo lo actuado. </w:t>
      </w:r>
    </w:p>
    <w:p w14:paraId="14BF7632" w14:textId="4A28AA13" w:rsidR="00DF316F" w:rsidRPr="005172EA" w:rsidRDefault="00DF316F" w:rsidP="00DF316F">
      <w:pPr>
        <w:tabs>
          <w:tab w:val="clear" w:pos="708"/>
        </w:tabs>
        <w:suppressAutoHyphens w:val="0"/>
        <w:spacing w:after="0" w:line="240" w:lineRule="auto"/>
        <w:jc w:val="both"/>
        <w:rPr>
          <w:rFonts w:ascii="Times New Roman" w:eastAsia="Times New Roman" w:hAnsi="Times New Roman"/>
          <w:kern w:val="0"/>
          <w:lang w:eastAsia="es-PY"/>
        </w:rPr>
      </w:pPr>
      <w:r w:rsidRPr="005172EA">
        <w:rPr>
          <w:rFonts w:ascii="Times New Roman" w:eastAsia="Times New Roman" w:hAnsi="Times New Roman"/>
          <w:b/>
          <w:bCs/>
          <w:kern w:val="0"/>
          <w:lang w:eastAsia="es-PY"/>
        </w:rPr>
        <w:t>2. Apartamiento del funcionario por la Entidad Convocante</w:t>
      </w:r>
      <w:r w:rsidRPr="005172EA">
        <w:rPr>
          <w:rFonts w:ascii="Times New Roman" w:eastAsia="Times New Roman" w:hAnsi="Times New Roman"/>
          <w:kern w:val="0"/>
          <w:lang w:eastAsia="es-PY"/>
        </w:rPr>
        <w:t>. Enterada la Convocante de que existe un conflicto de interés respecto a un funcionario público que ha sido designado o requerido para intervenir o que interviene en alguna de las etapas de la fase de contratación del suministro público, y no mediando la abstención expresa del funcionario, deberá apartarlo del asunto particular, detallando la situación que configura el conflicto de interés. La Convocante deberá dejar constancia por escrito de todo lo actuado. Se procederá a la designación del sustituto, en los casos que correspondiere.</w:t>
      </w:r>
    </w:p>
    <w:p w14:paraId="102622C0" w14:textId="5AB8432F" w:rsidR="00DF316F" w:rsidRPr="005172EA" w:rsidRDefault="00DF316F" w:rsidP="00DF316F">
      <w:pPr>
        <w:tabs>
          <w:tab w:val="clear" w:pos="708"/>
        </w:tabs>
        <w:suppressAutoHyphens w:val="0"/>
        <w:spacing w:after="0" w:line="240" w:lineRule="auto"/>
        <w:jc w:val="both"/>
        <w:rPr>
          <w:rFonts w:ascii="Times New Roman" w:eastAsia="Times New Roman" w:hAnsi="Times New Roman"/>
          <w:kern w:val="0"/>
          <w:lang w:eastAsia="es-PY"/>
        </w:rPr>
      </w:pPr>
      <w:r w:rsidRPr="005172EA">
        <w:rPr>
          <w:rFonts w:ascii="Times New Roman" w:eastAsia="Times New Roman" w:hAnsi="Times New Roman"/>
          <w:b/>
          <w:bCs/>
          <w:kern w:val="0"/>
          <w:lang w:eastAsia="es-PY"/>
        </w:rPr>
        <w:t>3. Actuaciones tras la detección de un conflicto de interés</w:t>
      </w:r>
      <w:r w:rsidRPr="005172EA">
        <w:rPr>
          <w:rFonts w:ascii="Times New Roman" w:eastAsia="Times New Roman" w:hAnsi="Times New Roman"/>
          <w:kern w:val="0"/>
          <w:lang w:eastAsia="es-PY"/>
        </w:rPr>
        <w:t xml:space="preserve">. Si la Entidad Convocante detectare que un funcionario público comprendido en alguno de los supuestos del artículo 17 de la Ley N° 7021/22 tuvo intervención en alguna de las etapas de la fase de contratación del suministro público, adoptará las medidas que correspondan. La Convocante podrá subsanar las actuaciones en sede administrativa o revocarlas, según corresponda. Deberá dejarse constancia por escrito de todo lo actuado y comunicarse a la DNCP. La DNCP podrá, de oficio o por denuncia fundada, realizar las investigaciones que resulten pertinentes, a fin de verificar presuntos hechos que podrían constituir conflicto de intereses y/o irregularidades en contravención con el artículo 17 de la Ley N° 7021/22, conforme las atribuciones conferidas en el artículo 132 de la Ley.  </w:t>
      </w:r>
    </w:p>
    <w:p w14:paraId="220FD746" w14:textId="28DAD55C" w:rsidR="00DF316F" w:rsidRPr="005172EA" w:rsidRDefault="00DF316F" w:rsidP="00DF316F">
      <w:pPr>
        <w:tabs>
          <w:tab w:val="clear" w:pos="708"/>
        </w:tabs>
        <w:suppressAutoHyphens w:val="0"/>
        <w:spacing w:after="0" w:line="240" w:lineRule="auto"/>
        <w:jc w:val="both"/>
        <w:rPr>
          <w:rFonts w:ascii="Times New Roman" w:eastAsia="Times New Roman" w:hAnsi="Times New Roman"/>
          <w:kern w:val="0"/>
          <w:lang w:eastAsia="es-PY"/>
        </w:rPr>
      </w:pPr>
      <w:r w:rsidRPr="005172EA">
        <w:rPr>
          <w:rFonts w:ascii="Times New Roman" w:eastAsia="Times New Roman" w:hAnsi="Times New Roman"/>
          <w:b/>
          <w:bCs/>
          <w:kern w:val="0"/>
          <w:lang w:eastAsia="es-PY"/>
        </w:rPr>
        <w:t>4. Declaración jurada de conocimiento de la existencia de un conflicto de intereses respecto a los funcionarios públicos intervinientes en el procedimiento</w:t>
      </w:r>
      <w:r w:rsidRPr="005172EA">
        <w:rPr>
          <w:rFonts w:ascii="Times New Roman" w:eastAsia="Times New Roman" w:hAnsi="Times New Roman"/>
          <w:kern w:val="0"/>
          <w:lang w:eastAsia="es-PY"/>
        </w:rPr>
        <w:t xml:space="preserve">. La convocante deberá verificar la “Declaración jurada de conocimiento de la existencia de un conflicto de intereses respecto a los funcionarios públicos intervinientes en el procedimiento” presentada por el oferente al momento de la oferta en cumplimiento de su obligación de comunicar o denunciar la existencia de posibles conflictos de intereses, de conformidad al artículo 17 de la Ley 7021/22. De comprobarse la omisión, falsedad o inexactitud de la información proporcionada y declarada en la Declaración, la Convocante analizará si se configura un conflicto de interés en los términos del artículo 17 de la Ley 7021/22 y emitirá las directrices que correspondan acorde a la etapa del procedimiento de </w:t>
      </w:r>
      <w:r w:rsidRPr="005172EA">
        <w:rPr>
          <w:rFonts w:ascii="Times New Roman" w:eastAsia="Times New Roman" w:hAnsi="Times New Roman"/>
          <w:kern w:val="0"/>
          <w:lang w:eastAsia="es-PY"/>
        </w:rPr>
        <w:lastRenderedPageBreak/>
        <w:t>contratación. Además, la Convocante podrá resolver la descalificación de la oferta y/o rescisión del contrato respectivo.</w:t>
      </w:r>
    </w:p>
    <w:p w14:paraId="46BD39A8" w14:textId="77777777" w:rsidR="006256D2" w:rsidRPr="006256D2"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DC42DB2" w14:textId="60339FE2"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Requisitos de Calificación </w:t>
      </w:r>
    </w:p>
    <w:p w14:paraId="7A19D3BC" w14:textId="324AC7E3" w:rsidR="00171E48" w:rsidRPr="006256D2" w:rsidRDefault="00171E48" w:rsidP="00171E48">
      <w:pPr>
        <w:tabs>
          <w:tab w:val="clear" w:pos="708"/>
        </w:tabs>
        <w:suppressAutoHyphens w:val="0"/>
        <w:spacing w:after="0" w:line="240" w:lineRule="auto"/>
        <w:jc w:val="both"/>
        <w:rPr>
          <w:rFonts w:ascii="Times New Roman" w:eastAsiaTheme="minorEastAsia" w:hAnsi="Times New Roman"/>
          <w:strike/>
          <w:kern w:val="0"/>
          <w:sz w:val="24"/>
          <w:szCs w:val="24"/>
          <w:lang w:eastAsia="es-PY"/>
        </w:rPr>
      </w:pPr>
      <w:r w:rsidRPr="00CA0F94">
        <w:rPr>
          <w:rFonts w:ascii="Times New Roman" w:eastAsiaTheme="minorEastAsia" w:hAnsi="Times New Roman"/>
          <w:b/>
          <w:bCs/>
          <w:kern w:val="0"/>
          <w:sz w:val="24"/>
          <w:szCs w:val="24"/>
          <w:lang w:eastAsia="es-PY"/>
        </w:rPr>
        <w:t>Calificación Legal</w:t>
      </w:r>
      <w:r w:rsidRPr="00CA0F94">
        <w:rPr>
          <w:rFonts w:ascii="Times New Roman" w:eastAsiaTheme="minorEastAsia" w:hAnsi="Times New Roman"/>
          <w:kern w:val="0"/>
          <w:sz w:val="24"/>
          <w:szCs w:val="24"/>
          <w:lang w:eastAsia="es-PY"/>
        </w:rPr>
        <w:t xml:space="preserve">. Los oferentes deberán declarar que no se encuentran comprendidos en las limitaciones o prohibiciones para contratar con el Estado, según lo establecido en el </w:t>
      </w:r>
      <w:r w:rsidR="00865F09" w:rsidRPr="00CA0F94">
        <w:rPr>
          <w:rFonts w:ascii="Times New Roman" w:eastAsiaTheme="minorEastAsia" w:hAnsi="Times New Roman"/>
          <w:kern w:val="0"/>
          <w:sz w:val="24"/>
          <w:szCs w:val="24"/>
          <w:lang w:eastAsia="es-PY"/>
        </w:rPr>
        <w:t>artículo 21 de la Ley Nº 7021/22 y sus reglamentaciones</w:t>
      </w:r>
      <w:r w:rsidRPr="00CA0F94">
        <w:rPr>
          <w:rFonts w:ascii="Times New Roman" w:eastAsiaTheme="minorEastAsia" w:hAnsi="Times New Roman"/>
          <w:kern w:val="0"/>
          <w:sz w:val="24"/>
          <w:szCs w:val="24"/>
          <w:lang w:eastAsia="es-PY"/>
        </w:rPr>
        <w:t>. Esta declaración forma parte del formulario de oferta</w:t>
      </w:r>
      <w:r w:rsidR="006256D2">
        <w:rPr>
          <w:rFonts w:ascii="Times New Roman" w:eastAsiaTheme="minorEastAsia" w:hAnsi="Times New Roman"/>
          <w:kern w:val="0"/>
          <w:sz w:val="24"/>
          <w:szCs w:val="24"/>
          <w:lang w:eastAsia="es-PY"/>
        </w:rPr>
        <w:t>.</w:t>
      </w:r>
    </w:p>
    <w:p w14:paraId="4BDCDDD7"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3375566" w14:textId="79E321CF"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4EF">
        <w:rPr>
          <w:rFonts w:ascii="Times New Roman" w:eastAsiaTheme="minorEastAsia" w:hAnsi="Times New Roman"/>
          <w:kern w:val="0"/>
          <w:sz w:val="24"/>
          <w:szCs w:val="24"/>
          <w:lang w:eastAsia="es-PY"/>
        </w:rPr>
        <w:t xml:space="preserve">Serán </w:t>
      </w:r>
      <w:r w:rsidR="006256D2" w:rsidRPr="00D764EF">
        <w:rPr>
          <w:rFonts w:ascii="Times New Roman" w:eastAsiaTheme="minorEastAsia" w:hAnsi="Times New Roman"/>
          <w:kern w:val="0"/>
          <w:sz w:val="24"/>
          <w:szCs w:val="24"/>
          <w:lang w:eastAsia="es-PY"/>
        </w:rPr>
        <w:t>rechazadas </w:t>
      </w:r>
      <w:r w:rsidRPr="00D764EF">
        <w:rPr>
          <w:rFonts w:ascii="Times New Roman" w:eastAsiaTheme="minorEastAsia" w:hAnsi="Times New Roman"/>
          <w:kern w:val="0"/>
          <w:sz w:val="24"/>
          <w:szCs w:val="24"/>
          <w:lang w:eastAsia="es-PY"/>
        </w:rPr>
        <w:t xml:space="preserve">las ofertas de los oferentes que se encuentren comprendidos en las prohibiciones o limitaciones para presentar </w:t>
      </w:r>
      <w:r w:rsidRPr="00CA0F94">
        <w:rPr>
          <w:rFonts w:ascii="Times New Roman" w:eastAsiaTheme="minorEastAsia" w:hAnsi="Times New Roman"/>
          <w:kern w:val="0"/>
          <w:sz w:val="24"/>
          <w:szCs w:val="24"/>
          <w:lang w:eastAsia="es-PY"/>
        </w:rPr>
        <w:t xml:space="preserve">propuesta y contratar con el Estado, a la hora y fecha límite de presentación de ofertas o a la fecha de firma del contrato.    </w:t>
      </w:r>
    </w:p>
    <w:p w14:paraId="2CD41128" w14:textId="77777777" w:rsidR="00171E48" w:rsidRPr="00CA0F94" w:rsidRDefault="00171E48"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CD4BB71" w14:textId="77777777" w:rsidR="00F90DCA" w:rsidRPr="00F90DCA"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90DCA">
        <w:rPr>
          <w:rFonts w:ascii="Times New Roman" w:eastAsiaTheme="minorEastAsia" w:hAnsi="Times New Roman"/>
          <w:kern w:val="0"/>
          <w:sz w:val="24"/>
          <w:szCs w:val="24"/>
          <w:lang w:eastAsia="es-PY"/>
        </w:rPr>
        <w:t>A los efectos de la verificación de la existencia de prohibiciones o limitaciones contenidas en el artículo 21 de la Ley Nº 7021/22, el comité de evaluación realizará el siguiente análisis:</w:t>
      </w:r>
    </w:p>
    <w:p w14:paraId="6827B63D" w14:textId="77777777" w:rsidR="00F90DCA" w:rsidRPr="00F90DCA" w:rsidRDefault="00F90DCA" w:rsidP="00F90DCA">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873A58"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Verificará que el oferente haya proporcionado el formulario de ofertas, el cual comprende la declaración jurada de no estar comprendido en las prohibiciones y limitaciones para presentar propuesta y contratar.</w:t>
      </w:r>
    </w:p>
    <w:p w14:paraId="1CD6294C"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Además, deberá verificar la presentación de la declaración jurada de conocimiento de la existencia de un conflicto de intereses respecto a los funcionarios públicos intervinientes en el procedimiento, y de las constancias de registro de estructura jurídica y de beneficiarios finales, a fin de verificar que los oferentes no se encuentren incursos en las causales previstas en el Art 21 de la Ley Nº 7021/22.</w:t>
      </w:r>
    </w:p>
    <w:p w14:paraId="5EFB0E97"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Verificará por los medios disponibles, si el oferente y los demás sujetos individualizados en las prohibiciones o limitaciones contenidas en los incisos d) y e) del artículo 21 de la Ley, aparecen en la base de datos del SINARH del VICE MINISTERIO DE CAPITAL HUMANO Y GESTION ORGANIZACIONAL.</w:t>
      </w:r>
    </w:p>
    <w:p w14:paraId="606BA9B8"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Si se constatara que alguna de las personas mencionadas en el párrafo anterior figura en la base de datos del SINARH del VICE MINISTERIO DE CAPITAL HUMANO Y GESTION ORGANIZACIONAL, el comité analizará acabadamente si tal situación le impedirá contratar con el Estado, exponiendo los motivos para aceptar o rechazar la oferta, según sea el caso.</w:t>
      </w:r>
    </w:p>
    <w:p w14:paraId="1D5AE325"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Verificará que el oferente haya proporcionado el formulario de Declaración de Personas, debidamente firmado, en el Registro de Proveedores del Estado,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 además la convocante se encuentra facultada de solicitar informes internos institucionales para el cotejo de la información con respecto a los incisos mencionados. La declaración jurada deberá contar con información vigente al momento de la presentación de las ofertas y el oferente será responsable de la actualización del documento que obre en el registro de proveedores del Estado. En caso de que el oferente no cuente con dicho Formulario en su registro, la Convocante procederá a solicitarlo durante la etapa de evaluación de ofertas. Si el oferente no responde el pedido o no remite el citado Formulario, se procederá al rechazo de la oferta.</w:t>
      </w:r>
    </w:p>
    <w:p w14:paraId="42C8BA1D"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El comité podrá recurrir a fuentes públicas o privadas de información, para verificar los datos proporcionados por el oferente y las obrantes en el registro de inhabilitados de la DNCP.</w:t>
      </w:r>
    </w:p>
    <w:p w14:paraId="2998C2CD"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 xml:space="preserve">El comité verificará en fuentes públicas de información de libre acceso, si el oferente o sus </w:t>
      </w:r>
      <w:r w:rsidRPr="00D764EF">
        <w:rPr>
          <w:rFonts w:ascii="Times New Roman" w:hAnsi="Times New Roman"/>
          <w:sz w:val="24"/>
          <w:szCs w:val="24"/>
        </w:rPr>
        <w:lastRenderedPageBreak/>
        <w:t>integrantes, se encuentran en los demás supuestos contenidos en el artículo 21 de la Ley Nº 7021/22, pudiendo utilizar como guía instructiva el documento aprobado por la DNCP. En caso de requerirse, el comité podrá solicitar aclaración al oferente sobre la vigencia de la información obrante en las fuentes respectivas.</w:t>
      </w:r>
    </w:p>
    <w:p w14:paraId="64760B43" w14:textId="77777777" w:rsidR="00F90DCA" w:rsidRPr="00D764EF" w:rsidRDefault="00F90DCA" w:rsidP="00F455C1">
      <w:pPr>
        <w:widowControl w:val="0"/>
        <w:numPr>
          <w:ilvl w:val="0"/>
          <w:numId w:val="23"/>
        </w:numPr>
        <w:tabs>
          <w:tab w:val="clear" w:pos="708"/>
        </w:tabs>
        <w:suppressAutoHyphens w:val="0"/>
        <w:adjustRightInd w:val="0"/>
        <w:spacing w:after="0" w:line="240" w:lineRule="auto"/>
        <w:ind w:left="714" w:hanging="357"/>
        <w:jc w:val="both"/>
        <w:rPr>
          <w:rFonts w:ascii="Times New Roman" w:hAnsi="Times New Roman"/>
          <w:sz w:val="24"/>
          <w:szCs w:val="24"/>
        </w:rPr>
      </w:pPr>
      <w:r w:rsidRPr="00D764EF">
        <w:rPr>
          <w:rFonts w:ascii="Times New Roman" w:hAnsi="Times New Roman"/>
          <w:sz w:val="24"/>
          <w:szCs w:val="24"/>
        </w:rPr>
        <w:t>En caso de que aplique la subcontratación y que el oferente haya presentado el formulario de personas a subcontratar/subcontratadas junto con la oferta, el Comité de Evaluación de Ofertas deberá evaluar el contenido del formulario a los efectos de constatar que el subcontratista no se encuentra comprendido en alguna de las causales de prohibición previstas en el Art. 21 de la Ley Nº 7021/22, pudieron requerir al oferente la información que sea necesaria.</w:t>
      </w:r>
    </w:p>
    <w:p w14:paraId="1F9AEC8C" w14:textId="77777777" w:rsidR="00F90DCA" w:rsidRPr="00F90DCA" w:rsidRDefault="00F90DCA" w:rsidP="00F90DCA">
      <w:pPr>
        <w:widowControl w:val="0"/>
        <w:tabs>
          <w:tab w:val="clear" w:pos="708"/>
        </w:tabs>
        <w:suppressAutoHyphens w:val="0"/>
        <w:adjustRightInd w:val="0"/>
        <w:spacing w:after="0" w:line="240" w:lineRule="auto"/>
        <w:ind w:left="714"/>
        <w:jc w:val="both"/>
        <w:rPr>
          <w:rFonts w:ascii="Times New Roman" w:hAnsi="Times New Roman"/>
          <w:sz w:val="24"/>
          <w:szCs w:val="24"/>
        </w:rPr>
      </w:pPr>
      <w:r w:rsidRPr="00D764EF">
        <w:rPr>
          <w:rFonts w:ascii="Times New Roman" w:hAnsi="Times New Roman"/>
          <w:sz w:val="24"/>
          <w:szCs w:val="24"/>
        </w:rPr>
        <w:t xml:space="preserve">Si el Comité confirma que el oferente o sus </w:t>
      </w:r>
      <w:r w:rsidRPr="00F90DCA">
        <w:rPr>
          <w:rFonts w:ascii="Times New Roman" w:hAnsi="Times New Roman"/>
          <w:sz w:val="24"/>
          <w:szCs w:val="24"/>
        </w:rPr>
        <w:t>integrantes poseen impedimentos en virtud a lo dispuesto en el artículo 21 de la Ley N° 7021/22, la oferta será rechazada y se remitirán los antecedentes a la DNCP para los fines pertinentes.</w:t>
      </w:r>
    </w:p>
    <w:p w14:paraId="7FC21BA5" w14:textId="77777777" w:rsidR="00171E48" w:rsidRPr="00CA0F94" w:rsidRDefault="00171E48" w:rsidP="00171E48">
      <w:pPr>
        <w:tabs>
          <w:tab w:val="clear" w:pos="708"/>
        </w:tabs>
        <w:suppressAutoHyphens w:val="0"/>
        <w:spacing w:after="0" w:line="240" w:lineRule="auto"/>
        <w:jc w:val="both"/>
        <w:rPr>
          <w:rFonts w:ascii="Times New Roman" w:eastAsia="Times New Roman" w:hAnsi="Times New Roman"/>
          <w:color w:val="000000"/>
          <w:kern w:val="0"/>
          <w:sz w:val="24"/>
          <w:szCs w:val="24"/>
          <w:lang w:eastAsia="es-PY"/>
        </w:rPr>
      </w:pPr>
    </w:p>
    <w:p w14:paraId="54AB834C" w14:textId="4F28F7BB"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Método de Evaluación</w:t>
      </w:r>
    </w:p>
    <w:p w14:paraId="66ED2852" w14:textId="57D826BF" w:rsidR="00171E48" w:rsidRPr="00CA0F94" w:rsidRDefault="00171E48" w:rsidP="00171E4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CA0F94">
        <w:rPr>
          <w:rFonts w:ascii="Times New Roman" w:eastAsiaTheme="minorEastAsia" w:hAnsi="Times New Roman"/>
          <w:color w:val="FF0000"/>
          <w:kern w:val="0"/>
          <w:sz w:val="24"/>
          <w:szCs w:val="24"/>
          <w:lang w:eastAsia="es-PY"/>
        </w:rPr>
        <w:t>BASADO ÚNICAMENTE EN PRECIO</w:t>
      </w:r>
      <w:r w:rsidR="00682FDE" w:rsidRPr="00CA0F94">
        <w:rPr>
          <w:rFonts w:ascii="Times New Roman" w:eastAsiaTheme="minorEastAsia" w:hAnsi="Times New Roman"/>
          <w:color w:val="FF0000"/>
          <w:kern w:val="0"/>
          <w:sz w:val="24"/>
          <w:szCs w:val="24"/>
          <w:lang w:eastAsia="es-PY"/>
        </w:rPr>
        <w:t>.</w:t>
      </w:r>
    </w:p>
    <w:p w14:paraId="5F884F46" w14:textId="77777777" w:rsidR="00171E48" w:rsidRPr="006256D2" w:rsidRDefault="00171E48" w:rsidP="00171E48">
      <w:pPr>
        <w:tabs>
          <w:tab w:val="clear" w:pos="708"/>
        </w:tabs>
        <w:suppressAutoHyphens w:val="0"/>
        <w:spacing w:after="0" w:line="240" w:lineRule="auto"/>
        <w:jc w:val="both"/>
        <w:rPr>
          <w:rFonts w:ascii="Times New Roman" w:eastAsiaTheme="minorEastAsia" w:hAnsi="Times New Roman"/>
          <w:i/>
          <w:iCs/>
          <w:strike/>
          <w:color w:val="FF0000"/>
          <w:kern w:val="0"/>
          <w:sz w:val="24"/>
          <w:szCs w:val="24"/>
          <w:lang w:eastAsia="es-PY"/>
        </w:rPr>
      </w:pPr>
    </w:p>
    <w:p w14:paraId="0B562CAA" w14:textId="1B66647D"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bookmarkStart w:id="6" w:name="_Hlk159492144"/>
      <w:r w:rsidRPr="00CA0F94">
        <w:rPr>
          <w:rFonts w:ascii="Times New Roman" w:eastAsiaTheme="minorEastAsia" w:hAnsi="Times New Roman"/>
          <w:b/>
          <w:bCs/>
          <w:kern w:val="0"/>
          <w:sz w:val="24"/>
          <w:szCs w:val="24"/>
          <w:lang w:eastAsia="es-PY"/>
        </w:rPr>
        <w:t>Análisis de los precios ofertados</w:t>
      </w:r>
    </w:p>
    <w:p w14:paraId="272BF11C" w14:textId="77777777" w:rsidR="008B53DF" w:rsidRPr="00473157" w:rsidRDefault="008B53DF" w:rsidP="008B53DF">
      <w:pPr>
        <w:tabs>
          <w:tab w:val="clear" w:pos="708"/>
        </w:tabs>
        <w:suppressAutoHyphens w:val="0"/>
        <w:spacing w:after="0" w:line="240" w:lineRule="auto"/>
        <w:jc w:val="both"/>
        <w:rPr>
          <w:rFonts w:ascii="Times New Roman" w:eastAsiaTheme="minorEastAsia" w:hAnsi="Times New Roman"/>
          <w:b/>
          <w:kern w:val="0"/>
          <w:sz w:val="24"/>
          <w:szCs w:val="24"/>
          <w:lang w:eastAsia="es-PY"/>
        </w:rPr>
      </w:pPr>
      <w:bookmarkStart w:id="7" w:name="_Hlk195607117"/>
      <w:bookmarkEnd w:id="6"/>
      <w:r w:rsidRPr="00473157">
        <w:rPr>
          <w:rFonts w:ascii="Times New Roman" w:eastAsiaTheme="minorEastAsia" w:hAnsi="Times New Roman"/>
          <w:b/>
          <w:kern w:val="0"/>
          <w:sz w:val="24"/>
          <w:szCs w:val="24"/>
          <w:lang w:val="es-ES_tradnl" w:eastAsia="es-PY"/>
        </w:rPr>
        <w:t xml:space="preserve">Para </w:t>
      </w:r>
      <w:r w:rsidRPr="00473157">
        <w:rPr>
          <w:rFonts w:ascii="Times New Roman" w:eastAsiaTheme="minorEastAsia" w:hAnsi="Times New Roman"/>
          <w:b/>
          <w:kern w:val="0"/>
          <w:sz w:val="24"/>
          <w:szCs w:val="24"/>
          <w:lang w:eastAsia="es-PY"/>
        </w:rPr>
        <w:t>evaluación de ofertas con el criterio basado únicamente en precio.</w:t>
      </w:r>
    </w:p>
    <w:bookmarkEnd w:id="7"/>
    <w:p w14:paraId="76A25A38" w14:textId="6EDF7D92"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4661EDEA" w14:textId="0EE1351D" w:rsidR="008B53DF" w:rsidRPr="008B53DF" w:rsidRDefault="008B53DF" w:rsidP="008B53DF">
      <w:pPr>
        <w:widowControl w:val="0"/>
        <w:tabs>
          <w:tab w:val="clear" w:pos="708"/>
        </w:tabs>
        <w:suppressAutoHyphens w:val="0"/>
        <w:adjustRightInd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7A640B0B" w14:textId="70BF62BD"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Si el oferente no respondiese la solicitud, o la respuesta no sea suficiente para justificar el precio ofertado del bien o servicio, el precio será declarado inaceptable y la oferta rechazada.</w:t>
      </w:r>
    </w:p>
    <w:p w14:paraId="6B08A32C"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El análisis de los precios, con esta metodología, será aplicado a cada ítem, rubro o partida que componga la oferta y en cada caso deberá ser debidamente fundada la decisión adoptada por la Convocante en el ejercicio de su facultad discrecional.</w:t>
      </w:r>
    </w:p>
    <w:p w14:paraId="6034BDF1"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267B7FE" w14:textId="77777777" w:rsidR="008B53DF" w:rsidRPr="00473157"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73157">
        <w:rPr>
          <w:rFonts w:ascii="Times New Roman" w:eastAsiaTheme="minorEastAsia" w:hAnsi="Times New Roman"/>
          <w:b/>
          <w:kern w:val="0"/>
          <w:sz w:val="24"/>
          <w:szCs w:val="24"/>
          <w:lang w:eastAsia="es-PY"/>
        </w:rPr>
        <w:t>Para la evaluación de ofertas basada en la multiplicidad de criterios</w:t>
      </w:r>
      <w:r w:rsidRPr="00473157">
        <w:rPr>
          <w:rFonts w:ascii="Times New Roman" w:eastAsiaTheme="minorEastAsia" w:hAnsi="Times New Roman"/>
          <w:kern w:val="0"/>
          <w:sz w:val="24"/>
          <w:szCs w:val="24"/>
          <w:lang w:eastAsia="es-PY"/>
        </w:rPr>
        <w:t>.</w:t>
      </w:r>
    </w:p>
    <w:p w14:paraId="400A6543" w14:textId="77777777" w:rsidR="008B53DF" w:rsidRPr="008B53DF" w:rsidRDefault="008B53DF" w:rsidP="008B53D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53DF">
        <w:rPr>
          <w:rFonts w:ascii="Times New Roman" w:eastAsiaTheme="minorEastAsia" w:hAnsi="Times New Roman"/>
          <w:kern w:val="0"/>
          <w:sz w:val="24"/>
          <w:szCs w:val="24"/>
          <w:lang w:eastAsia="es-PY"/>
        </w:rPr>
        <w:t>En cuanto al análisis del precio se podrá considerar el parámetro dispuesto en el presente apartado.</w:t>
      </w:r>
    </w:p>
    <w:p w14:paraId="0F7D17DD" w14:textId="77777777" w:rsidR="006256D2" w:rsidRPr="00CA0F94" w:rsidRDefault="006256D2" w:rsidP="006256D2">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9C3428E" w14:textId="5F81FF4A" w:rsidR="00B148B8" w:rsidRPr="00CA0F94" w:rsidRDefault="00B148B8" w:rsidP="00B148B8">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CA0F94">
        <w:rPr>
          <w:rFonts w:ascii="Times New Roman" w:eastAsiaTheme="minorEastAsia" w:hAnsi="Times New Roman"/>
          <w:b/>
          <w:bCs/>
          <w:kern w:val="0"/>
          <w:sz w:val="24"/>
          <w:szCs w:val="24"/>
          <w:lang w:eastAsia="es-PY"/>
        </w:rPr>
        <w:t>Composición de precios</w:t>
      </w:r>
    </w:p>
    <w:p w14:paraId="649B808C" w14:textId="77777777" w:rsidR="0030097C" w:rsidRPr="00171E48" w:rsidRDefault="0030097C" w:rsidP="0030097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E48">
        <w:rPr>
          <w:rFonts w:ascii="Times New Roman" w:eastAsiaTheme="minorEastAsia" w:hAnsi="Times New Roman"/>
          <w:kern w:val="0"/>
          <w:sz w:val="24"/>
          <w:szCs w:val="24"/>
          <w:lang w:eastAsia="es-PY"/>
        </w:rPr>
        <w:t>La estructura mínima del desglose de composición de los precios, será:</w:t>
      </w:r>
    </w:p>
    <w:p w14:paraId="3C9F7644"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a. Mano de obra.</w:t>
      </w:r>
    </w:p>
    <w:p w14:paraId="4C88EEC3" w14:textId="77777777" w:rsidR="0030097C" w:rsidRPr="009A5573"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b. Gastos administrativos.</w:t>
      </w:r>
    </w:p>
    <w:p w14:paraId="3C3C836F" w14:textId="03A0F899" w:rsidR="0030097C" w:rsidRDefault="0030097C" w:rsidP="0030097C">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9A5573">
        <w:rPr>
          <w:rFonts w:ascii="Times New Roman" w:eastAsia="Times New Roman" w:hAnsi="Times New Roman"/>
          <w:color w:val="FF0000"/>
          <w:kern w:val="0"/>
          <w:sz w:val="24"/>
          <w:szCs w:val="24"/>
          <w:lang w:eastAsia="es-PY"/>
        </w:rPr>
        <w:t>c. El Comité de Evaluación de Ofertas o el área requirente del proceso podrá determinar la composición del desglos</w:t>
      </w:r>
      <w:r w:rsidR="00FF1095">
        <w:rPr>
          <w:rFonts w:ascii="Times New Roman" w:eastAsia="Times New Roman" w:hAnsi="Times New Roman"/>
          <w:color w:val="FF0000"/>
          <w:kern w:val="0"/>
          <w:sz w:val="24"/>
          <w:szCs w:val="24"/>
          <w:lang w:eastAsia="es-PY"/>
        </w:rPr>
        <w:t>e al momento de la solicitud.</w:t>
      </w:r>
    </w:p>
    <w:p w14:paraId="57898B2E" w14:textId="77777777"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t xml:space="preserve">El oferente podrá presentar junto con su oferta el desglose de composición de precios, cuando su oferta se encuentre fuera de los parámetros establecidos en la cláusula anterior. </w:t>
      </w:r>
    </w:p>
    <w:p w14:paraId="42F631B1" w14:textId="2FB05306" w:rsidR="006256D2"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22D48">
        <w:rPr>
          <w:rFonts w:ascii="Times New Roman" w:eastAsiaTheme="minorEastAsia" w:hAnsi="Times New Roman"/>
          <w:kern w:val="0"/>
          <w:sz w:val="24"/>
          <w:szCs w:val="24"/>
          <w:lang w:eastAsia="es-PY"/>
        </w:rPr>
        <w:t>Cuando la Convocante requiera el desglose con el propósito de facilitar el análisis y comparación de las ofertas, el oferente deberá ajustarse a la estructura mínima establecida y, en caso de considerarlo pertinente, podrá complementarla e incluir una explicación detallada o parámetros que permitan aclarar aspectos puntuales de su composición y/o sustentar la razonabilidad de sus precios.</w:t>
      </w:r>
    </w:p>
    <w:p w14:paraId="1A6DE1A0" w14:textId="77777777" w:rsidR="00C22D48" w:rsidRPr="00C22D48" w:rsidRDefault="00C22D48" w:rsidP="00C22D4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88735F1" w14:textId="0054A9A0" w:rsidR="007669E3" w:rsidRPr="00D76E30" w:rsidRDefault="007669E3" w:rsidP="007669E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76E30">
        <w:rPr>
          <w:rFonts w:ascii="Times New Roman" w:eastAsiaTheme="minorEastAsia" w:hAnsi="Times New Roman"/>
          <w:b/>
          <w:bCs/>
          <w:kern w:val="0"/>
          <w:sz w:val="24"/>
          <w:szCs w:val="24"/>
          <w:lang w:eastAsia="es-PY"/>
        </w:rPr>
        <w:lastRenderedPageBreak/>
        <w:t>Certificado de Producto y Empleo Nacional - CPEN</w:t>
      </w:r>
      <w:r w:rsidRPr="00D76E30">
        <w:rPr>
          <w:rFonts w:asciiTheme="minorHAnsi" w:eastAsiaTheme="minorEastAsia" w:hAnsiTheme="minorHAnsi" w:cstheme="minorHAnsi"/>
          <w:b/>
          <w:bCs/>
          <w:noProof/>
          <w:kern w:val="0"/>
          <w:sz w:val="24"/>
          <w:szCs w:val="24"/>
          <w:lang w:eastAsia="es-ES"/>
        </w:rPr>
        <w:drawing>
          <wp:inline distT="0" distB="0" distL="0" distR="0" wp14:anchorId="442AE847" wp14:editId="3D1DCABA">
            <wp:extent cx="277978" cy="296601"/>
            <wp:effectExtent l="0" t="0" r="8255" b="8255"/>
            <wp:docPr id="587498934" name="Imagen 58749893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498934" name="Imagen 587498934"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D76E30">
        <w:rPr>
          <w:rFonts w:ascii="Times New Roman" w:eastAsiaTheme="minorEastAsia" w:hAnsi="Times New Roman"/>
          <w:b/>
          <w:bCs/>
          <w:kern w:val="0"/>
          <w:sz w:val="24"/>
          <w:szCs w:val="24"/>
          <w:lang w:eastAsia="es-PY"/>
        </w:rPr>
        <w:t xml:space="preserve"> </w:t>
      </w:r>
    </w:p>
    <w:p w14:paraId="69B4F2B0" w14:textId="77777777" w:rsidR="00100B98" w:rsidRPr="00D76E30"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D76E30">
        <w:rPr>
          <w:rFonts w:ascii="Times New Roman" w:eastAsiaTheme="minorEastAsia" w:hAnsi="Times New Roman"/>
          <w:b/>
          <w:kern w:val="0"/>
          <w:sz w:val="24"/>
          <w:szCs w:val="24"/>
          <w:shd w:val="clear" w:color="auto" w:fill="FFFFFF"/>
          <w:lang w:eastAsia="es-PY"/>
        </w:rPr>
        <w:t>a</w:t>
      </w:r>
      <w:bookmarkStart w:id="8" w:name="_Hlk195607345"/>
      <w:r w:rsidRPr="00D76E30">
        <w:rPr>
          <w:rFonts w:ascii="Times New Roman" w:eastAsiaTheme="minorEastAsia" w:hAnsi="Times New Roman"/>
          <w:b/>
          <w:kern w:val="0"/>
          <w:sz w:val="24"/>
          <w:szCs w:val="24"/>
          <w:shd w:val="clear" w:color="auto" w:fill="FFFFFF"/>
          <w:lang w:eastAsia="es-PY"/>
        </w:rPr>
        <w:t>) Oferentes</w:t>
      </w:r>
      <w:bookmarkEnd w:id="8"/>
      <w:r w:rsidRPr="00D76E30">
        <w:rPr>
          <w:rFonts w:ascii="Times New Roman" w:eastAsiaTheme="minorEastAsia" w:hAnsi="Times New Roman"/>
          <w:kern w:val="0"/>
          <w:sz w:val="24"/>
          <w:szCs w:val="24"/>
          <w:shd w:val="clear" w:color="auto" w:fill="FFFFFF"/>
          <w:lang w:eastAsia="es-PY"/>
        </w:rPr>
        <w:t xml:space="preserve">. A los efectos de acogerse al beneficio de la aplicación del margen de preferencia, el oferente deberá contar con el Certificado de Producto y Empleo Nacional (CPEN). El certificado debe ser emitido como máximo a la fecha y hora tope de presentación de ofertas. La falta del CPEN no será motivo de descalificación de la oferta, sin embargo, el oferente no podrá acogerse al beneficio. </w:t>
      </w:r>
    </w:p>
    <w:p w14:paraId="5DCF3C94" w14:textId="77777777" w:rsidR="00100B98" w:rsidRPr="00D76E30" w:rsidRDefault="00100B98" w:rsidP="00100B98">
      <w:pPr>
        <w:tabs>
          <w:tab w:val="clear" w:pos="708"/>
          <w:tab w:val="left" w:pos="284"/>
        </w:tabs>
        <w:suppressAutoHyphens w:val="0"/>
        <w:spacing w:after="0" w:line="240" w:lineRule="auto"/>
        <w:jc w:val="both"/>
        <w:rPr>
          <w:rFonts w:ascii="Times New Roman" w:eastAsiaTheme="minorEastAsia" w:hAnsi="Times New Roman"/>
          <w:kern w:val="0"/>
          <w:sz w:val="24"/>
          <w:szCs w:val="24"/>
          <w:shd w:val="clear" w:color="auto" w:fill="FFFFFF"/>
          <w:lang w:eastAsia="es-PY"/>
        </w:rPr>
      </w:pPr>
      <w:r w:rsidRPr="00D76E30">
        <w:rPr>
          <w:rFonts w:ascii="Times New Roman" w:eastAsiaTheme="minorEastAsia" w:hAnsi="Times New Roman"/>
          <w:kern w:val="0"/>
          <w:sz w:val="24"/>
          <w:szCs w:val="24"/>
          <w:shd w:val="clear" w:color="auto" w:fill="FFFFFF"/>
          <w:lang w:eastAsia="es-PY"/>
        </w:rPr>
        <w:t xml:space="preserve">El comité de evaluación verificará en el portal oficial indicado por el Ministerio de Industria y Comercio (MIC) la emisión en tiempo y forma del CPEN declarado por los oferentes. No será necesaria la presentación física del Certificado de Producto y Empleo Nacional. </w:t>
      </w:r>
    </w:p>
    <w:p w14:paraId="7253D028"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46578EF"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76E30">
        <w:rPr>
          <w:rFonts w:ascii="Times New Roman" w:eastAsiaTheme="minorEastAsia" w:hAnsi="Times New Roman"/>
          <w:b/>
          <w:bCs/>
          <w:kern w:val="0"/>
          <w:sz w:val="24"/>
          <w:szCs w:val="24"/>
          <w:lang w:eastAsia="es-PY"/>
        </w:rPr>
        <w:t xml:space="preserve">b) Oferentes en Consorcio: </w:t>
      </w:r>
    </w:p>
    <w:p w14:paraId="13DD199B"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E30">
        <w:rPr>
          <w:rFonts w:ascii="Times New Roman" w:eastAsiaTheme="minorEastAsia" w:hAnsi="Times New Roman"/>
          <w:kern w:val="0"/>
          <w:sz w:val="24"/>
          <w:szCs w:val="24"/>
          <w:lang w:eastAsia="es-PY"/>
        </w:rPr>
        <w:t xml:space="preserve">b.1. Provisión de Bienes. El CPEN debe ser expedido a nombre del oferente que fabrique o produzca los bienes objeto de la contratación. En el caso que ninguno de los oferentes consorciados fabrique o produzca los bienes ofrecidos, el consorcio deberá contar con el CPEN correspondiente al bien ofertado, debiendo encontrarse debidamente autorizado por el fabricante. Esta autorización podrá ser emitida a nombre del consorcio o de cualquiera de los integrantes del mismo. </w:t>
      </w:r>
    </w:p>
    <w:p w14:paraId="242C0C4D"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E30">
        <w:rPr>
          <w:rFonts w:ascii="Times New Roman" w:eastAsiaTheme="minorEastAsia" w:hAnsi="Times New Roman"/>
          <w:kern w:val="0"/>
          <w:sz w:val="24"/>
          <w:szCs w:val="24"/>
          <w:lang w:eastAsia="es-PY"/>
        </w:rPr>
        <w:t xml:space="preserve">b.2. Provisión de Servicios. (se entenderá por el término “servicio” aquello que comprende a los servicios en general, las consultorías, obras públicas y servicios relacionados a obras públicas). </w:t>
      </w:r>
    </w:p>
    <w:p w14:paraId="48E0BA44"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E30">
        <w:rPr>
          <w:rFonts w:ascii="Times New Roman" w:eastAsiaTheme="minorEastAsia" w:hAnsi="Times New Roman"/>
          <w:kern w:val="0"/>
          <w:sz w:val="24"/>
          <w:szCs w:val="24"/>
          <w:lang w:eastAsia="es-PY"/>
        </w:rPr>
        <w:t xml:space="preserve">Todos los integrantes del consorcio deben contar con el CPEN. </w:t>
      </w:r>
    </w:p>
    <w:p w14:paraId="7056A9CD" w14:textId="77777777" w:rsidR="00100B98" w:rsidRPr="00D76E30" w:rsidRDefault="00100B98" w:rsidP="00100B98">
      <w:pPr>
        <w:pBdr>
          <w:bottom w:val="single" w:sz="4" w:space="1" w:color="auto"/>
        </w:pBd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E30">
        <w:rPr>
          <w:rFonts w:ascii="Times New Roman" w:eastAsiaTheme="minorEastAsia" w:hAnsi="Times New Roman"/>
          <w:kern w:val="0"/>
          <w:sz w:val="24"/>
          <w:szCs w:val="24"/>
          <w:lang w:eastAsia="es-PY"/>
        </w:rPr>
        <w:t>Excepcionalmente se admitirá que no todos los integrantes del consorcio cuenten con el CPEN para aplicar el margen de preferencia, cuando el servicio específico se encuentre detallado en uno de los ítems de la planilla de precios, y de los documentos del consorcio (acuerdo de intención o consorcio constituido) se desprenda que el integrante del consorcio que cuenta con el CPEN será el responsable de ejecutar el servicio licitado.</w:t>
      </w:r>
    </w:p>
    <w:p w14:paraId="75AF5326" w14:textId="4D7B876A" w:rsidR="00171E48" w:rsidRPr="00D76E30"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76E30">
        <w:rPr>
          <w:rFonts w:ascii="Times New Roman" w:eastAsiaTheme="minorEastAsia" w:hAnsi="Times New Roman"/>
          <w:b/>
          <w:bCs/>
          <w:kern w:val="0"/>
          <w:sz w:val="24"/>
          <w:szCs w:val="24"/>
          <w:lang w:eastAsia="es-PY"/>
        </w:rPr>
        <w:t xml:space="preserve">Margen de preferencia en procedimientos de contratación de carácter internacional  </w:t>
      </w:r>
      <w:r w:rsidRPr="00D76E30">
        <w:rPr>
          <w:rFonts w:ascii="Times New Roman" w:eastAsiaTheme="minorEastAsia" w:hAnsi="Times New Roman"/>
          <w:b/>
          <w:noProof/>
          <w:kern w:val="0"/>
          <w:sz w:val="24"/>
          <w:szCs w:val="24"/>
          <w:lang w:eastAsia="es-PY"/>
        </w:rPr>
        <w:drawing>
          <wp:inline distT="0" distB="0" distL="0" distR="0" wp14:anchorId="1EB65F09" wp14:editId="55689DD5">
            <wp:extent cx="278130" cy="292735"/>
            <wp:effectExtent l="0" t="0" r="7620" b="0"/>
            <wp:docPr id="4" name="Imagen 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ono&#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p>
    <w:p w14:paraId="1CAD2B36"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En los procedimientos de contratación de carácter internacional, las convocantes otorgarán el beneficio de margen de preferencia del 10% (diez por ciento), a las ofertas que incorporen:</w:t>
      </w:r>
    </w:p>
    <w:p w14:paraId="3A5F67FF"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1 - El empleo de los recursos humanos del país.</w:t>
      </w:r>
    </w:p>
    <w:p w14:paraId="79257002"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2 - La adquisición y locación de bienes producidos en la República del Paraguay.</w:t>
      </w:r>
    </w:p>
    <w:p w14:paraId="2C46FCC8" w14:textId="215721DA" w:rsidR="00FB3BA9" w:rsidRPr="00FB3BA9"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B3BA9">
        <w:rPr>
          <w:rFonts w:ascii="Times New Roman" w:eastAsiaTheme="minorEastAsia" w:hAnsi="Times New Roman"/>
          <w:kern w:val="0"/>
          <w:sz w:val="24"/>
          <w:szCs w:val="24"/>
          <w:lang w:eastAsia="es-PY"/>
        </w:rPr>
        <w:t>Para el otorgamiento del beneficio, los Oferentes deberán acreditar como mínimo el porcentaje de contenido nacional establecido en la reglamentación vigente en la materia</w:t>
      </w:r>
      <w:r>
        <w:rPr>
          <w:rFonts w:ascii="Times New Roman" w:eastAsiaTheme="minorEastAsia" w:hAnsi="Times New Roman"/>
          <w:kern w:val="0"/>
          <w:sz w:val="24"/>
          <w:szCs w:val="24"/>
          <w:lang w:eastAsia="es-PY"/>
        </w:rPr>
        <w:t xml:space="preserve">: </w:t>
      </w:r>
      <w:r w:rsidRPr="00FB3BA9">
        <w:rPr>
          <w:rFonts w:ascii="Times New Roman" w:eastAsiaTheme="minorEastAsia" w:hAnsi="Times New Roman"/>
          <w:color w:val="FF0000"/>
          <w:kern w:val="0"/>
          <w:sz w:val="24"/>
          <w:szCs w:val="24"/>
          <w:lang w:eastAsia="es-PY"/>
        </w:rPr>
        <w:t>NO APLICA.</w:t>
      </w:r>
    </w:p>
    <w:p w14:paraId="3A5C4878" w14:textId="77777777" w:rsidR="00FB3BA9" w:rsidRPr="00FB3BA9" w:rsidRDefault="00FB3BA9" w:rsidP="00FB3BA9">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0154E5D6" w14:textId="29FE409E" w:rsidR="00FB3BA9" w:rsidRPr="00D76E30" w:rsidRDefault="00FB3BA9" w:rsidP="00FB3BA9">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76E30">
        <w:rPr>
          <w:rFonts w:ascii="Times New Roman" w:eastAsiaTheme="minorEastAsia" w:hAnsi="Times New Roman"/>
          <w:kern w:val="0"/>
          <w:sz w:val="24"/>
          <w:szCs w:val="24"/>
          <w:lang w:eastAsia="es-PY"/>
        </w:rPr>
        <w:t>El oferente podrá acogerse al beneficio del margen de preferencia con la obtención del CPEN, o en su defecto, aquél que disponga el MIC</w:t>
      </w:r>
      <w:r w:rsidR="00D76E30">
        <w:rPr>
          <w:rFonts w:ascii="Times New Roman" w:eastAsiaTheme="minorEastAsia" w:hAnsi="Times New Roman"/>
          <w:kern w:val="0"/>
          <w:sz w:val="24"/>
          <w:szCs w:val="24"/>
          <w:lang w:eastAsia="es-PY"/>
        </w:rPr>
        <w:t xml:space="preserve">: </w:t>
      </w:r>
      <w:r w:rsidR="00D76E30" w:rsidRPr="00D76E30">
        <w:rPr>
          <w:rFonts w:ascii="Times New Roman" w:eastAsiaTheme="minorEastAsia" w:hAnsi="Times New Roman"/>
          <w:color w:val="FF0000"/>
          <w:kern w:val="0"/>
          <w:sz w:val="24"/>
          <w:szCs w:val="24"/>
          <w:lang w:eastAsia="es-PY"/>
        </w:rPr>
        <w:t>NO APLICA.</w:t>
      </w:r>
    </w:p>
    <w:p w14:paraId="0F9E4882" w14:textId="77777777" w:rsidR="00040E73" w:rsidRPr="00040E73" w:rsidRDefault="00040E73" w:rsidP="00171E4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AEC026B" w14:textId="5E6F911A" w:rsidR="00171E48" w:rsidRPr="00CA0F94" w:rsidRDefault="00171E48" w:rsidP="00171E4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 xml:space="preserve">Requisitos </w:t>
      </w:r>
      <w:r w:rsidR="00454310" w:rsidRPr="00CA0F94">
        <w:rPr>
          <w:rFonts w:ascii="Times New Roman" w:eastAsiaTheme="minorEastAsia" w:hAnsi="Times New Roman"/>
          <w:b/>
          <w:bCs/>
          <w:kern w:val="0"/>
          <w:sz w:val="24"/>
          <w:szCs w:val="24"/>
          <w:lang w:eastAsia="es-PY"/>
        </w:rPr>
        <w:t>d</w:t>
      </w:r>
      <w:r w:rsidRPr="00CA0F94">
        <w:rPr>
          <w:rFonts w:ascii="Times New Roman" w:eastAsiaTheme="minorEastAsia" w:hAnsi="Times New Roman"/>
          <w:b/>
          <w:bCs/>
          <w:kern w:val="0"/>
          <w:sz w:val="24"/>
          <w:szCs w:val="24"/>
          <w:lang w:eastAsia="es-PY"/>
        </w:rPr>
        <w:t xml:space="preserve">ocumentales para la evaluación de las condiciones de participación </w:t>
      </w:r>
    </w:p>
    <w:p w14:paraId="0B25A0FC" w14:textId="6FAEC356" w:rsidR="00171E48" w:rsidRPr="00CA0F94" w:rsidRDefault="00171E48" w:rsidP="00171E48">
      <w:pPr>
        <w:widowControl w:val="0"/>
        <w:suppressLineNumbers/>
        <w:spacing w:after="0"/>
        <w:ind w:left="426"/>
        <w:jc w:val="both"/>
        <w:rPr>
          <w:rFonts w:ascii="Times New Roman" w:eastAsia="Arial Unicode MS" w:hAnsi="Times New Roman"/>
          <w:b/>
          <w:sz w:val="24"/>
          <w:szCs w:val="24"/>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tblGrid>
      <w:tr w:rsidR="00FC5B26" w:rsidRPr="00CA0F94" w14:paraId="3602F55A" w14:textId="77777777" w:rsidTr="00441761">
        <w:trPr>
          <w:trHeight w:val="795"/>
          <w:jc w:val="center"/>
        </w:trPr>
        <w:tc>
          <w:tcPr>
            <w:tcW w:w="0" w:type="auto"/>
            <w:tcBorders>
              <w:top w:val="single" w:sz="4" w:space="0" w:color="auto"/>
              <w:left w:val="single" w:sz="4" w:space="0" w:color="auto"/>
              <w:bottom w:val="single" w:sz="4" w:space="0" w:color="auto"/>
              <w:right w:val="single" w:sz="4" w:space="0" w:color="auto"/>
            </w:tcBorders>
            <w:hideMark/>
          </w:tcPr>
          <w:p w14:paraId="7F3A2F96" w14:textId="77777777" w:rsidR="00FC5B26" w:rsidRPr="00040E73" w:rsidRDefault="00FC5B26" w:rsidP="00B74E5C">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color w:val="000000"/>
                <w:kern w:val="0"/>
                <w:sz w:val="24"/>
                <w:szCs w:val="24"/>
                <w:lang w:val="es-ES_tradnl" w:eastAsia="en-US"/>
              </w:rPr>
            </w:pPr>
            <w:r w:rsidRPr="00CA0F94">
              <w:rPr>
                <w:rFonts w:ascii="Times New Roman" w:eastAsia="Calibri" w:hAnsi="Times New Roman"/>
                <w:b/>
                <w:kern w:val="0"/>
                <w:sz w:val="24"/>
                <w:szCs w:val="24"/>
                <w:lang w:val="es-ES_tradnl" w:eastAsia="es-ES"/>
              </w:rPr>
              <w:t xml:space="preserve">A) </w:t>
            </w:r>
            <w:r w:rsidRPr="00040E73">
              <w:rPr>
                <w:rFonts w:ascii="Times New Roman" w:eastAsia="Calibri" w:hAnsi="Times New Roman"/>
                <w:b/>
                <w:kern w:val="0"/>
                <w:sz w:val="24"/>
                <w:szCs w:val="24"/>
                <w:lang w:val="es-ES_tradnl" w:eastAsia="es-ES"/>
              </w:rPr>
              <w:t xml:space="preserve">Formulario </w:t>
            </w:r>
            <w:r w:rsidRPr="00040E73">
              <w:rPr>
                <w:rFonts w:ascii="Times New Roman" w:eastAsia="Calibri" w:hAnsi="Times New Roman"/>
                <w:b/>
                <w:color w:val="000000"/>
                <w:kern w:val="0"/>
                <w:sz w:val="24"/>
                <w:szCs w:val="24"/>
                <w:lang w:val="es-ES_tradnl" w:eastAsia="es-ES"/>
              </w:rPr>
              <w:t>de Oferta y Lista de Precios (*)</w:t>
            </w:r>
          </w:p>
          <w:p w14:paraId="1309C9D7" w14:textId="3C248EAB" w:rsidR="00FC5B26" w:rsidRPr="00BE2326" w:rsidRDefault="00FC5B26" w:rsidP="004A1CDA">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color w:val="FF0000"/>
                <w:kern w:val="0"/>
                <w:sz w:val="24"/>
                <w:szCs w:val="24"/>
                <w:lang w:val="es-ES_tradnl" w:eastAsia="es-ES"/>
              </w:rPr>
            </w:pPr>
            <w:r w:rsidRPr="00BE2326">
              <w:rPr>
                <w:rFonts w:ascii="Times New Roman" w:eastAsia="Calibri" w:hAnsi="Times New Roman"/>
                <w:i/>
                <w:color w:val="FF0000"/>
                <w:kern w:val="0"/>
                <w:sz w:val="24"/>
                <w:szCs w:val="24"/>
                <w:lang w:val="es-ES_tradnl" w:eastAsia="es-ES"/>
              </w:rPr>
              <w:t xml:space="preserve">[El formulario de oferta y de lista de precios, </w:t>
            </w:r>
            <w:r w:rsidR="00441761">
              <w:rPr>
                <w:rFonts w:ascii="Times New Roman" w:eastAsia="Calibri" w:hAnsi="Times New Roman"/>
                <w:i/>
                <w:color w:val="FF0000"/>
                <w:kern w:val="0"/>
                <w:sz w:val="24"/>
                <w:szCs w:val="24"/>
                <w:lang w:val="es-ES_tradnl" w:eastAsia="es-ES"/>
              </w:rPr>
              <w:t>a ser descargados del SICP</w:t>
            </w:r>
            <w:r w:rsidRPr="00BE2326">
              <w:rPr>
                <w:rFonts w:ascii="Times New Roman" w:eastAsia="Calibri" w:hAnsi="Times New Roman"/>
                <w:i/>
                <w:color w:val="FF0000"/>
                <w:kern w:val="0"/>
                <w:sz w:val="24"/>
                <w:szCs w:val="24"/>
                <w:lang w:val="es-ES_tradnl" w:eastAsia="es-ES"/>
              </w:rPr>
              <w:t>, deben ser completados y firmados por el oferente</w:t>
            </w:r>
            <w:r w:rsidR="009C63B2" w:rsidRPr="00BE2326">
              <w:rPr>
                <w:rFonts w:ascii="Times New Roman" w:eastAsia="Calibri" w:hAnsi="Times New Roman"/>
                <w:i/>
                <w:color w:val="FF0000"/>
                <w:kern w:val="0"/>
                <w:sz w:val="24"/>
                <w:szCs w:val="24"/>
                <w:lang w:val="es-ES_tradnl" w:eastAsia="es-ES"/>
              </w:rPr>
              <w:t xml:space="preserve"> </w:t>
            </w:r>
            <w:r w:rsidR="009C63B2" w:rsidRPr="00BE2326">
              <w:rPr>
                <w:rFonts w:ascii="Times New Roman" w:eastAsia="Calibri" w:hAnsi="Times New Roman"/>
                <w:b/>
                <w:bCs/>
                <w:i/>
                <w:color w:val="FF0000"/>
                <w:kern w:val="0"/>
                <w:sz w:val="24"/>
                <w:szCs w:val="24"/>
                <w:u w:val="single"/>
                <w:lang w:val="es-ES_tradnl" w:eastAsia="es-ES"/>
              </w:rPr>
              <w:t xml:space="preserve">en todas </w:t>
            </w:r>
            <w:r w:rsidR="008A7AA7">
              <w:rPr>
                <w:rFonts w:ascii="Times New Roman" w:eastAsia="Calibri" w:hAnsi="Times New Roman"/>
                <w:b/>
                <w:bCs/>
                <w:i/>
                <w:color w:val="FF0000"/>
                <w:kern w:val="0"/>
                <w:sz w:val="24"/>
                <w:szCs w:val="24"/>
                <w:u w:val="single"/>
                <w:lang w:val="es-ES_tradnl" w:eastAsia="es-ES"/>
              </w:rPr>
              <w:t>las</w:t>
            </w:r>
            <w:r w:rsidR="009C63B2" w:rsidRPr="00BE2326">
              <w:rPr>
                <w:rFonts w:ascii="Times New Roman" w:eastAsia="Calibri" w:hAnsi="Times New Roman"/>
                <w:b/>
                <w:bCs/>
                <w:i/>
                <w:color w:val="FF0000"/>
                <w:kern w:val="0"/>
                <w:sz w:val="24"/>
                <w:szCs w:val="24"/>
                <w:u w:val="single"/>
                <w:lang w:val="es-ES_tradnl" w:eastAsia="es-ES"/>
              </w:rPr>
              <w:t xml:space="preserve"> páginas</w:t>
            </w:r>
            <w:r w:rsidRPr="00BE2326">
              <w:rPr>
                <w:rFonts w:ascii="Times New Roman" w:eastAsia="Calibri" w:hAnsi="Times New Roman"/>
                <w:i/>
                <w:color w:val="FF0000"/>
                <w:kern w:val="0"/>
                <w:sz w:val="24"/>
                <w:szCs w:val="24"/>
                <w:lang w:val="es-ES_tradnl" w:eastAsia="es-ES"/>
              </w:rPr>
              <w:t xml:space="preserve">.] </w:t>
            </w:r>
          </w:p>
          <w:p w14:paraId="26CD88B9" w14:textId="681FA12B" w:rsidR="00040E73" w:rsidRPr="00040E73" w:rsidRDefault="00040E73" w:rsidP="00040E73">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strike/>
                <w:kern w:val="0"/>
                <w:sz w:val="24"/>
                <w:szCs w:val="24"/>
                <w:lang w:eastAsia="es-ES"/>
              </w:rPr>
            </w:pPr>
          </w:p>
        </w:tc>
      </w:tr>
      <w:tr w:rsidR="00FC5B26" w:rsidRPr="00CA0F94" w14:paraId="7B852773"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A8B56DD" w14:textId="77777777" w:rsidR="00FC5B26" w:rsidRPr="00CA0F94" w:rsidRDefault="00FC5B26" w:rsidP="00B74E5C">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b/>
                <w:kern w:val="0"/>
                <w:sz w:val="24"/>
                <w:szCs w:val="24"/>
                <w:lang w:eastAsia="en-US"/>
              </w:rPr>
            </w:pPr>
            <w:r w:rsidRPr="00CA0F94">
              <w:rPr>
                <w:rFonts w:ascii="Times New Roman" w:eastAsia="Times New Roman" w:hAnsi="Times New Roman"/>
                <w:b/>
                <w:kern w:val="0"/>
                <w:sz w:val="24"/>
                <w:szCs w:val="24"/>
                <w:lang w:val="es-ES_tradnl" w:eastAsia="es-ES"/>
              </w:rPr>
              <w:t>B) Garantía de Mantenimiento de Oferta (*)</w:t>
            </w:r>
          </w:p>
          <w:p w14:paraId="3899B36D" w14:textId="67CE8159" w:rsidR="00FC5B26" w:rsidRPr="00CA0F94" w:rsidRDefault="00FC5B26" w:rsidP="004A1CDA">
            <w:pPr>
              <w:tabs>
                <w:tab w:val="clear" w:pos="708"/>
              </w:tabs>
              <w:suppressAutoHyphens w:val="0"/>
              <w:overflowPunct w:val="0"/>
              <w:autoSpaceDE w:val="0"/>
              <w:autoSpaceDN w:val="0"/>
              <w:adjustRightInd w:val="0"/>
              <w:spacing w:after="0"/>
              <w:jc w:val="both"/>
              <w:textAlignment w:val="baseline"/>
              <w:rPr>
                <w:rFonts w:ascii="Times New Roman" w:eastAsia="Calibri" w:hAnsi="Times New Roman"/>
                <w:i/>
                <w:strike/>
                <w:kern w:val="0"/>
                <w:sz w:val="24"/>
                <w:szCs w:val="24"/>
                <w:lang w:val="es-ES_tradnl" w:eastAsia="es-ES"/>
              </w:rPr>
            </w:pPr>
            <w:r w:rsidRPr="00BE2326">
              <w:rPr>
                <w:rFonts w:ascii="Times New Roman" w:eastAsia="Calibri" w:hAnsi="Times New Roman"/>
                <w:i/>
                <w:color w:val="FF0000"/>
                <w:kern w:val="0"/>
                <w:sz w:val="24"/>
                <w:szCs w:val="24"/>
                <w:lang w:val="es-ES_tradnl" w:eastAsia="es-ES"/>
              </w:rPr>
              <w:t xml:space="preserve">La garantía de mantenimiento de oferta debe ser extendida, bajo </w:t>
            </w:r>
            <w:r w:rsidRPr="00CC40EC">
              <w:rPr>
                <w:rFonts w:ascii="Times New Roman" w:eastAsia="Calibri" w:hAnsi="Times New Roman"/>
                <w:i/>
                <w:color w:val="FF0000"/>
                <w:kern w:val="0"/>
                <w:sz w:val="24"/>
                <w:szCs w:val="24"/>
                <w:lang w:val="es-ES_tradnl" w:eastAsia="es-ES"/>
              </w:rPr>
              <w:t xml:space="preserve">la </w:t>
            </w:r>
            <w:r w:rsidRPr="00441761">
              <w:rPr>
                <w:rFonts w:ascii="Times New Roman" w:eastAsia="Calibri" w:hAnsi="Times New Roman"/>
                <w:i/>
                <w:color w:val="FF0000"/>
                <w:kern w:val="0"/>
                <w:sz w:val="24"/>
                <w:szCs w:val="24"/>
                <w:lang w:val="es-ES_tradnl" w:eastAsia="es-ES"/>
              </w:rPr>
              <w:t xml:space="preserve">forma </w:t>
            </w:r>
            <w:r w:rsidR="00040E73" w:rsidRPr="00441761">
              <w:rPr>
                <w:rFonts w:ascii="Times New Roman" w:eastAsia="Calibri" w:hAnsi="Times New Roman"/>
                <w:i/>
                <w:color w:val="FF0000"/>
                <w:kern w:val="0"/>
                <w:sz w:val="24"/>
                <w:szCs w:val="24"/>
                <w:lang w:val="es-ES_tradnl" w:eastAsia="es-ES"/>
              </w:rPr>
              <w:t>establecida en el SICP.</w:t>
            </w:r>
            <w:r w:rsidRPr="00441761">
              <w:rPr>
                <w:rFonts w:ascii="Times New Roman" w:eastAsia="Calibri" w:hAnsi="Times New Roman"/>
                <w:i/>
                <w:color w:val="FF0000"/>
                <w:kern w:val="0"/>
                <w:sz w:val="24"/>
                <w:szCs w:val="24"/>
                <w:lang w:val="es-ES_tradnl" w:eastAsia="es-ES"/>
              </w:rPr>
              <w:t xml:space="preserve"> </w:t>
            </w:r>
          </w:p>
        </w:tc>
      </w:tr>
      <w:tr w:rsidR="00FC5B26" w:rsidRPr="00CA0F94" w14:paraId="512A40D4"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E47523A" w14:textId="77777777" w:rsidR="00FC5B26" w:rsidRPr="00CA0F94" w:rsidRDefault="00FC5B26" w:rsidP="00B74E5C">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b/>
                <w:color w:val="FF0000"/>
                <w:kern w:val="0"/>
                <w:sz w:val="24"/>
                <w:szCs w:val="24"/>
                <w:lang w:val="es-ES" w:eastAsia="es-ES"/>
              </w:rPr>
            </w:pPr>
            <w:r w:rsidRPr="00CA0F94">
              <w:rPr>
                <w:rFonts w:ascii="Times New Roman" w:eastAsia="Times New Roman" w:hAnsi="Times New Roman"/>
                <w:b/>
                <w:kern w:val="0"/>
                <w:sz w:val="24"/>
                <w:szCs w:val="24"/>
                <w:lang w:val="es-ES" w:eastAsia="es-ES"/>
              </w:rPr>
              <w:t>C) Documentos Legales. Oferente Individual (Persona jurídica no domiciliada en la República del Paraguay)</w:t>
            </w:r>
          </w:p>
        </w:tc>
      </w:tr>
      <w:tr w:rsidR="00FC5B26" w:rsidRPr="00CA0F94" w14:paraId="45E1621E"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D05E2F9" w14:textId="7DB1A4FB" w:rsidR="00FC5B26" w:rsidRPr="00CA0F94" w:rsidRDefault="00FC5B26" w:rsidP="00F455C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lastRenderedPageBreak/>
              <w:t xml:space="preserve">Fotocopia simple de los documentos que acrediten la existencia legal de la persona jurídica tales como: la Escritura </w:t>
            </w:r>
            <w:r w:rsidRPr="00441761">
              <w:rPr>
                <w:rFonts w:ascii="Times New Roman" w:eastAsia="Times New Roman" w:hAnsi="Times New Roman"/>
                <w:color w:val="FF0000"/>
                <w:kern w:val="0"/>
                <w:sz w:val="24"/>
                <w:szCs w:val="24"/>
                <w:lang w:eastAsia="en-US"/>
              </w:rPr>
              <w:t xml:space="preserve">Social </w:t>
            </w:r>
            <w:r w:rsidR="00B73958" w:rsidRPr="00441761">
              <w:rPr>
                <w:rFonts w:ascii="Times New Roman" w:eastAsia="Times New Roman" w:hAnsi="Times New Roman"/>
                <w:color w:val="FF0000"/>
                <w:kern w:val="0"/>
                <w:sz w:val="24"/>
                <w:szCs w:val="24"/>
                <w:lang w:eastAsia="en-US"/>
              </w:rPr>
              <w:t xml:space="preserve">o Pública </w:t>
            </w:r>
            <w:r w:rsidRPr="00441761">
              <w:rPr>
                <w:rFonts w:ascii="Times New Roman" w:eastAsia="Times New Roman" w:hAnsi="Times New Roman"/>
                <w:color w:val="FF0000"/>
                <w:kern w:val="0"/>
                <w:sz w:val="24"/>
                <w:szCs w:val="24"/>
                <w:lang w:eastAsia="en-US"/>
              </w:rPr>
              <w:t>de Constitución y sus modificaciones</w:t>
            </w:r>
            <w:r w:rsidR="00B73958" w:rsidRPr="00441761">
              <w:rPr>
                <w:rFonts w:ascii="Times New Roman" w:eastAsia="Times New Roman" w:hAnsi="Times New Roman"/>
                <w:color w:val="FF0000"/>
                <w:kern w:val="0"/>
                <w:sz w:val="24"/>
                <w:szCs w:val="24"/>
                <w:lang w:eastAsia="en-US"/>
              </w:rPr>
              <w:t xml:space="preserve"> si las hubiere</w:t>
            </w:r>
            <w:r w:rsidRPr="00441761">
              <w:rPr>
                <w:rFonts w:ascii="Times New Roman" w:eastAsia="Times New Roman" w:hAnsi="Times New Roman"/>
                <w:color w:val="FF0000"/>
                <w:kern w:val="0"/>
                <w:sz w:val="24"/>
                <w:szCs w:val="24"/>
                <w:lang w:eastAsia="en-US"/>
              </w:rPr>
              <w:t>,</w:t>
            </w:r>
            <w:r w:rsidR="00B73958" w:rsidRPr="00441761">
              <w:rPr>
                <w:color w:val="FF0000"/>
              </w:rPr>
              <w:t xml:space="preserve"> </w:t>
            </w:r>
            <w:r w:rsidR="00B73958" w:rsidRPr="00441761">
              <w:rPr>
                <w:rFonts w:ascii="Times New Roman" w:eastAsia="Times New Roman" w:hAnsi="Times New Roman"/>
                <w:color w:val="FF0000"/>
                <w:kern w:val="0"/>
                <w:sz w:val="24"/>
                <w:szCs w:val="24"/>
                <w:lang w:eastAsia="en-US"/>
              </w:rPr>
              <w:t>según el tipo de sociedad</w:t>
            </w:r>
            <w:r w:rsidRPr="00441761">
              <w:rPr>
                <w:rFonts w:ascii="Times New Roman" w:eastAsia="Times New Roman" w:hAnsi="Times New Roman"/>
                <w:color w:val="FF0000"/>
                <w:kern w:val="0"/>
                <w:sz w:val="24"/>
                <w:szCs w:val="24"/>
                <w:lang w:eastAsia="en-US"/>
              </w:rPr>
              <w:t xml:space="preserve">, </w:t>
            </w:r>
            <w:r w:rsidR="00B73958" w:rsidRPr="00441761">
              <w:rPr>
                <w:rFonts w:ascii="Times New Roman" w:eastAsia="Times New Roman" w:hAnsi="Times New Roman"/>
                <w:color w:val="FF0000"/>
                <w:kern w:val="0"/>
                <w:sz w:val="24"/>
                <w:szCs w:val="24"/>
                <w:lang w:eastAsia="en-US"/>
              </w:rPr>
              <w:t>y protocolización de los Estatutos Sociales</w:t>
            </w:r>
            <w:r w:rsidR="007B72B0" w:rsidRPr="00441761">
              <w:rPr>
                <w:rFonts w:ascii="Times New Roman" w:eastAsia="Times New Roman" w:hAnsi="Times New Roman"/>
                <w:color w:val="FF0000"/>
                <w:kern w:val="0"/>
                <w:sz w:val="24"/>
                <w:szCs w:val="24"/>
                <w:lang w:eastAsia="en-US"/>
              </w:rPr>
              <w:t xml:space="preserve">. </w:t>
            </w:r>
            <w:r w:rsidRPr="00441761">
              <w:rPr>
                <w:rFonts w:ascii="Times New Roman" w:eastAsia="Times New Roman" w:hAnsi="Times New Roman"/>
                <w:color w:val="FF0000"/>
                <w:kern w:val="0"/>
                <w:sz w:val="24"/>
                <w:szCs w:val="24"/>
                <w:lang w:eastAsia="en-US"/>
              </w:rPr>
              <w:t xml:space="preserve"> </w:t>
            </w:r>
            <w:r w:rsidR="007B72B0" w:rsidRPr="00441761">
              <w:rPr>
                <w:rFonts w:ascii="Times New Roman" w:eastAsia="Times New Roman" w:hAnsi="Times New Roman"/>
                <w:color w:val="FF0000"/>
                <w:kern w:val="0"/>
                <w:sz w:val="24"/>
                <w:szCs w:val="24"/>
                <w:lang w:eastAsia="en-US"/>
              </w:rPr>
              <w:t xml:space="preserve">Los </w:t>
            </w:r>
            <w:r w:rsidR="007B72B0" w:rsidRPr="007B72B0">
              <w:rPr>
                <w:rFonts w:ascii="Times New Roman" w:eastAsia="Times New Roman" w:hAnsi="Times New Roman"/>
                <w:color w:val="FF0000"/>
                <w:kern w:val="0"/>
                <w:sz w:val="24"/>
                <w:szCs w:val="24"/>
                <w:lang w:eastAsia="en-US"/>
              </w:rPr>
              <w:t>estatutos deberán estar inscriptos</w:t>
            </w:r>
            <w:r w:rsidR="007B72B0">
              <w:rPr>
                <w:rFonts w:ascii="Times New Roman" w:eastAsia="Times New Roman" w:hAnsi="Times New Roman"/>
                <w:color w:val="FF0000"/>
                <w:kern w:val="0"/>
                <w:sz w:val="24"/>
                <w:szCs w:val="24"/>
                <w:lang w:eastAsia="en-US"/>
              </w:rPr>
              <w:t xml:space="preserve"> </w:t>
            </w:r>
            <w:r w:rsidRPr="00CA0F94">
              <w:rPr>
                <w:rFonts w:ascii="Times New Roman" w:eastAsia="Times New Roman" w:hAnsi="Times New Roman"/>
                <w:color w:val="FF0000"/>
                <w:kern w:val="0"/>
                <w:sz w:val="24"/>
                <w:szCs w:val="24"/>
                <w:lang w:eastAsia="en-US"/>
              </w:rPr>
              <w:t>en el Registro Público del Comercio, o su equivalente en el país de origen.</w:t>
            </w:r>
            <w:r w:rsidRPr="00CA0F94">
              <w:rPr>
                <w:rFonts w:ascii="Times New Roman" w:eastAsia="Times New Roman" w:hAnsi="Times New Roman"/>
                <w:kern w:val="0"/>
                <w:sz w:val="24"/>
                <w:szCs w:val="24"/>
                <w:lang w:eastAsia="en-US"/>
              </w:rPr>
              <w:t xml:space="preserve"> (*)</w:t>
            </w:r>
          </w:p>
        </w:tc>
      </w:tr>
      <w:tr w:rsidR="00FC5B26" w:rsidRPr="00CA0F94" w14:paraId="31FA6E05"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27DF5CF" w14:textId="77777777" w:rsidR="00FC5B26" w:rsidRPr="00CA0F94" w:rsidRDefault="00FC5B26" w:rsidP="00F455C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t xml:space="preserve">Fotocopia simple de los documentos que acrediten las facultades del firmante de la oferta para comprometer al oferente. </w:t>
            </w:r>
            <w:r w:rsidRPr="00CA0F94">
              <w:rPr>
                <w:rFonts w:ascii="Times New Roman" w:eastAsia="Times New Roman" w:hAnsi="Times New Roman"/>
                <w:kern w:val="0"/>
                <w:sz w:val="24"/>
                <w:szCs w:val="24"/>
                <w:lang w:eastAsia="en-US"/>
              </w:rPr>
              <w:t>(*)</w:t>
            </w:r>
          </w:p>
          <w:p w14:paraId="654BE907" w14:textId="77777777" w:rsidR="00FC5B26" w:rsidRPr="00CA0F94" w:rsidRDefault="00FC5B26" w:rsidP="00B74E5C">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CA0F94">
              <w:rPr>
                <w:rFonts w:ascii="Times New Roman" w:eastAsia="Times New Roman" w:hAnsi="Times New Roman"/>
                <w:color w:val="FF0000"/>
                <w:kern w:val="0"/>
                <w:sz w:val="24"/>
                <w:szCs w:val="24"/>
                <w:lang w:val="es-ES" w:eastAsia="es-ES"/>
              </w:rPr>
              <w:t>Estos documentos pueden consistir en:</w:t>
            </w:r>
          </w:p>
          <w:p w14:paraId="2C37A1DD" w14:textId="7C9F7F4E" w:rsidR="00FC5B26" w:rsidRPr="00CA0F94" w:rsidRDefault="00FC5B26" w:rsidP="00B74E5C">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CA0F94">
              <w:rPr>
                <w:rFonts w:ascii="Times New Roman" w:eastAsia="Times New Roman" w:hAnsi="Times New Roman"/>
                <w:color w:val="FF0000"/>
                <w:kern w:val="0"/>
                <w:sz w:val="24"/>
                <w:szCs w:val="24"/>
                <w:lang w:val="es-ES" w:eastAsia="es-ES"/>
              </w:rPr>
              <w:t xml:space="preserve">1) </w:t>
            </w:r>
            <w:r w:rsidR="00A27FC5">
              <w:rPr>
                <w:rFonts w:ascii="Times New Roman" w:eastAsia="Times New Roman" w:hAnsi="Times New Roman"/>
                <w:color w:val="FF0000"/>
                <w:kern w:val="0"/>
                <w:sz w:val="24"/>
                <w:szCs w:val="24"/>
                <w:lang w:val="es-ES" w:eastAsia="es-ES"/>
              </w:rPr>
              <w:t>U</w:t>
            </w:r>
            <w:r w:rsidR="00A27FC5" w:rsidRPr="00A27FC5">
              <w:rPr>
                <w:rFonts w:ascii="Times New Roman" w:eastAsia="Times New Roman" w:hAnsi="Times New Roman"/>
                <w:color w:val="FF0000"/>
                <w:kern w:val="0"/>
                <w:sz w:val="24"/>
                <w:szCs w:val="24"/>
                <w:lang w:eastAsia="es-ES"/>
              </w:rPr>
              <w:t xml:space="preserve">n poder </w:t>
            </w:r>
            <w:r w:rsidR="00A27FC5" w:rsidRPr="00441761">
              <w:rPr>
                <w:rFonts w:ascii="Times New Roman" w:eastAsia="Times New Roman" w:hAnsi="Times New Roman"/>
                <w:color w:val="FF0000"/>
                <w:kern w:val="0"/>
                <w:sz w:val="24"/>
                <w:szCs w:val="24"/>
                <w:lang w:eastAsia="es-ES"/>
              </w:rPr>
              <w:t xml:space="preserve">suficiente en el que conste que el apoderado posee facultades suficientes para representar y obligar a la persona jurídica, otorgado </w:t>
            </w:r>
            <w:r w:rsidR="00A27FC5" w:rsidRPr="00A27FC5">
              <w:rPr>
                <w:rFonts w:ascii="Times New Roman" w:eastAsia="Times New Roman" w:hAnsi="Times New Roman"/>
                <w:color w:val="FF0000"/>
                <w:kern w:val="0"/>
                <w:sz w:val="24"/>
                <w:szCs w:val="24"/>
                <w:lang w:eastAsia="es-ES"/>
              </w:rPr>
              <w:t>por Escritura Pública</w:t>
            </w:r>
            <w:r w:rsidRPr="00CA0F94">
              <w:rPr>
                <w:rFonts w:ascii="Times New Roman" w:eastAsia="Times New Roman" w:hAnsi="Times New Roman"/>
                <w:color w:val="FF0000"/>
                <w:kern w:val="0"/>
                <w:sz w:val="24"/>
                <w:szCs w:val="24"/>
                <w:lang w:val="es-ES" w:eastAsia="es-ES"/>
              </w:rPr>
              <w:t>, o su equivalente en el país de origen; o</w:t>
            </w:r>
          </w:p>
          <w:p w14:paraId="6D495979" w14:textId="77777777" w:rsidR="00FC5B26" w:rsidRPr="00CA0F94" w:rsidRDefault="00FC5B26" w:rsidP="00B74E5C">
            <w:pPr>
              <w:tabs>
                <w:tab w:val="clear" w:pos="708"/>
                <w:tab w:val="left" w:pos="963"/>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4"/>
                <w:szCs w:val="24"/>
                <w:lang w:val="es-ES" w:eastAsia="es-ES"/>
              </w:rPr>
            </w:pPr>
            <w:r w:rsidRPr="00CA0F94">
              <w:rPr>
                <w:rFonts w:ascii="Times New Roman" w:eastAsia="Times New Roman" w:hAnsi="Times New Roman"/>
                <w:color w:val="FF0000"/>
                <w:kern w:val="0"/>
                <w:sz w:val="24"/>
                <w:szCs w:val="24"/>
                <w:lang w:val="es-ES" w:eastAsia="es-ES"/>
              </w:rPr>
              <w:t>2) Los documentos societarios que justifiquen la representación del firmante, o su equivalente en el país de origen.</w:t>
            </w:r>
          </w:p>
        </w:tc>
      </w:tr>
      <w:tr w:rsidR="00FC5B26" w:rsidRPr="00CA0F94" w14:paraId="2480CA47"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6F5B816B" w14:textId="77777777" w:rsidR="00FC5B26" w:rsidRPr="00CA0F94" w:rsidRDefault="00FC5B26" w:rsidP="00F455C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t>Fotocopia simple de los documentos de identidad de los representantes o apoderados del Oferente. (**)</w:t>
            </w:r>
          </w:p>
        </w:tc>
      </w:tr>
      <w:tr w:rsidR="00FC5B26" w:rsidRPr="00CA0F94" w14:paraId="6006C35B"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BDCC88D" w14:textId="48F1F972" w:rsidR="00FC5B26" w:rsidRPr="00CA0F94" w:rsidRDefault="00FC5B26" w:rsidP="00F455C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sidRPr="00CA0F94">
              <w:rPr>
                <w:rFonts w:ascii="Times New Roman" w:eastAsia="Times New Roman" w:hAnsi="Times New Roman"/>
                <w:color w:val="FF0000"/>
                <w:kern w:val="0"/>
                <w:sz w:val="24"/>
                <w:szCs w:val="24"/>
                <w:lang w:eastAsia="en-US"/>
              </w:rPr>
              <w:t>Constancia de no adeudar tributos, expedida por la autoridad competente del país de origen. (**)</w:t>
            </w:r>
          </w:p>
        </w:tc>
      </w:tr>
      <w:tr w:rsidR="00FC5B26" w:rsidRPr="00CA0F94" w14:paraId="75EAC63C"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2EF6B0E" w14:textId="049A7964" w:rsidR="00FC5B26" w:rsidRPr="0069498B" w:rsidRDefault="008869D0" w:rsidP="00F455C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color w:val="FF0000"/>
                <w:kern w:val="0"/>
                <w:sz w:val="24"/>
                <w:szCs w:val="24"/>
                <w:lang w:eastAsia="en-US"/>
              </w:rPr>
            </w:pPr>
            <w:r>
              <w:rPr>
                <w:rFonts w:ascii="Times New Roman" w:eastAsia="Times New Roman" w:hAnsi="Times New Roman"/>
                <w:color w:val="FF0000"/>
                <w:kern w:val="0"/>
                <w:sz w:val="24"/>
                <w:szCs w:val="24"/>
                <w:lang w:eastAsia="en-US"/>
              </w:rPr>
              <w:t xml:space="preserve"> </w:t>
            </w:r>
            <w:r w:rsidR="00FC5B26" w:rsidRPr="00CA0F94">
              <w:rPr>
                <w:rFonts w:ascii="Times New Roman" w:eastAsia="Times New Roman" w:hAnsi="Times New Roman"/>
                <w:color w:val="FF0000"/>
                <w:kern w:val="0"/>
                <w:sz w:val="24"/>
                <w:szCs w:val="24"/>
                <w:lang w:eastAsia="en-US"/>
              </w:rPr>
              <w:t>Constancia de estar al día con el seguro social, expedida por la autoridad competente del país de origen.</w:t>
            </w:r>
            <w:r w:rsidR="0069498B">
              <w:rPr>
                <w:rFonts w:ascii="Times New Roman" w:eastAsia="Times New Roman" w:hAnsi="Times New Roman"/>
                <w:color w:val="FF0000"/>
                <w:kern w:val="0"/>
                <w:sz w:val="24"/>
                <w:szCs w:val="24"/>
                <w:lang w:eastAsia="en-US"/>
              </w:rPr>
              <w:t xml:space="preserve"> </w:t>
            </w:r>
            <w:r w:rsidR="00FC5B26" w:rsidRPr="0069498B">
              <w:rPr>
                <w:rFonts w:ascii="Times New Roman" w:eastAsia="Times New Roman" w:hAnsi="Times New Roman"/>
                <w:color w:val="FF0000"/>
                <w:kern w:val="0"/>
                <w:sz w:val="24"/>
                <w:szCs w:val="24"/>
                <w:lang w:eastAsia="en-US"/>
              </w:rPr>
              <w:t>(**)</w:t>
            </w:r>
          </w:p>
        </w:tc>
      </w:tr>
      <w:tr w:rsidR="00FC5B26" w:rsidRPr="00CA0F94" w14:paraId="1E29A268"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37A05D57" w14:textId="76F3798B" w:rsidR="00441761" w:rsidRPr="00441761" w:rsidRDefault="00A30F5F" w:rsidP="00441761">
            <w:pPr>
              <w:numPr>
                <w:ilvl w:val="3"/>
                <w:numId w:val="4"/>
              </w:numPr>
              <w:tabs>
                <w:tab w:val="clear" w:pos="708"/>
              </w:tabs>
              <w:suppressAutoHyphens w:val="0"/>
              <w:overflowPunct w:val="0"/>
              <w:autoSpaceDE w:val="0"/>
              <w:autoSpaceDN w:val="0"/>
              <w:adjustRightInd w:val="0"/>
              <w:spacing w:after="0" w:line="240" w:lineRule="auto"/>
              <w:ind w:left="169" w:hanging="218"/>
              <w:jc w:val="both"/>
              <w:textAlignment w:val="baseline"/>
              <w:rPr>
                <w:rFonts w:ascii="Times New Roman" w:eastAsia="Times New Roman" w:hAnsi="Times New Roman"/>
                <w:bCs/>
                <w:color w:val="FF0000"/>
                <w:kern w:val="0"/>
                <w:sz w:val="24"/>
                <w:szCs w:val="24"/>
                <w:lang w:eastAsia="en-US"/>
              </w:rPr>
            </w:pPr>
            <w:r w:rsidRPr="00441761">
              <w:rPr>
                <w:rFonts w:ascii="Times New Roman" w:eastAsia="Times New Roman" w:hAnsi="Times New Roman"/>
                <w:bCs/>
                <w:color w:val="FF0000"/>
                <w:kern w:val="0"/>
                <w:sz w:val="24"/>
                <w:szCs w:val="24"/>
                <w:lang w:eastAsia="en-US"/>
              </w:rPr>
              <w:t>Declaración jurada de conocimiento de la existencia de un conflicto de intereses respecto a los funcionarios públicos intervinientes en el procedimiento. (**)</w:t>
            </w:r>
          </w:p>
        </w:tc>
      </w:tr>
      <w:tr w:rsidR="00441761" w:rsidRPr="00CA0F94" w14:paraId="20B113A5"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64AB74EA" w14:textId="7598FC05" w:rsidR="00441761" w:rsidRPr="00CA0F94" w:rsidRDefault="00441761" w:rsidP="00441761">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b/>
                <w:kern w:val="0"/>
                <w:sz w:val="24"/>
                <w:szCs w:val="24"/>
                <w:lang w:val="es-ES_tradnl" w:eastAsia="es-ES"/>
              </w:rPr>
            </w:pPr>
            <w:r>
              <w:rPr>
                <w:rFonts w:ascii="Times New Roman" w:eastAsia="Calibri" w:hAnsi="Times New Roman"/>
                <w:b/>
                <w:kern w:val="0"/>
                <w:lang w:val="es-ES_tradnl" w:eastAsia="es-ES"/>
              </w:rPr>
              <w:t xml:space="preserve">D) </w:t>
            </w:r>
            <w:r w:rsidRPr="00FB758B">
              <w:rPr>
                <w:rFonts w:ascii="Times New Roman" w:eastAsia="Calibri" w:hAnsi="Times New Roman"/>
                <w:b/>
                <w:kern w:val="0"/>
                <w:lang w:val="es-ES_tradnl" w:eastAsia="es-ES"/>
              </w:rPr>
              <w:t>Documentos legales. Representante Local del Oferente</w:t>
            </w:r>
            <w:r>
              <w:rPr>
                <w:rFonts w:ascii="Times New Roman" w:eastAsia="Calibri" w:hAnsi="Times New Roman"/>
                <w:b/>
                <w:kern w:val="0"/>
                <w:lang w:val="es-ES_tradnl" w:eastAsia="es-ES"/>
              </w:rPr>
              <w:t>.</w:t>
            </w:r>
            <w:r w:rsidRPr="00FB758B">
              <w:rPr>
                <w:rFonts w:ascii="Times New Roman" w:eastAsia="Calibri" w:hAnsi="Times New Roman"/>
                <w:b/>
                <w:kern w:val="0"/>
                <w:lang w:val="es-ES_tradnl" w:eastAsia="es-ES"/>
              </w:rPr>
              <w:t xml:space="preserve"> En el caso que fuera Persona Jurídica (domiciliado en la República del Paraguay)</w:t>
            </w:r>
          </w:p>
        </w:tc>
      </w:tr>
      <w:tr w:rsidR="00441761" w:rsidRPr="00CA0F94" w14:paraId="730FAF08"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E48346A" w14:textId="34D2B605" w:rsidR="00441761" w:rsidRPr="00441761" w:rsidRDefault="00441761" w:rsidP="00013904">
            <w:pPr>
              <w:pStyle w:val="Prrafodelista"/>
              <w:numPr>
                <w:ilvl w:val="0"/>
                <w:numId w:val="5"/>
              </w:numPr>
              <w:tabs>
                <w:tab w:val="clear" w:pos="708"/>
                <w:tab w:val="left" w:pos="390"/>
              </w:tabs>
              <w:suppressAutoHyphens w:val="0"/>
              <w:overflowPunct w:val="0"/>
              <w:autoSpaceDE w:val="0"/>
              <w:autoSpaceDN w:val="0"/>
              <w:adjustRightInd w:val="0"/>
              <w:spacing w:after="0" w:line="240" w:lineRule="auto"/>
              <w:ind w:left="0" w:firstLine="22"/>
              <w:jc w:val="both"/>
              <w:textAlignment w:val="baseline"/>
              <w:rPr>
                <w:rFonts w:ascii="Times New Roman" w:eastAsia="Times New Roman" w:hAnsi="Times New Roman"/>
                <w:color w:val="FF0000"/>
                <w:kern w:val="0"/>
                <w:sz w:val="24"/>
                <w:szCs w:val="24"/>
                <w:lang w:eastAsia="en-US"/>
              </w:rPr>
            </w:pPr>
            <w:r w:rsidRPr="00441761">
              <w:rPr>
                <w:rFonts w:ascii="Times New Roman" w:eastAsia="Times New Roman" w:hAnsi="Times New Roman"/>
                <w:color w:val="FF0000"/>
                <w:kern w:val="0"/>
                <w:lang w:val="es-ES_tradnl" w:eastAsia="en-US"/>
              </w:rPr>
              <w:t>Fotocopia simple de los documentos que acrediten la existencia legal de la persona jurídica tales como la Escritura Pública de Constitución</w:t>
            </w:r>
            <w:r w:rsidR="00013904">
              <w:rPr>
                <w:rFonts w:ascii="Times New Roman" w:eastAsia="Times New Roman" w:hAnsi="Times New Roman"/>
                <w:color w:val="FF0000"/>
                <w:kern w:val="0"/>
                <w:lang w:val="es-ES_tradnl" w:eastAsia="en-US"/>
              </w:rPr>
              <w:t xml:space="preserve">, según el tipo de sociedad </w:t>
            </w:r>
            <w:r w:rsidRPr="00441761">
              <w:rPr>
                <w:rFonts w:ascii="Times New Roman" w:eastAsia="Times New Roman" w:hAnsi="Times New Roman"/>
                <w:color w:val="FF0000"/>
                <w:kern w:val="0"/>
                <w:lang w:val="es-ES_tradnl" w:eastAsia="en-US"/>
              </w:rPr>
              <w:t xml:space="preserve">y protocolización de los Estatutos Sociales. Los estatutos deberán estar inscriptos en la Sección Personas Jurídicas de la Dirección de Registros Públicos </w:t>
            </w:r>
            <w:r w:rsidRPr="00441761">
              <w:rPr>
                <w:rFonts w:ascii="Times New Roman" w:eastAsia="Times New Roman" w:hAnsi="Times New Roman"/>
                <w:kern w:val="0"/>
                <w:lang w:val="es-ES_tradnl" w:eastAsia="en-US"/>
              </w:rPr>
              <w:t>(*).</w:t>
            </w:r>
          </w:p>
        </w:tc>
      </w:tr>
      <w:tr w:rsidR="00441761" w:rsidRPr="00CA0F94" w14:paraId="03CB3A7A"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BBAAEA8" w14:textId="5F838706" w:rsidR="00441761" w:rsidRPr="00CA0F94" w:rsidRDefault="00441761" w:rsidP="00441761">
            <w:pPr>
              <w:numPr>
                <w:ilvl w:val="0"/>
                <w:numId w:val="5"/>
              </w:numPr>
              <w:tabs>
                <w:tab w:val="clear" w:pos="708"/>
                <w:tab w:val="left" w:pos="384"/>
              </w:tabs>
              <w:suppressAutoHyphens w:val="0"/>
              <w:overflowPunct w:val="0"/>
              <w:autoSpaceDE w:val="0"/>
              <w:autoSpaceDN w:val="0"/>
              <w:adjustRightInd w:val="0"/>
              <w:spacing w:after="0" w:line="256" w:lineRule="auto"/>
              <w:ind w:left="-120" w:firstLine="142"/>
              <w:jc w:val="both"/>
              <w:textAlignment w:val="baseline"/>
              <w:rPr>
                <w:rFonts w:ascii="Times New Roman" w:eastAsia="Times New Roman" w:hAnsi="Times New Roman"/>
                <w:color w:val="FF0000"/>
                <w:kern w:val="0"/>
                <w:sz w:val="24"/>
                <w:szCs w:val="24"/>
                <w:lang w:val="es-ES_tradnl" w:eastAsia="en-US"/>
              </w:rPr>
            </w:pPr>
            <w:r w:rsidRPr="001B5098">
              <w:rPr>
                <w:rFonts w:ascii="Times New Roman" w:eastAsia="Times New Roman" w:hAnsi="Times New Roman"/>
                <w:color w:val="FF0000"/>
                <w:kern w:val="0"/>
                <w:lang w:val="es-ES_tradnl" w:eastAsia="en-US"/>
              </w:rPr>
              <w:t>Fotocopia simple de la Constancia de inscripción en el Registro Único de Contribuyentes. (**)</w:t>
            </w:r>
          </w:p>
        </w:tc>
      </w:tr>
      <w:tr w:rsidR="00441761" w:rsidRPr="00CA0F94" w14:paraId="58EBBE76"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68F0CD3" w14:textId="4F33C5AE" w:rsidR="00441761" w:rsidRPr="00CA0F94" w:rsidRDefault="00441761" w:rsidP="00441761">
            <w:pPr>
              <w:numPr>
                <w:ilvl w:val="0"/>
                <w:numId w:val="5"/>
              </w:numPr>
              <w:tabs>
                <w:tab w:val="clear" w:pos="708"/>
                <w:tab w:val="left" w:pos="384"/>
              </w:tabs>
              <w:suppressAutoHyphens w:val="0"/>
              <w:overflowPunct w:val="0"/>
              <w:autoSpaceDE w:val="0"/>
              <w:autoSpaceDN w:val="0"/>
              <w:adjustRightInd w:val="0"/>
              <w:spacing w:after="0" w:line="256" w:lineRule="auto"/>
              <w:ind w:left="-120" w:firstLine="142"/>
              <w:jc w:val="both"/>
              <w:textAlignment w:val="baseline"/>
              <w:rPr>
                <w:rFonts w:ascii="Times New Roman" w:eastAsia="Times New Roman" w:hAnsi="Times New Roman"/>
                <w:color w:val="FF0000"/>
                <w:kern w:val="0"/>
                <w:sz w:val="24"/>
                <w:szCs w:val="24"/>
                <w:lang w:val="es-ES_tradnl" w:eastAsia="en-US"/>
              </w:rPr>
            </w:pPr>
            <w:r w:rsidRPr="00FB758B">
              <w:rPr>
                <w:rFonts w:ascii="Times New Roman" w:eastAsia="Times New Roman" w:hAnsi="Times New Roman"/>
                <w:color w:val="FF0000"/>
                <w:kern w:val="0"/>
                <w:lang w:val="es-ES_tradnl" w:eastAsia="en-US"/>
              </w:rPr>
              <w:t>Fotocopia simple de los documentos de identidad de los representantes o apoderados de la sociedad. (**)</w:t>
            </w:r>
          </w:p>
        </w:tc>
      </w:tr>
      <w:tr w:rsidR="00441761" w:rsidRPr="00CA0F94" w14:paraId="1E03CDF3"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4F2CDD1" w14:textId="6E0A51BC" w:rsidR="00441761" w:rsidRPr="00FB758B" w:rsidRDefault="00441761" w:rsidP="00441761">
            <w:pPr>
              <w:tabs>
                <w:tab w:val="clear" w:pos="708"/>
                <w:tab w:val="left" w:pos="384"/>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_tradnl" w:eastAsia="en-US"/>
              </w:rPr>
            </w:pPr>
            <w:r>
              <w:rPr>
                <w:rFonts w:ascii="Times New Roman" w:eastAsia="Times New Roman" w:hAnsi="Times New Roman"/>
                <w:color w:val="FF0000"/>
                <w:kern w:val="0"/>
                <w:lang w:val="es-ES_tradnl" w:eastAsia="es-ES"/>
              </w:rPr>
              <w:t xml:space="preserve">d) </w:t>
            </w:r>
            <w:r w:rsidRPr="00FB758B">
              <w:rPr>
                <w:rFonts w:ascii="Times New Roman" w:eastAsia="Times New Roman" w:hAnsi="Times New Roman"/>
                <w:color w:val="FF0000"/>
                <w:kern w:val="0"/>
                <w:lang w:val="es-ES_tradnl" w:eastAsia="es-ES"/>
              </w:rPr>
              <w:t xml:space="preserve">Fotocopia autenticada de los documentos que acrediten las facultades del firmante de la oferta para comprometer al Representante Local del Oferente </w:t>
            </w:r>
            <w:r w:rsidRPr="00FB758B">
              <w:rPr>
                <w:rFonts w:ascii="Times New Roman" w:eastAsia="Times New Roman" w:hAnsi="Times New Roman"/>
                <w:kern w:val="0"/>
                <w:lang w:val="es-ES_tradnl" w:eastAsia="es-ES"/>
              </w:rPr>
              <w:t>(*)</w:t>
            </w:r>
            <w:r w:rsidRPr="00FB758B">
              <w:rPr>
                <w:rFonts w:ascii="Times New Roman" w:eastAsia="Times New Roman" w:hAnsi="Times New Roman"/>
                <w:color w:val="FF0000"/>
                <w:kern w:val="0"/>
                <w:lang w:val="es-ES_tradnl" w:eastAsia="es-ES"/>
              </w:rPr>
              <w:t xml:space="preserve"> (En el caso que el firmante de la oferta fuese el representante legal del Representante Local).</w:t>
            </w:r>
          </w:p>
          <w:p w14:paraId="11CE87EC" w14:textId="77777777" w:rsidR="00441761" w:rsidRPr="00FB758B" w:rsidRDefault="00441761" w:rsidP="00441761">
            <w:pPr>
              <w:overflowPunct w:val="0"/>
              <w:autoSpaceDE w:val="0"/>
              <w:autoSpaceDN w:val="0"/>
              <w:adjustRightInd w:val="0"/>
              <w:spacing w:after="0" w:line="240" w:lineRule="auto"/>
              <w:jc w:val="both"/>
              <w:textAlignment w:val="baseline"/>
              <w:rPr>
                <w:rFonts w:ascii="Times New Roman" w:eastAsia="Times New Roman" w:hAnsi="Times New Roman"/>
                <w:color w:val="FF0000"/>
                <w:lang w:val="es-ES_tradnl" w:eastAsia="es-ES"/>
              </w:rPr>
            </w:pPr>
            <w:r w:rsidRPr="00FB758B">
              <w:rPr>
                <w:rFonts w:ascii="Times New Roman" w:eastAsia="Times New Roman" w:hAnsi="Times New Roman"/>
                <w:color w:val="FF0000"/>
                <w:lang w:val="es-ES_tradnl" w:eastAsia="es-ES"/>
              </w:rPr>
              <w:t>Estos documentos pueden consistir en:</w:t>
            </w:r>
          </w:p>
          <w:p w14:paraId="3B4116AB" w14:textId="1AC27C4A" w:rsidR="00441761" w:rsidRPr="00FB758B" w:rsidRDefault="00441761" w:rsidP="00441761">
            <w:pPr>
              <w:overflowPunct w:val="0"/>
              <w:autoSpaceDE w:val="0"/>
              <w:autoSpaceDN w:val="0"/>
              <w:adjustRightInd w:val="0"/>
              <w:spacing w:after="0" w:line="240" w:lineRule="auto"/>
              <w:jc w:val="both"/>
              <w:textAlignment w:val="baseline"/>
              <w:rPr>
                <w:rFonts w:ascii="Times New Roman" w:eastAsia="Times New Roman" w:hAnsi="Times New Roman"/>
                <w:color w:val="FF0000"/>
                <w:lang w:val="es-ES_tradnl" w:eastAsia="es-ES"/>
              </w:rPr>
            </w:pPr>
            <w:r w:rsidRPr="00FB758B">
              <w:rPr>
                <w:rFonts w:ascii="Times New Roman" w:eastAsia="Times New Roman" w:hAnsi="Times New Roman"/>
                <w:color w:val="FF0000"/>
                <w:lang w:val="es-ES_tradnl" w:eastAsia="es-ES"/>
              </w:rPr>
              <w:t xml:space="preserve">1) Un poder suficiente </w:t>
            </w:r>
            <w:r w:rsidR="00013904" w:rsidRPr="00013904">
              <w:rPr>
                <w:rFonts w:ascii="Times New Roman" w:eastAsia="Times New Roman" w:hAnsi="Times New Roman"/>
                <w:color w:val="FF0000"/>
                <w:lang w:val="es-ES_tradnl" w:eastAsia="es-ES"/>
              </w:rPr>
              <w:t>en el que conste que el apoderado posee facultades suficientes para representar y obligar a la persona jurídica</w:t>
            </w:r>
            <w:r w:rsidR="00013904">
              <w:rPr>
                <w:rFonts w:ascii="Times New Roman" w:eastAsia="Times New Roman" w:hAnsi="Times New Roman"/>
                <w:color w:val="FF0000"/>
                <w:lang w:val="es-ES_tradnl" w:eastAsia="es-ES"/>
              </w:rPr>
              <w:t xml:space="preserve">, </w:t>
            </w:r>
            <w:r w:rsidRPr="00FB758B">
              <w:rPr>
                <w:rFonts w:ascii="Times New Roman" w:eastAsia="Times New Roman" w:hAnsi="Times New Roman"/>
                <w:color w:val="FF0000"/>
                <w:lang w:val="es-ES_tradnl" w:eastAsia="es-ES"/>
              </w:rPr>
              <w:t>otorgado por Escritura Pública (no es necesario que esté inscripto en el Registro de Poderes); o</w:t>
            </w:r>
          </w:p>
          <w:p w14:paraId="66F69D77" w14:textId="4B0F5EDC" w:rsidR="00441761" w:rsidRPr="00CA0F94" w:rsidRDefault="00441761" w:rsidP="00441761">
            <w:pPr>
              <w:tabs>
                <w:tab w:val="clear" w:pos="708"/>
                <w:tab w:val="left" w:pos="384"/>
              </w:tabs>
              <w:suppressAutoHyphens w:val="0"/>
              <w:overflowPunct w:val="0"/>
              <w:autoSpaceDE w:val="0"/>
              <w:autoSpaceDN w:val="0"/>
              <w:adjustRightInd w:val="0"/>
              <w:spacing w:after="0" w:line="256" w:lineRule="auto"/>
              <w:ind w:left="22"/>
              <w:jc w:val="both"/>
              <w:textAlignment w:val="baseline"/>
              <w:rPr>
                <w:rFonts w:ascii="Times New Roman" w:eastAsia="Times New Roman" w:hAnsi="Times New Roman"/>
                <w:color w:val="FF0000"/>
                <w:kern w:val="0"/>
                <w:sz w:val="24"/>
                <w:szCs w:val="24"/>
                <w:lang w:val="es-ES_tradnl" w:eastAsia="en-US"/>
              </w:rPr>
            </w:pPr>
            <w:r w:rsidRPr="00FB758B">
              <w:rPr>
                <w:rFonts w:ascii="Times New Roman" w:eastAsia="Times New Roman" w:hAnsi="Times New Roman"/>
                <w:color w:val="FF0000"/>
                <w:lang w:val="es-ES_tradnl" w:eastAsia="es-ES"/>
              </w:rPr>
              <w:t>2) Los documentos societarios que justifiquen la representación del firmante.</w:t>
            </w:r>
          </w:p>
        </w:tc>
      </w:tr>
      <w:tr w:rsidR="00441761" w:rsidRPr="00CA0F94" w14:paraId="24DAE65A"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6B227B23" w14:textId="5B3B0F1A" w:rsidR="00441761" w:rsidRPr="00013904" w:rsidRDefault="00441761" w:rsidP="00013904">
            <w:pPr>
              <w:pStyle w:val="Prrafodelista"/>
              <w:numPr>
                <w:ilvl w:val="0"/>
                <w:numId w:val="45"/>
              </w:numPr>
              <w:tabs>
                <w:tab w:val="clear" w:pos="708"/>
                <w:tab w:val="left" w:pos="384"/>
              </w:tabs>
              <w:suppressAutoHyphens w:val="0"/>
              <w:overflowPunct w:val="0"/>
              <w:autoSpaceDE w:val="0"/>
              <w:autoSpaceDN w:val="0"/>
              <w:adjustRightInd w:val="0"/>
              <w:spacing w:after="0" w:line="240" w:lineRule="auto"/>
              <w:ind w:left="306" w:hanging="284"/>
              <w:jc w:val="both"/>
              <w:textAlignment w:val="baseline"/>
              <w:rPr>
                <w:rFonts w:ascii="Times New Roman" w:eastAsia="Times New Roman" w:hAnsi="Times New Roman"/>
                <w:b/>
                <w:color w:val="FF0000"/>
                <w:kern w:val="0"/>
                <w:sz w:val="24"/>
                <w:szCs w:val="24"/>
                <w:lang w:val="es-ES_tradnl" w:eastAsia="es-ES"/>
              </w:rPr>
            </w:pPr>
            <w:r w:rsidRPr="00013904">
              <w:rPr>
                <w:rFonts w:ascii="Times New Roman" w:eastAsia="Times New Roman" w:hAnsi="Times New Roman"/>
                <w:color w:val="FF0000"/>
                <w:kern w:val="0"/>
                <w:lang w:val="es-ES_tradnl" w:eastAsia="en-US"/>
              </w:rPr>
              <w:t xml:space="preserve">Fotocopia autenticada de los documentos que acrediten las facultades del Representante Local (“Sociedad Anónima” o “Sociedad de Responsabilidad Limitada”) para actuar en nombre del Oferente, ejercer su representación y </w:t>
            </w:r>
            <w:r w:rsidRPr="00013904">
              <w:rPr>
                <w:rFonts w:ascii="Times New Roman" w:hAnsi="Times New Roman"/>
                <w:color w:val="FF0000"/>
                <w:lang w:val="es-ES_tradnl"/>
              </w:rPr>
              <w:t>comprometerlo a asumir todas las obligaciones emergentes</w:t>
            </w:r>
            <w:r w:rsidRPr="00013904">
              <w:rPr>
                <w:rFonts w:ascii="Times New Roman" w:eastAsia="Times New Roman" w:hAnsi="Times New Roman"/>
                <w:color w:val="FF0000"/>
                <w:kern w:val="0"/>
                <w:lang w:val="es-ES_tradnl" w:eastAsia="en-US"/>
              </w:rPr>
              <w:t xml:space="preserve"> (**).</w:t>
            </w:r>
          </w:p>
        </w:tc>
      </w:tr>
      <w:tr w:rsidR="00441761" w:rsidRPr="00CA0F94" w14:paraId="7EF2D22B"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CC3CF40" w14:textId="7E7F63EB" w:rsidR="00441761" w:rsidRPr="00CA0F94" w:rsidRDefault="00441761" w:rsidP="00013904">
            <w:pPr>
              <w:numPr>
                <w:ilvl w:val="0"/>
                <w:numId w:val="45"/>
              </w:numPr>
              <w:tabs>
                <w:tab w:val="clear" w:pos="708"/>
                <w:tab w:val="left" w:pos="384"/>
              </w:tabs>
              <w:suppressAutoHyphens w:val="0"/>
              <w:overflowPunct w:val="0"/>
              <w:autoSpaceDE w:val="0"/>
              <w:autoSpaceDN w:val="0"/>
              <w:adjustRightInd w:val="0"/>
              <w:spacing w:after="0" w:line="256" w:lineRule="auto"/>
              <w:ind w:left="-120" w:firstLine="142"/>
              <w:jc w:val="both"/>
              <w:textAlignment w:val="baseline"/>
              <w:rPr>
                <w:rFonts w:ascii="Times New Roman" w:eastAsia="Times New Roman" w:hAnsi="Times New Roman"/>
                <w:color w:val="FF0000"/>
                <w:kern w:val="0"/>
                <w:sz w:val="24"/>
                <w:szCs w:val="24"/>
                <w:lang w:val="es-ES_tradnl" w:eastAsia="es-ES"/>
              </w:rPr>
            </w:pPr>
            <w:r w:rsidRPr="00FB758B">
              <w:rPr>
                <w:rFonts w:ascii="Times New Roman" w:eastAsia="Times New Roman" w:hAnsi="Times New Roman"/>
                <w:color w:val="FF0000"/>
                <w:kern w:val="0"/>
                <w:lang w:val="es-ES_tradnl" w:eastAsia="en-US"/>
              </w:rPr>
              <w:t>Certificado de Cumplimiento Tributario. (**)</w:t>
            </w:r>
          </w:p>
        </w:tc>
      </w:tr>
      <w:tr w:rsidR="00441761" w:rsidRPr="00CA0F94" w14:paraId="70D38081" w14:textId="77777777" w:rsidTr="00441761">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475A8A4" w14:textId="5C742B99" w:rsidR="00441761" w:rsidRPr="00CA0F94" w:rsidRDefault="00441761" w:rsidP="00013904">
            <w:pPr>
              <w:numPr>
                <w:ilvl w:val="0"/>
                <w:numId w:val="45"/>
              </w:numPr>
              <w:tabs>
                <w:tab w:val="clear" w:pos="708"/>
                <w:tab w:val="left" w:pos="384"/>
              </w:tabs>
              <w:suppressAutoHyphens w:val="0"/>
              <w:overflowPunct w:val="0"/>
              <w:autoSpaceDE w:val="0"/>
              <w:autoSpaceDN w:val="0"/>
              <w:adjustRightInd w:val="0"/>
              <w:spacing w:after="0" w:line="256" w:lineRule="auto"/>
              <w:ind w:left="-120" w:firstLine="142"/>
              <w:jc w:val="both"/>
              <w:textAlignment w:val="baseline"/>
              <w:rPr>
                <w:rFonts w:ascii="Times New Roman" w:eastAsia="Times New Roman" w:hAnsi="Times New Roman"/>
                <w:color w:val="FF0000"/>
                <w:kern w:val="0"/>
                <w:sz w:val="24"/>
                <w:szCs w:val="24"/>
                <w:lang w:val="es-ES_tradnl" w:eastAsia="es-ES"/>
              </w:rPr>
            </w:pPr>
            <w:r w:rsidRPr="00FB758B">
              <w:rPr>
                <w:rFonts w:ascii="Times New Roman" w:eastAsia="Times New Roman" w:hAnsi="Times New Roman"/>
                <w:color w:val="FF0000"/>
                <w:kern w:val="0"/>
                <w:lang w:val="es-ES_tradnl" w:eastAsia="en-US"/>
              </w:rPr>
              <w:t>Fotocopia simple de Certificado de Cumplimiento con la Seguridad Social. (**)</w:t>
            </w:r>
          </w:p>
        </w:tc>
      </w:tr>
      <w:tr w:rsidR="00441761" w:rsidRPr="00CA0F94" w14:paraId="7C15F4DA" w14:textId="77777777" w:rsidTr="00441761">
        <w:trPr>
          <w:trHeight w:val="319"/>
          <w:jc w:val="center"/>
        </w:trPr>
        <w:tc>
          <w:tcPr>
            <w:tcW w:w="0" w:type="auto"/>
            <w:hideMark/>
          </w:tcPr>
          <w:p w14:paraId="7CF5C866" w14:textId="49C4CF68" w:rsidR="00441761" w:rsidRPr="00CA0F94" w:rsidRDefault="00013904" w:rsidP="00013904">
            <w:pPr>
              <w:numPr>
                <w:ilvl w:val="0"/>
                <w:numId w:val="45"/>
              </w:numPr>
              <w:tabs>
                <w:tab w:val="clear" w:pos="708"/>
                <w:tab w:val="left" w:pos="384"/>
              </w:tabs>
              <w:suppressAutoHyphens w:val="0"/>
              <w:overflowPunct w:val="0"/>
              <w:autoSpaceDE w:val="0"/>
              <w:autoSpaceDN w:val="0"/>
              <w:adjustRightInd w:val="0"/>
              <w:spacing w:after="0" w:line="256" w:lineRule="auto"/>
              <w:ind w:left="-120" w:firstLine="142"/>
              <w:jc w:val="both"/>
              <w:textAlignment w:val="baseline"/>
              <w:rPr>
                <w:rFonts w:ascii="Times New Roman" w:eastAsia="Times New Roman" w:hAnsi="Times New Roman"/>
                <w:color w:val="FF0000"/>
                <w:kern w:val="0"/>
                <w:sz w:val="24"/>
                <w:szCs w:val="24"/>
                <w:lang w:val="es-ES_tradnl" w:eastAsia="es-ES"/>
              </w:rPr>
            </w:pPr>
            <w:r w:rsidRPr="00013904">
              <w:rPr>
                <w:rFonts w:ascii="Times New Roman" w:eastAsia="Times New Roman" w:hAnsi="Times New Roman"/>
                <w:color w:val="FF0000"/>
                <w:kern w:val="0"/>
                <w:sz w:val="24"/>
                <w:szCs w:val="24"/>
                <w:lang w:val="es-ES_tradnl" w:eastAsia="es-ES"/>
              </w:rPr>
              <w:t>Declaración jurada de conocimiento de la existencia de un conflicto de intereses respecto a los funcionarios públicos intervinientes en el procedimiento. (**)</w:t>
            </w:r>
          </w:p>
        </w:tc>
      </w:tr>
      <w:tr w:rsidR="00441761" w:rsidRPr="00CA0F94" w14:paraId="6DA16E64" w14:textId="77777777" w:rsidTr="00441761">
        <w:trPr>
          <w:trHeight w:val="123"/>
          <w:jc w:val="center"/>
        </w:trPr>
        <w:tc>
          <w:tcPr>
            <w:tcW w:w="0" w:type="auto"/>
          </w:tcPr>
          <w:p w14:paraId="715F3C83" w14:textId="2B303A39" w:rsidR="00441761" w:rsidRPr="00CA0F94" w:rsidRDefault="00013904" w:rsidP="00013904">
            <w:pPr>
              <w:tabs>
                <w:tab w:val="clear" w:pos="708"/>
                <w:tab w:val="left" w:pos="384"/>
              </w:tabs>
              <w:suppressAutoHyphens w:val="0"/>
              <w:overflowPunct w:val="0"/>
              <w:autoSpaceDE w:val="0"/>
              <w:autoSpaceDN w:val="0"/>
              <w:adjustRightInd w:val="0"/>
              <w:spacing w:after="0" w:line="256" w:lineRule="auto"/>
              <w:jc w:val="both"/>
              <w:textAlignment w:val="baseline"/>
              <w:rPr>
                <w:rFonts w:ascii="Times New Roman" w:eastAsia="Times New Roman" w:hAnsi="Times New Roman"/>
                <w:color w:val="FF0000"/>
                <w:kern w:val="0"/>
                <w:sz w:val="24"/>
                <w:szCs w:val="24"/>
                <w:lang w:val="es-ES_tradnl" w:eastAsia="es-ES"/>
              </w:rPr>
            </w:pPr>
            <w:r>
              <w:rPr>
                <w:rFonts w:ascii="Times New Roman" w:hAnsi="Times New Roman"/>
                <w:b/>
                <w:bCs/>
                <w:lang w:val="es-ES"/>
              </w:rPr>
              <w:t>E)</w:t>
            </w:r>
            <w:r w:rsidR="00441761">
              <w:rPr>
                <w:rFonts w:ascii="Times New Roman" w:hAnsi="Times New Roman"/>
                <w:b/>
                <w:bCs/>
                <w:lang w:val="es-ES"/>
              </w:rPr>
              <w:t xml:space="preserve"> </w:t>
            </w:r>
            <w:r w:rsidR="00441761" w:rsidRPr="00FB758B">
              <w:rPr>
                <w:rFonts w:ascii="Times New Roman" w:hAnsi="Times New Roman"/>
                <w:lang w:val="es-ES"/>
              </w:rPr>
              <w:t xml:space="preserve">   </w:t>
            </w:r>
            <w:r w:rsidR="00441761" w:rsidRPr="00FB758B">
              <w:rPr>
                <w:rFonts w:ascii="Times New Roman" w:hAnsi="Times New Roman"/>
                <w:b/>
                <w:bCs/>
                <w:lang w:val="es-ES"/>
              </w:rPr>
              <w:t>Documentos legales. Representante Local del Oferente. En el caso que fuera Persona Física (domiciliado en la República del Paraguay)</w:t>
            </w:r>
          </w:p>
        </w:tc>
      </w:tr>
      <w:tr w:rsidR="00441761" w:rsidRPr="00FB758B" w14:paraId="7D758AF2" w14:textId="77777777" w:rsidTr="00441761">
        <w:trPr>
          <w:trHeight w:val="123"/>
          <w:jc w:val="center"/>
        </w:trPr>
        <w:tc>
          <w:tcPr>
            <w:tcW w:w="0" w:type="auto"/>
          </w:tcPr>
          <w:p w14:paraId="07D12498" w14:textId="4E7A9865" w:rsidR="00441761" w:rsidRDefault="00013904" w:rsidP="00441761">
            <w:pPr>
              <w:spacing w:after="0" w:line="240" w:lineRule="auto"/>
              <w:jc w:val="both"/>
              <w:rPr>
                <w:rFonts w:ascii="Times New Roman" w:hAnsi="Times New Roman"/>
                <w:color w:val="FF0000"/>
                <w:lang w:val="es-ES_tradnl"/>
              </w:rPr>
            </w:pPr>
            <w:r>
              <w:rPr>
                <w:rFonts w:ascii="Times New Roman" w:hAnsi="Times New Roman"/>
                <w:color w:val="FF0000"/>
                <w:lang w:val="es-ES_tradnl"/>
              </w:rPr>
              <w:t>a)</w:t>
            </w:r>
            <w:r w:rsidR="00441761">
              <w:rPr>
                <w:rFonts w:ascii="Times New Roman" w:hAnsi="Times New Roman"/>
                <w:color w:val="FF0000"/>
                <w:lang w:val="es-ES_tradnl"/>
              </w:rPr>
              <w:t xml:space="preserve"> </w:t>
            </w:r>
            <w:r w:rsidR="00441761" w:rsidRPr="00FB758B">
              <w:rPr>
                <w:rFonts w:ascii="Times New Roman" w:hAnsi="Times New Roman"/>
                <w:color w:val="FF0000"/>
                <w:lang w:val="es-ES_tradnl"/>
              </w:rPr>
              <w:t>Fotocopia simple de la Cédula de Identidad (**).</w:t>
            </w:r>
          </w:p>
        </w:tc>
      </w:tr>
      <w:tr w:rsidR="00441761" w:rsidRPr="00FB758B" w14:paraId="6D8D5B91" w14:textId="77777777" w:rsidTr="00441761">
        <w:trPr>
          <w:trHeight w:val="123"/>
          <w:jc w:val="center"/>
        </w:trPr>
        <w:tc>
          <w:tcPr>
            <w:tcW w:w="0" w:type="auto"/>
          </w:tcPr>
          <w:p w14:paraId="70C26AF0" w14:textId="27C7D10E" w:rsidR="00441761" w:rsidRDefault="00013904" w:rsidP="00441761">
            <w:pPr>
              <w:spacing w:after="0" w:line="240" w:lineRule="auto"/>
              <w:jc w:val="both"/>
              <w:rPr>
                <w:rFonts w:ascii="Times New Roman" w:hAnsi="Times New Roman"/>
                <w:color w:val="FF0000"/>
                <w:lang w:val="es-ES_tradnl"/>
              </w:rPr>
            </w:pPr>
            <w:r>
              <w:rPr>
                <w:rFonts w:ascii="Times New Roman" w:hAnsi="Times New Roman"/>
                <w:color w:val="FF0000"/>
                <w:lang w:val="es-ES_tradnl"/>
              </w:rPr>
              <w:t>b)</w:t>
            </w:r>
            <w:r w:rsidR="00441761" w:rsidRPr="00FB758B">
              <w:rPr>
                <w:rFonts w:ascii="Times New Roman" w:hAnsi="Times New Roman"/>
                <w:color w:val="FF0000"/>
                <w:lang w:val="es-ES_tradnl"/>
              </w:rPr>
              <w:t>  Fotocopia simple de la Constancia de inscripción en el Registro Único de Contribuyentes. (**)</w:t>
            </w:r>
          </w:p>
        </w:tc>
      </w:tr>
      <w:tr w:rsidR="00441761" w:rsidRPr="00FB758B" w14:paraId="5EAF8A92" w14:textId="77777777" w:rsidTr="00441761">
        <w:trPr>
          <w:trHeight w:val="123"/>
          <w:jc w:val="center"/>
        </w:trPr>
        <w:tc>
          <w:tcPr>
            <w:tcW w:w="0" w:type="auto"/>
          </w:tcPr>
          <w:p w14:paraId="0BD7539E" w14:textId="6DCEA91E" w:rsidR="00441761" w:rsidRDefault="00013904" w:rsidP="00441761">
            <w:pPr>
              <w:spacing w:after="0" w:line="240" w:lineRule="auto"/>
              <w:jc w:val="both"/>
              <w:textAlignment w:val="baseline"/>
              <w:rPr>
                <w:rFonts w:ascii="Times New Roman" w:hAnsi="Times New Roman"/>
                <w:color w:val="FF0000"/>
                <w:lang w:val="es-ES_tradnl"/>
              </w:rPr>
            </w:pPr>
            <w:r>
              <w:rPr>
                <w:rFonts w:ascii="Times New Roman" w:hAnsi="Times New Roman"/>
                <w:color w:val="FF0000"/>
                <w:lang w:val="es-ES_tradnl"/>
              </w:rPr>
              <w:lastRenderedPageBreak/>
              <w:t>c)</w:t>
            </w:r>
            <w:r w:rsidR="00441761" w:rsidRPr="00FB758B">
              <w:rPr>
                <w:rFonts w:ascii="Times New Roman" w:hAnsi="Times New Roman"/>
                <w:color w:val="FF0000"/>
                <w:lang w:val="es-ES_tradnl"/>
              </w:rPr>
              <w:t xml:space="preserve">  En el caso que el firmante de la oferta fuese el Representante Local, deberá presentar fotocopia simple del poder suficiente </w:t>
            </w:r>
            <w:r w:rsidR="001C569C" w:rsidRPr="001C569C">
              <w:rPr>
                <w:rFonts w:ascii="Times New Roman" w:hAnsi="Times New Roman"/>
                <w:color w:val="FF0000"/>
                <w:lang w:val="es-ES_tradnl"/>
              </w:rPr>
              <w:t>en el que conste que el apoderado posee facultades suficientes para representar y obligar a la persona jurídica</w:t>
            </w:r>
            <w:r w:rsidR="00441761" w:rsidRPr="00FB758B">
              <w:rPr>
                <w:rFonts w:ascii="Times New Roman" w:hAnsi="Times New Roman"/>
                <w:color w:val="FF0000"/>
                <w:lang w:val="es-ES_tradnl"/>
              </w:rPr>
              <w:t xml:space="preserve">. No es necesario que el poder esté inscripto en el Registro de Poderes. </w:t>
            </w:r>
            <w:r w:rsidR="00441761" w:rsidRPr="00FB758B">
              <w:rPr>
                <w:rFonts w:ascii="Times New Roman" w:hAnsi="Times New Roman"/>
                <w:lang w:val="es-ES_tradnl"/>
              </w:rPr>
              <w:t>(*)</w:t>
            </w:r>
          </w:p>
        </w:tc>
      </w:tr>
      <w:tr w:rsidR="00441761" w:rsidRPr="00FB758B" w14:paraId="67EBA5DB" w14:textId="77777777" w:rsidTr="00441761">
        <w:trPr>
          <w:trHeight w:val="123"/>
          <w:jc w:val="center"/>
        </w:trPr>
        <w:tc>
          <w:tcPr>
            <w:tcW w:w="0" w:type="auto"/>
          </w:tcPr>
          <w:p w14:paraId="461D2A46" w14:textId="7DF9DC84" w:rsidR="00441761" w:rsidRDefault="001C569C" w:rsidP="00441761">
            <w:pPr>
              <w:spacing w:after="0" w:line="240" w:lineRule="auto"/>
              <w:jc w:val="both"/>
              <w:rPr>
                <w:rFonts w:ascii="Times New Roman" w:hAnsi="Times New Roman"/>
                <w:color w:val="FF0000"/>
                <w:lang w:val="es-ES_tradnl"/>
              </w:rPr>
            </w:pPr>
            <w:r>
              <w:rPr>
                <w:rFonts w:ascii="Times New Roman" w:hAnsi="Times New Roman"/>
                <w:color w:val="FF0000"/>
                <w:lang w:val="es-ES_tradnl"/>
              </w:rPr>
              <w:t>d)</w:t>
            </w:r>
            <w:r w:rsidR="00441761" w:rsidRPr="00FB758B">
              <w:rPr>
                <w:rFonts w:ascii="Times New Roman" w:hAnsi="Times New Roman"/>
                <w:color w:val="FF0000"/>
                <w:lang w:val="es-ES_tradnl"/>
              </w:rPr>
              <w:t>  Fotocopia simple de los documentos que acrediten las facultades del Representante Local para actuar en nombre del Oferente, ejercer su representación y comprometerlo a asumir todas las obligaciones emergentes (**).</w:t>
            </w:r>
          </w:p>
        </w:tc>
      </w:tr>
      <w:tr w:rsidR="00441761" w:rsidRPr="00FB758B" w14:paraId="5F048905" w14:textId="77777777" w:rsidTr="00441761">
        <w:trPr>
          <w:trHeight w:val="123"/>
          <w:jc w:val="center"/>
        </w:trPr>
        <w:tc>
          <w:tcPr>
            <w:tcW w:w="0" w:type="auto"/>
          </w:tcPr>
          <w:p w14:paraId="2778C404" w14:textId="780420C2" w:rsidR="00441761" w:rsidRDefault="001C569C" w:rsidP="00441761">
            <w:pPr>
              <w:spacing w:after="0" w:line="240" w:lineRule="auto"/>
              <w:jc w:val="both"/>
              <w:rPr>
                <w:rFonts w:ascii="Times New Roman" w:hAnsi="Times New Roman"/>
                <w:color w:val="FF0000"/>
                <w:lang w:val="es-ES_tradnl"/>
              </w:rPr>
            </w:pPr>
            <w:r>
              <w:rPr>
                <w:rFonts w:ascii="Times New Roman" w:hAnsi="Times New Roman"/>
                <w:color w:val="FF0000"/>
                <w:lang w:val="es-ES_tradnl"/>
              </w:rPr>
              <w:t>e)</w:t>
            </w:r>
            <w:r w:rsidR="00441761" w:rsidRPr="00FB758B">
              <w:rPr>
                <w:rFonts w:ascii="Times New Roman" w:hAnsi="Times New Roman"/>
                <w:color w:val="FF0000"/>
                <w:lang w:val="es-ES_tradnl"/>
              </w:rPr>
              <w:t>  Certificado de Cumplimiento Tributario. (**)</w:t>
            </w:r>
          </w:p>
        </w:tc>
      </w:tr>
    </w:tbl>
    <w:p w14:paraId="62CCDBF8" w14:textId="77777777" w:rsidR="00040E73" w:rsidRDefault="00040E73" w:rsidP="00225789">
      <w:pPr>
        <w:pStyle w:val="Contenidodelatabla"/>
        <w:spacing w:line="276" w:lineRule="auto"/>
        <w:jc w:val="both"/>
        <w:rPr>
          <w:b/>
          <w:lang w:val="es-PY"/>
        </w:rPr>
      </w:pPr>
    </w:p>
    <w:p w14:paraId="767ECCB8" w14:textId="1095EDB4" w:rsidR="00225789" w:rsidRDefault="00225789" w:rsidP="00225789">
      <w:pPr>
        <w:pStyle w:val="Contenidodelatabla"/>
        <w:spacing w:line="276" w:lineRule="auto"/>
        <w:jc w:val="both"/>
        <w:rPr>
          <w:b/>
          <w:lang w:val="es-PY"/>
        </w:rPr>
      </w:pPr>
      <w:r w:rsidRPr="00CA0F94">
        <w:rPr>
          <w:b/>
          <w:lang w:val="es-PY"/>
        </w:rPr>
        <w:t xml:space="preserve">Los documentos indicados con asterisco (*) son considerados documentos sustanciales a ser presentados con la oferta. En caso de no presentar los mismos en la forma debida las ofertas </w:t>
      </w:r>
      <w:r w:rsidRPr="007471F5">
        <w:rPr>
          <w:b/>
          <w:lang w:val="es-PY"/>
        </w:rPr>
        <w:t>deberán ser descalificadas.</w:t>
      </w:r>
    </w:p>
    <w:p w14:paraId="4C22610C" w14:textId="77777777" w:rsidR="007471F5" w:rsidRPr="007471F5" w:rsidRDefault="007471F5" w:rsidP="00225789">
      <w:pPr>
        <w:pStyle w:val="Contenidodelatabla"/>
        <w:spacing w:line="276" w:lineRule="auto"/>
        <w:jc w:val="both"/>
        <w:rPr>
          <w:color w:val="FF0000"/>
          <w:lang w:val="es-PY"/>
        </w:rPr>
      </w:pPr>
    </w:p>
    <w:p w14:paraId="3BD4666F" w14:textId="77777777" w:rsidR="00B77785" w:rsidRPr="003E6E24" w:rsidRDefault="00225789" w:rsidP="00B77785">
      <w:pPr>
        <w:pStyle w:val="Sinespaciado1"/>
        <w:jc w:val="both"/>
        <w:rPr>
          <w:rFonts w:ascii="Times New Roman" w:hAnsi="Times New Roman"/>
          <w:sz w:val="24"/>
          <w:szCs w:val="24"/>
        </w:rPr>
      </w:pPr>
      <w:r w:rsidRPr="003E6E24">
        <w:rPr>
          <w:rFonts w:ascii="Times New Roman" w:hAnsi="Times New Roman"/>
          <w:sz w:val="24"/>
          <w:szCs w:val="24"/>
        </w:rPr>
        <w:t>Los documentos indicados con doble asterisco (**) deberán estar vigentes a la fecha y hora tope de presentación de ofertas.</w:t>
      </w:r>
      <w:r w:rsidR="00B77785" w:rsidRPr="003E6E24">
        <w:rPr>
          <w:rFonts w:ascii="Times New Roman" w:hAnsi="Times New Roman"/>
          <w:sz w:val="24"/>
          <w:szCs w:val="24"/>
        </w:rPr>
        <w:t xml:space="preserve"> La falta de firma en documentos formales no será un motivo de descalificación, salvo que expresamente se disponga la exigencia de la firma del oferente en cuyo caso la omisión o disconformidad deberá analizarse conforme a los Artículos 77, 78 y 80 del Decreto 2264/24.</w:t>
      </w:r>
    </w:p>
    <w:p w14:paraId="5E6A81EB" w14:textId="77777777" w:rsidR="00B77785" w:rsidRPr="007471F5" w:rsidRDefault="00B77785" w:rsidP="00B77785">
      <w:pPr>
        <w:pStyle w:val="Sinespaciado1"/>
        <w:jc w:val="both"/>
        <w:rPr>
          <w:rFonts w:ascii="Times New Roman" w:hAnsi="Times New Roman"/>
          <w:color w:val="FF0000"/>
          <w:sz w:val="24"/>
          <w:szCs w:val="24"/>
        </w:rPr>
      </w:pPr>
    </w:p>
    <w:p w14:paraId="79809A10" w14:textId="4E18A933" w:rsidR="00225789" w:rsidRPr="007471F5" w:rsidRDefault="00B77785" w:rsidP="00B77785">
      <w:pPr>
        <w:pStyle w:val="Sinespaciado1"/>
        <w:spacing w:line="276" w:lineRule="auto"/>
        <w:jc w:val="both"/>
        <w:rPr>
          <w:rFonts w:ascii="Times New Roman" w:hAnsi="Times New Roman"/>
          <w:color w:val="FF0000"/>
          <w:sz w:val="24"/>
          <w:szCs w:val="24"/>
        </w:rPr>
      </w:pPr>
      <w:r w:rsidRPr="007471F5">
        <w:rPr>
          <w:rFonts w:ascii="Times New Roman" w:hAnsi="Times New Roman"/>
          <w:color w:val="FF0000"/>
          <w:sz w:val="24"/>
          <w:szCs w:val="24"/>
        </w:rPr>
        <w:t>Respecto a</w:t>
      </w:r>
      <w:r w:rsidR="007471F5" w:rsidRPr="007471F5">
        <w:rPr>
          <w:rFonts w:ascii="Times New Roman" w:hAnsi="Times New Roman"/>
          <w:color w:val="FF0000"/>
          <w:sz w:val="24"/>
          <w:szCs w:val="24"/>
        </w:rPr>
        <w:t xml:space="preserve"> los requisitos de los </w:t>
      </w:r>
      <w:r w:rsidRPr="007471F5">
        <w:rPr>
          <w:rFonts w:ascii="Times New Roman" w:hAnsi="Times New Roman"/>
          <w:color w:val="FF0000"/>
          <w:sz w:val="24"/>
          <w:szCs w:val="24"/>
        </w:rPr>
        <w:t>punto</w:t>
      </w:r>
      <w:r w:rsidR="007471F5" w:rsidRPr="007471F5">
        <w:rPr>
          <w:rFonts w:ascii="Times New Roman" w:hAnsi="Times New Roman"/>
          <w:color w:val="FF0000"/>
          <w:sz w:val="24"/>
          <w:szCs w:val="24"/>
        </w:rPr>
        <w:t>s</w:t>
      </w:r>
      <w:r w:rsidRPr="007471F5">
        <w:rPr>
          <w:rFonts w:ascii="Times New Roman" w:hAnsi="Times New Roman"/>
          <w:color w:val="FF0000"/>
          <w:sz w:val="24"/>
          <w:szCs w:val="24"/>
        </w:rPr>
        <w:t xml:space="preserve"> </w:t>
      </w:r>
      <w:r w:rsidR="007471F5" w:rsidRPr="007471F5">
        <w:rPr>
          <w:rFonts w:ascii="Times New Roman" w:hAnsi="Times New Roman"/>
          <w:color w:val="FF0000"/>
          <w:sz w:val="24"/>
          <w:szCs w:val="24"/>
        </w:rPr>
        <w:t>f) del apartado C</w:t>
      </w:r>
      <w:r w:rsidRPr="007471F5">
        <w:rPr>
          <w:rFonts w:ascii="Times New Roman" w:hAnsi="Times New Roman"/>
          <w:color w:val="FF0000"/>
          <w:sz w:val="24"/>
          <w:szCs w:val="24"/>
        </w:rPr>
        <w:t>)</w:t>
      </w:r>
      <w:r w:rsidR="007471F5" w:rsidRPr="007471F5">
        <w:rPr>
          <w:rFonts w:ascii="Times New Roman" w:hAnsi="Times New Roman"/>
          <w:color w:val="FF0000"/>
          <w:sz w:val="24"/>
          <w:szCs w:val="24"/>
        </w:rPr>
        <w:t xml:space="preserve">, f) del apartado D) y e) del apartado E) </w:t>
      </w:r>
      <w:r w:rsidRPr="007471F5">
        <w:rPr>
          <w:rFonts w:ascii="Times New Roman" w:hAnsi="Times New Roman"/>
          <w:color w:val="FF0000"/>
          <w:sz w:val="24"/>
          <w:szCs w:val="24"/>
        </w:rPr>
        <w:t xml:space="preserve">cuando el oferente se encuentre activo sin movimiento, deberá presentar la documentación respaldatoria expedida por autoridad competente. </w:t>
      </w:r>
    </w:p>
    <w:p w14:paraId="3758C647" w14:textId="77777777" w:rsidR="00B77785" w:rsidRPr="00B77785" w:rsidRDefault="00B77785" w:rsidP="00B77785">
      <w:pPr>
        <w:pStyle w:val="Sinespaciado1"/>
        <w:spacing w:line="276" w:lineRule="auto"/>
        <w:jc w:val="both"/>
        <w:rPr>
          <w:rFonts w:ascii="Times New Roman" w:hAnsi="Times New Roman"/>
          <w:color w:val="2E74B5" w:themeColor="accent1" w:themeShade="BF"/>
          <w:sz w:val="24"/>
          <w:szCs w:val="24"/>
        </w:rPr>
      </w:pPr>
    </w:p>
    <w:p w14:paraId="439C1D3B" w14:textId="12FD8965" w:rsidR="00040E73" w:rsidRDefault="00225789" w:rsidP="003A4880">
      <w:pPr>
        <w:pStyle w:val="Sinespaciado1"/>
        <w:spacing w:line="276" w:lineRule="auto"/>
        <w:jc w:val="both"/>
        <w:rPr>
          <w:rFonts w:ascii="Times New Roman" w:hAnsi="Times New Roman"/>
          <w:color w:val="FF0000"/>
          <w:sz w:val="24"/>
          <w:szCs w:val="24"/>
        </w:rPr>
      </w:pPr>
      <w:r w:rsidRPr="00CA0F94">
        <w:rPr>
          <w:rFonts w:ascii="Times New Roman" w:hAnsi="Times New Roman"/>
          <w:color w:val="FF0000"/>
          <w:sz w:val="24"/>
          <w:szCs w:val="24"/>
        </w:rPr>
        <w:t>Observación:</w:t>
      </w:r>
      <w:r w:rsidRPr="00CA0F94">
        <w:rPr>
          <w:rFonts w:ascii="Times New Roman" w:hAnsi="Times New Roman"/>
          <w:sz w:val="24"/>
          <w:szCs w:val="24"/>
        </w:rPr>
        <w:t xml:space="preserve"> </w:t>
      </w:r>
      <w:r w:rsidRPr="00CA0F94">
        <w:rPr>
          <w:rFonts w:ascii="Times New Roman" w:hAnsi="Times New Roman"/>
          <w:color w:val="FF0000"/>
          <w:sz w:val="24"/>
          <w:szCs w:val="24"/>
        </w:rPr>
        <w:t>Los oferentes inscriptos en el Registro de Proveedores del Estado de la DNCP, podrán presentar con su oferta la Constancia del perfil del proveedor, debidamente</w:t>
      </w:r>
      <w:r w:rsidRPr="0076355A">
        <w:rPr>
          <w:rFonts w:ascii="Times New Roman" w:hAnsi="Times New Roman"/>
          <w:color w:val="FF0000"/>
          <w:sz w:val="24"/>
          <w:szCs w:val="24"/>
        </w:rPr>
        <w:t xml:space="preserve"> </w:t>
      </w:r>
      <w:r w:rsidRPr="00CA0F94">
        <w:rPr>
          <w:rFonts w:ascii="Times New Roman" w:hAnsi="Times New Roman"/>
          <w:color w:val="FF0000"/>
          <w:sz w:val="24"/>
          <w:szCs w:val="24"/>
          <w:u w:val="single"/>
        </w:rPr>
        <w:t>firmada en forma manuscrita</w:t>
      </w:r>
      <w:r w:rsidRPr="0076355A">
        <w:rPr>
          <w:rFonts w:ascii="Times New Roman" w:hAnsi="Times New Roman"/>
          <w:color w:val="FF0000"/>
          <w:sz w:val="24"/>
          <w:szCs w:val="24"/>
        </w:rPr>
        <w:t xml:space="preserve">, </w:t>
      </w:r>
      <w:r w:rsidRPr="00CA0F94">
        <w:rPr>
          <w:rFonts w:ascii="Times New Roman" w:hAnsi="Times New Roman"/>
          <w:color w:val="FF0000"/>
          <w:sz w:val="24"/>
          <w:szCs w:val="24"/>
        </w:rPr>
        <w:t>emitida a través de dicho Registro. La Constancia con el detalle de los documentos podrá utilizarse en remplazo de la presentación física de los documentos obrantes en el Registro.</w:t>
      </w:r>
    </w:p>
    <w:p w14:paraId="238CA1C3" w14:textId="77777777" w:rsidR="003A4880" w:rsidRPr="003A4880" w:rsidRDefault="003A4880" w:rsidP="003A4880">
      <w:pPr>
        <w:pStyle w:val="Sinespaciado1"/>
        <w:spacing w:line="276" w:lineRule="auto"/>
        <w:jc w:val="both"/>
        <w:rPr>
          <w:rFonts w:ascii="Times New Roman" w:hAnsi="Times New Roman"/>
          <w:color w:val="FF0000"/>
          <w:sz w:val="24"/>
          <w:szCs w:val="24"/>
        </w:rPr>
      </w:pPr>
    </w:p>
    <w:p w14:paraId="2E69C33B" w14:textId="6A71ECEE"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Capacidad Financiera</w:t>
      </w:r>
    </w:p>
    <w:p w14:paraId="30A9A74E" w14:textId="01D8B83E" w:rsidR="00B44AE5" w:rsidRPr="00B74E5C" w:rsidRDefault="005A61B7" w:rsidP="00B74E5C">
      <w:pPr>
        <w:pStyle w:val="Sinespaciado1"/>
        <w:spacing w:line="276" w:lineRule="auto"/>
        <w:jc w:val="both"/>
        <w:rPr>
          <w:rFonts w:ascii="Times New Roman" w:eastAsia="Times New Roman" w:hAnsi="Times New Roman"/>
          <w:color w:val="000000"/>
          <w:sz w:val="24"/>
          <w:szCs w:val="24"/>
        </w:rPr>
      </w:pPr>
      <w:bookmarkStart w:id="9" w:name="_Hlk31372867"/>
      <w:r w:rsidRPr="00CA0F94">
        <w:rPr>
          <w:rFonts w:ascii="Times New Roman" w:eastAsia="Times New Roman" w:hAnsi="Times New Roman"/>
          <w:b w:val="0"/>
          <w:color w:val="000000"/>
          <w:sz w:val="24"/>
          <w:szCs w:val="24"/>
        </w:rPr>
        <w:t>Con el objetivo de calificar la situación financiera del oferente, se considerarán los siguientes índices:</w:t>
      </w:r>
      <w:r w:rsidR="00B74E5C" w:rsidRPr="00B74E5C">
        <w:rPr>
          <w:rFonts w:ascii="Times New Roman" w:eastAsia="Times New Roman" w:hAnsi="Times New Roman"/>
          <w:color w:val="FF0000"/>
          <w:kern w:val="0"/>
          <w:lang w:val="es-ES_tradnl" w:eastAsia="es-PY"/>
        </w:rPr>
        <w:t xml:space="preserve"> </w:t>
      </w:r>
      <w:r w:rsidR="00B74E5C" w:rsidRPr="00102549">
        <w:rPr>
          <w:rFonts w:ascii="Times New Roman" w:eastAsia="Times New Roman" w:hAnsi="Times New Roman"/>
          <w:b w:val="0"/>
          <w:color w:val="FF0000"/>
          <w:kern w:val="0"/>
          <w:lang w:val="es-ES_tradnl" w:eastAsia="es-PY"/>
        </w:rPr>
        <w:t>NO APLICA</w:t>
      </w:r>
      <w:r w:rsidR="00B44AE5" w:rsidRPr="00102549">
        <w:rPr>
          <w:rFonts w:ascii="Times New Roman" w:eastAsia="Times New Roman" w:hAnsi="Times New Roman"/>
          <w:b w:val="0"/>
          <w:color w:val="FF0000"/>
          <w:kern w:val="0"/>
          <w:sz w:val="24"/>
          <w:szCs w:val="24"/>
          <w:lang w:val="es-ES" w:eastAsia="es-ES"/>
        </w:rPr>
        <w:t>.</w:t>
      </w:r>
    </w:p>
    <w:p w14:paraId="77842D74" w14:textId="77777777" w:rsidR="00B44AE5" w:rsidRPr="00CA0F94" w:rsidRDefault="00B44AE5" w:rsidP="00B44AE5">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182857B6" w14:textId="5EB9A2D4" w:rsidR="00BA579F"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10" w:name="Bookmark37"/>
      <w:bookmarkEnd w:id="9"/>
      <w:r w:rsidRPr="00CA0F94">
        <w:rPr>
          <w:rFonts w:ascii="Times New Roman" w:eastAsiaTheme="minorEastAsia" w:hAnsi="Times New Roman"/>
          <w:b/>
          <w:bCs/>
          <w:kern w:val="0"/>
          <w:sz w:val="24"/>
          <w:szCs w:val="24"/>
          <w:lang w:eastAsia="es-PY"/>
        </w:rPr>
        <w:t xml:space="preserve">Requisitos documentales para evaluar </w:t>
      </w:r>
      <w:r w:rsidR="008C682D" w:rsidRPr="00CA0F94">
        <w:rPr>
          <w:rFonts w:ascii="Times New Roman" w:eastAsiaTheme="minorEastAsia" w:hAnsi="Times New Roman"/>
          <w:b/>
          <w:bCs/>
          <w:kern w:val="0"/>
          <w:sz w:val="24"/>
          <w:szCs w:val="24"/>
          <w:lang w:eastAsia="es-PY"/>
        </w:rPr>
        <w:t>la capacidad financiera</w:t>
      </w:r>
      <w:r w:rsidRPr="00CA0F94">
        <w:rPr>
          <w:rFonts w:ascii="Times New Roman" w:eastAsiaTheme="minorEastAsia" w:hAnsi="Times New Roman"/>
          <w:b/>
          <w:bCs/>
          <w:kern w:val="0"/>
          <w:sz w:val="24"/>
          <w:szCs w:val="24"/>
          <w:lang w:eastAsia="es-PY"/>
        </w:rPr>
        <w:t xml:space="preserve">: </w:t>
      </w:r>
    </w:p>
    <w:p w14:paraId="65E90771" w14:textId="1321A3F6" w:rsidR="00BA579F" w:rsidRDefault="00102549" w:rsidP="00102549">
      <w:pPr>
        <w:pStyle w:val="Prrafodelista1"/>
        <w:ind w:left="0"/>
        <w:rPr>
          <w:color w:val="FF0000"/>
          <w:kern w:val="0"/>
          <w:lang w:val="es-ES_tradnl" w:eastAsia="es-PY"/>
        </w:rPr>
      </w:pPr>
      <w:r w:rsidRPr="00E60E70">
        <w:rPr>
          <w:color w:val="FF0000"/>
          <w:kern w:val="0"/>
          <w:sz w:val="22"/>
          <w:szCs w:val="22"/>
          <w:lang w:val="es-ES_tradnl" w:eastAsia="es-PY"/>
        </w:rPr>
        <w:t xml:space="preserve">NO </w:t>
      </w:r>
      <w:r w:rsidRPr="004A1CDA">
        <w:rPr>
          <w:color w:val="FF0000"/>
          <w:kern w:val="0"/>
          <w:lang w:val="es-ES_tradnl" w:eastAsia="es-PY"/>
        </w:rPr>
        <w:t>APLICA</w:t>
      </w:r>
      <w:r>
        <w:rPr>
          <w:color w:val="FF0000"/>
          <w:kern w:val="0"/>
          <w:lang w:val="es-ES_tradnl" w:eastAsia="es-PY"/>
        </w:rPr>
        <w:t>.</w:t>
      </w:r>
    </w:p>
    <w:p w14:paraId="7B3752CD" w14:textId="77777777" w:rsidR="00714352" w:rsidRPr="00CA0F94" w:rsidRDefault="00714352" w:rsidP="00102549">
      <w:pPr>
        <w:pStyle w:val="Prrafodelista1"/>
        <w:ind w:left="0"/>
        <w:rPr>
          <w:b/>
        </w:rPr>
      </w:pPr>
    </w:p>
    <w:bookmarkEnd w:id="10"/>
    <w:p w14:paraId="2ED5EF57" w14:textId="65500E0C"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Experiencia Requerida</w:t>
      </w:r>
    </w:p>
    <w:p w14:paraId="7CE0B4BD" w14:textId="3C97E965" w:rsidR="004E5CDA" w:rsidRDefault="005A61B7" w:rsidP="00102549">
      <w:pPr>
        <w:pStyle w:val="Ttulo"/>
        <w:spacing w:line="276" w:lineRule="auto"/>
        <w:ind w:left="0"/>
        <w:jc w:val="both"/>
        <w:rPr>
          <w:b w:val="0"/>
          <w:sz w:val="24"/>
          <w:szCs w:val="24"/>
        </w:rPr>
      </w:pPr>
      <w:r w:rsidRPr="00CA0F94">
        <w:rPr>
          <w:b w:val="0"/>
          <w:sz w:val="24"/>
          <w:szCs w:val="24"/>
        </w:rPr>
        <w:t xml:space="preserve">Con el objetivo de calificar la experiencia del </w:t>
      </w:r>
      <w:r w:rsidR="00A958A6" w:rsidRPr="00CA0F94">
        <w:rPr>
          <w:b w:val="0"/>
          <w:sz w:val="24"/>
          <w:szCs w:val="24"/>
        </w:rPr>
        <w:t>O</w:t>
      </w:r>
      <w:r w:rsidRPr="00CA0F94">
        <w:rPr>
          <w:b w:val="0"/>
          <w:sz w:val="24"/>
          <w:szCs w:val="24"/>
        </w:rPr>
        <w:t>ferente, se considerarán los siguientes índices:</w:t>
      </w:r>
      <w:bookmarkStart w:id="11" w:name="_Hlk192169339"/>
      <w:bookmarkStart w:id="12" w:name="_Hlk32217586"/>
      <w:r w:rsidR="00102549">
        <w:rPr>
          <w:b w:val="0"/>
          <w:sz w:val="24"/>
          <w:szCs w:val="24"/>
        </w:rPr>
        <w:t xml:space="preserve"> </w:t>
      </w:r>
    </w:p>
    <w:p w14:paraId="2D3B0D5D" w14:textId="77777777" w:rsidR="00714352" w:rsidRPr="00D45B4A" w:rsidRDefault="00714352" w:rsidP="00714352">
      <w:pPr>
        <w:pStyle w:val="Subttulo"/>
        <w:rPr>
          <w:sz w:val="16"/>
          <w:szCs w:val="8"/>
          <w:lang w:val="es-ES"/>
        </w:rPr>
      </w:pPr>
    </w:p>
    <w:p w14:paraId="340E9E5E" w14:textId="77777777" w:rsidR="003B5035" w:rsidRPr="00D45B4A" w:rsidRDefault="003B5035" w:rsidP="00F455C1">
      <w:pPr>
        <w:pStyle w:val="Prrafodelista"/>
        <w:numPr>
          <w:ilvl w:val="0"/>
          <w:numId w:val="30"/>
        </w:numPr>
        <w:suppressAutoHyphens w:val="0"/>
        <w:spacing w:after="0" w:line="240" w:lineRule="auto"/>
        <w:contextualSpacing w:val="0"/>
        <w:jc w:val="both"/>
        <w:rPr>
          <w:rFonts w:ascii="Times New Roman" w:eastAsiaTheme="minorEastAsia" w:hAnsi="Times New Roman"/>
          <w:color w:val="FF0000"/>
          <w:sz w:val="24"/>
          <w:szCs w:val="24"/>
        </w:rPr>
      </w:pPr>
      <w:r w:rsidRPr="00D45B4A">
        <w:rPr>
          <w:rFonts w:ascii="Times New Roman" w:eastAsiaTheme="minorEastAsia" w:hAnsi="Times New Roman"/>
          <w:color w:val="FF0000"/>
          <w:sz w:val="24"/>
          <w:szCs w:val="24"/>
          <w:lang w:val="es-ES_tradnl"/>
        </w:rPr>
        <w:t>Demostrar una antigüedad mínima de 5 (cinco) años de existencia legal</w:t>
      </w:r>
      <w:r w:rsidRPr="00D45B4A">
        <w:rPr>
          <w:rFonts w:ascii="Times New Roman" w:eastAsiaTheme="minorEastAsia" w:hAnsi="Times New Roman"/>
          <w:color w:val="FF0000"/>
          <w:sz w:val="24"/>
          <w:szCs w:val="24"/>
        </w:rPr>
        <w:t>.</w:t>
      </w:r>
    </w:p>
    <w:p w14:paraId="2FDE5C82" w14:textId="23B814EF" w:rsidR="003B5035" w:rsidRPr="00D45B4A" w:rsidRDefault="003B5035" w:rsidP="00F455C1">
      <w:pPr>
        <w:pStyle w:val="Prrafodelista"/>
        <w:numPr>
          <w:ilvl w:val="0"/>
          <w:numId w:val="30"/>
        </w:numPr>
        <w:suppressAutoHyphens w:val="0"/>
        <w:spacing w:after="0" w:line="240" w:lineRule="auto"/>
        <w:contextualSpacing w:val="0"/>
        <w:jc w:val="both"/>
        <w:rPr>
          <w:rFonts w:ascii="Times New Roman" w:eastAsiaTheme="minorEastAsia" w:hAnsi="Times New Roman"/>
          <w:color w:val="FF0000"/>
          <w:sz w:val="24"/>
          <w:szCs w:val="24"/>
        </w:rPr>
      </w:pPr>
      <w:r w:rsidRPr="00D45B4A">
        <w:rPr>
          <w:rFonts w:ascii="Times New Roman" w:eastAsiaTheme="minorEastAsia" w:hAnsi="Times New Roman"/>
          <w:color w:val="FF0000"/>
          <w:sz w:val="24"/>
          <w:szCs w:val="24"/>
          <w:lang w:val="es-ES_tradnl"/>
        </w:rPr>
        <w:t>Demostrar la experiencia en la prestación de servicios de soporte técnico y mantenimiento para sistemas tipo GRP/ERP</w:t>
      </w:r>
      <w:r w:rsidR="00714352" w:rsidRPr="00D45B4A">
        <w:rPr>
          <w:rFonts w:ascii="Times New Roman" w:eastAsiaTheme="minorEastAsia" w:hAnsi="Times New Roman"/>
          <w:color w:val="FF0000"/>
          <w:sz w:val="24"/>
          <w:szCs w:val="24"/>
          <w:lang w:val="es-ES_tradnl"/>
        </w:rPr>
        <w:t>, a Instituciones Públicas y/o Privadas,</w:t>
      </w:r>
      <w:r w:rsidRPr="00D45B4A">
        <w:rPr>
          <w:rFonts w:ascii="Times New Roman" w:eastAsiaTheme="minorEastAsia" w:hAnsi="Times New Roman"/>
          <w:color w:val="FF0000"/>
          <w:sz w:val="24"/>
          <w:szCs w:val="24"/>
          <w:lang w:val="es-ES_tradnl"/>
        </w:rPr>
        <w:t xml:space="preserve"> con contrato/s finalizado/s, y/o factura/s, y/o recepción/es final/es</w:t>
      </w:r>
      <w:r w:rsidRPr="00D45B4A">
        <w:rPr>
          <w:rFonts w:ascii="Times New Roman" w:eastAsiaTheme="minorEastAsia" w:hAnsi="Times New Roman"/>
          <w:color w:val="FF0000"/>
          <w:sz w:val="24"/>
          <w:szCs w:val="24"/>
        </w:rPr>
        <w:t xml:space="preserve">, dentro del periodo comprendido entre los años 2020 a 2024, cuyos montos sumados representen un monto igual o superior al treinta por ciento (30%) del monto total ofertado para el Ítem N° 1 (contrato cerrado), más el treinta por ciento (30%) del </w:t>
      </w:r>
      <w:r w:rsidRPr="00D45B4A">
        <w:rPr>
          <w:rFonts w:ascii="Times New Roman" w:eastAsiaTheme="minorEastAsia" w:hAnsi="Times New Roman"/>
          <w:color w:val="FF0000"/>
          <w:sz w:val="24"/>
          <w:szCs w:val="24"/>
        </w:rPr>
        <w:lastRenderedPageBreak/>
        <w:t>monto correspondiente a las cantidades máximas previstas para los Ítems N° 2 y 3 (contrato abierto) en la presente contratación.</w:t>
      </w:r>
    </w:p>
    <w:p w14:paraId="2392D602" w14:textId="77777777" w:rsidR="003B5035" w:rsidRPr="00D45B4A" w:rsidRDefault="003B5035" w:rsidP="003B5035">
      <w:pPr>
        <w:spacing w:after="0" w:line="240" w:lineRule="auto"/>
        <w:jc w:val="both"/>
        <w:rPr>
          <w:rFonts w:ascii="Times New Roman" w:eastAsiaTheme="minorEastAsia" w:hAnsi="Times New Roman"/>
          <w:color w:val="FF0000"/>
          <w:sz w:val="24"/>
          <w:szCs w:val="24"/>
        </w:rPr>
      </w:pPr>
      <w:r w:rsidRPr="00D45B4A">
        <w:rPr>
          <w:rFonts w:ascii="Times New Roman" w:eastAsiaTheme="minorEastAsia" w:hAnsi="Times New Roman"/>
          <w:color w:val="FF0000"/>
          <w:sz w:val="24"/>
          <w:szCs w:val="24"/>
        </w:rPr>
        <w:t>En caso de Consorcios, el Socio Líder deberá cumplir con los requisitos establecidos en los inc. a) y c) del siguiente apartado, así como el 60% del requisito mínimo establecido en el inc. b). Los Socios restantes combinados deben cumplir con el 40% del requisito mínimo establecido en el inc. b) del siguiente apartado.</w:t>
      </w:r>
    </w:p>
    <w:p w14:paraId="35C6AE8C" w14:textId="77777777" w:rsidR="003B5035" w:rsidRPr="00D45B4A" w:rsidRDefault="003B5035" w:rsidP="003B5035">
      <w:pPr>
        <w:pStyle w:val="Subttulo"/>
        <w:jc w:val="left"/>
        <w:rPr>
          <w:color w:val="FF0000"/>
          <w:lang w:val="es-PY" w:eastAsia="es-PY"/>
        </w:rPr>
      </w:pPr>
    </w:p>
    <w:p w14:paraId="248508E6" w14:textId="35CC6237" w:rsidR="005A61B7" w:rsidRPr="00D45B4A"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45B4A">
        <w:rPr>
          <w:rFonts w:ascii="Times New Roman" w:eastAsiaTheme="minorEastAsia" w:hAnsi="Times New Roman"/>
          <w:b/>
          <w:bCs/>
          <w:kern w:val="0"/>
          <w:sz w:val="24"/>
          <w:szCs w:val="24"/>
          <w:lang w:eastAsia="es-PY"/>
        </w:rPr>
        <w:t xml:space="preserve">Requisitos documentales para evaluar </w:t>
      </w:r>
      <w:r w:rsidR="006A6BDD" w:rsidRPr="00D45B4A">
        <w:rPr>
          <w:rFonts w:ascii="Times New Roman" w:eastAsiaTheme="minorEastAsia" w:hAnsi="Times New Roman"/>
          <w:b/>
          <w:bCs/>
          <w:kern w:val="0"/>
          <w:sz w:val="24"/>
          <w:szCs w:val="24"/>
          <w:lang w:eastAsia="es-PY"/>
        </w:rPr>
        <w:t xml:space="preserve">la </w:t>
      </w:r>
      <w:r w:rsidR="001F21C7" w:rsidRPr="00D45B4A">
        <w:rPr>
          <w:rFonts w:ascii="Times New Roman" w:eastAsiaTheme="minorEastAsia" w:hAnsi="Times New Roman"/>
          <w:b/>
          <w:bCs/>
          <w:kern w:val="0"/>
          <w:sz w:val="24"/>
          <w:szCs w:val="24"/>
          <w:lang w:eastAsia="es-PY"/>
        </w:rPr>
        <w:t>experiencia</w:t>
      </w:r>
      <w:r w:rsidR="006A6BDD" w:rsidRPr="00D45B4A">
        <w:rPr>
          <w:rFonts w:ascii="Times New Roman" w:eastAsiaTheme="minorEastAsia" w:hAnsi="Times New Roman"/>
          <w:b/>
          <w:bCs/>
          <w:kern w:val="0"/>
          <w:sz w:val="24"/>
          <w:szCs w:val="24"/>
          <w:lang w:eastAsia="es-PY"/>
        </w:rPr>
        <w:t xml:space="preserve"> requerida</w:t>
      </w:r>
      <w:r w:rsidRPr="00D45B4A">
        <w:rPr>
          <w:rFonts w:ascii="Times New Roman" w:eastAsiaTheme="minorEastAsia" w:hAnsi="Times New Roman"/>
          <w:b/>
          <w:bCs/>
          <w:kern w:val="0"/>
          <w:sz w:val="24"/>
          <w:szCs w:val="24"/>
          <w:lang w:eastAsia="es-PY"/>
        </w:rPr>
        <w:t xml:space="preserve">: </w:t>
      </w:r>
    </w:p>
    <w:p w14:paraId="68AB3F73" w14:textId="77777777" w:rsidR="00102549" w:rsidRPr="00D45B4A" w:rsidRDefault="00102549" w:rsidP="00500B4B">
      <w:pPr>
        <w:widowControl w:val="0"/>
        <w:tabs>
          <w:tab w:val="clear" w:pos="708"/>
        </w:tabs>
        <w:suppressAutoHyphens w:val="0"/>
        <w:adjustRightInd w:val="0"/>
        <w:spacing w:after="0" w:line="240" w:lineRule="auto"/>
        <w:ind w:left="-48"/>
        <w:jc w:val="both"/>
        <w:textAlignment w:val="baseline"/>
        <w:rPr>
          <w:rFonts w:ascii="Times New Roman" w:eastAsiaTheme="minorEastAsia" w:hAnsi="Times New Roman"/>
          <w:color w:val="2E74B5" w:themeColor="accent1" w:themeShade="BF"/>
          <w:kern w:val="0"/>
          <w:sz w:val="24"/>
          <w:szCs w:val="24"/>
          <w:lang w:eastAsia="es-PY"/>
        </w:rPr>
      </w:pPr>
      <w:bookmarkStart w:id="13" w:name="_Hlk197076769"/>
      <w:bookmarkEnd w:id="11"/>
    </w:p>
    <w:tbl>
      <w:tblPr>
        <w:tblStyle w:val="Tablaconcuadrcula"/>
        <w:tblW w:w="9781" w:type="dxa"/>
        <w:tblInd w:w="-5" w:type="dxa"/>
        <w:tblLook w:val="04A0" w:firstRow="1" w:lastRow="0" w:firstColumn="1" w:lastColumn="0" w:noHBand="0" w:noVBand="1"/>
      </w:tblPr>
      <w:tblGrid>
        <w:gridCol w:w="9781"/>
      </w:tblGrid>
      <w:tr w:rsidR="003B5035" w:rsidRPr="00D45B4A" w14:paraId="77C62D28" w14:textId="77777777" w:rsidTr="00064BFC">
        <w:tc>
          <w:tcPr>
            <w:tcW w:w="9781" w:type="dxa"/>
          </w:tcPr>
          <w:p w14:paraId="4804B5FB" w14:textId="77777777" w:rsidR="003B5035" w:rsidRPr="00D45B4A" w:rsidRDefault="003B5035" w:rsidP="00FB4621">
            <w:pPr>
              <w:pStyle w:val="Prrafodelista"/>
              <w:tabs>
                <w:tab w:val="left" w:pos="3760"/>
              </w:tabs>
              <w:ind w:left="0"/>
              <w:jc w:val="both"/>
              <w:rPr>
                <w:rFonts w:ascii="Times New Roman" w:hAnsi="Times New Roman"/>
                <w:color w:val="FF0000"/>
                <w:sz w:val="24"/>
                <w:szCs w:val="20"/>
              </w:rPr>
            </w:pPr>
            <w:r w:rsidRPr="00D45B4A">
              <w:rPr>
                <w:rFonts w:ascii="Times New Roman" w:hAnsi="Times New Roman"/>
                <w:color w:val="FF0000"/>
                <w:sz w:val="24"/>
                <w:szCs w:val="20"/>
              </w:rPr>
              <w:t>a) Fotocopia simple de Estatuto de Constitución y/o Constancia de Registro Único de Contribuyentes (RUC) o su equivalente en el país de origen, que acredite una antigüedad mínima de 5 (cinco) años de existencia legal.</w:t>
            </w:r>
          </w:p>
        </w:tc>
      </w:tr>
      <w:tr w:rsidR="003B5035" w:rsidRPr="00D45B4A" w14:paraId="2C6AFD84" w14:textId="77777777" w:rsidTr="00064BFC">
        <w:tc>
          <w:tcPr>
            <w:tcW w:w="9781" w:type="dxa"/>
          </w:tcPr>
          <w:p w14:paraId="08BF429C" w14:textId="77777777" w:rsidR="003B5035" w:rsidRPr="00D45B4A" w:rsidRDefault="003B5035" w:rsidP="00FB4621">
            <w:pPr>
              <w:pStyle w:val="Prrafodelista"/>
              <w:tabs>
                <w:tab w:val="left" w:pos="3760"/>
              </w:tabs>
              <w:ind w:left="0"/>
              <w:jc w:val="both"/>
              <w:rPr>
                <w:rFonts w:ascii="Times New Roman" w:hAnsi="Times New Roman"/>
                <w:color w:val="FF0000"/>
                <w:sz w:val="24"/>
                <w:szCs w:val="20"/>
              </w:rPr>
            </w:pPr>
            <w:r w:rsidRPr="00D45B4A">
              <w:rPr>
                <w:rFonts w:ascii="Times New Roman" w:hAnsi="Times New Roman"/>
                <w:color w:val="FF0000"/>
                <w:sz w:val="24"/>
                <w:szCs w:val="20"/>
              </w:rPr>
              <w:t>b) Fotocopia/s simple/s de contrato/s finalizado/s, y/o factura/s, y/o recepción/es final/es de servicios de soporte técnico y mantenimiento para sistemas tipo GRP/ERP, a Instituciones Públicas y/o Privadas, dentro del periodo comprendido entre los años 2020 a 2024, cuyos montos sumados representen un monto igual o superior al treinta por ciento (30%) del monto total ofertado para el Ítem N° 1 (contrato cerrado), más el treinta por ciento (30%) del monto correspondiente a las cantidades máximas previstas para los Ítems N° 2 y 3 (contrato abierto) en la presente contratación. Podrán presentarse la cantidad de fotocopia/s de contrato/s finalizado/s, y/o factura/s, y/o recepción/es final/es que fueren necesarias para acreditar el monto solicitado, siempre y cuando dichas prestaciones hayan sido realizadas dentro del periodo mencionado.</w:t>
            </w:r>
          </w:p>
        </w:tc>
      </w:tr>
      <w:tr w:rsidR="003B5035" w:rsidRPr="00D45B4A" w14:paraId="6A9EE2FB" w14:textId="77777777" w:rsidTr="00064BFC">
        <w:tc>
          <w:tcPr>
            <w:tcW w:w="9781" w:type="dxa"/>
          </w:tcPr>
          <w:p w14:paraId="1F8C7630" w14:textId="77777777" w:rsidR="003B5035" w:rsidRPr="00D45B4A" w:rsidRDefault="003B5035" w:rsidP="00FB4621">
            <w:pPr>
              <w:pStyle w:val="Prrafodelista"/>
              <w:tabs>
                <w:tab w:val="left" w:pos="3760"/>
              </w:tabs>
              <w:ind w:left="0"/>
              <w:jc w:val="both"/>
              <w:rPr>
                <w:rFonts w:ascii="Times New Roman" w:hAnsi="Times New Roman"/>
                <w:color w:val="FF0000"/>
                <w:sz w:val="24"/>
                <w:szCs w:val="20"/>
              </w:rPr>
            </w:pPr>
            <w:r w:rsidRPr="00D45B4A">
              <w:rPr>
                <w:rFonts w:ascii="Times New Roman" w:hAnsi="Times New Roman"/>
                <w:color w:val="FF0000"/>
                <w:sz w:val="24"/>
                <w:szCs w:val="20"/>
              </w:rPr>
              <w:t>c) Fotocopias simples de referencias satisfactorias por clientes finales, formalizados por documentos que contengan la debida identificación y suscripción del emisor, como mínimo 2 (dos), de haber prestado servicios de soporte técnico y mantenimiento para sistemas tipo GRP/ERP, dentro del periodo comprendido entre los años 2020 al 2024, expedidas por Instituciones Públicas y/o Privadas con quienes mantiene y/o mantuvo relaciones comerciales.</w:t>
            </w:r>
          </w:p>
        </w:tc>
      </w:tr>
    </w:tbl>
    <w:p w14:paraId="2FC7B56D" w14:textId="77777777" w:rsidR="003B5035" w:rsidRDefault="003B5035" w:rsidP="00500B4B">
      <w:pPr>
        <w:widowControl w:val="0"/>
        <w:tabs>
          <w:tab w:val="clear" w:pos="708"/>
        </w:tabs>
        <w:suppressAutoHyphens w:val="0"/>
        <w:adjustRightInd w:val="0"/>
        <w:spacing w:after="0" w:line="240" w:lineRule="auto"/>
        <w:ind w:left="-48"/>
        <w:jc w:val="both"/>
        <w:textAlignment w:val="baseline"/>
        <w:rPr>
          <w:rFonts w:ascii="Times New Roman" w:eastAsiaTheme="minorEastAsia" w:hAnsi="Times New Roman"/>
          <w:color w:val="FF0000"/>
          <w:kern w:val="0"/>
          <w:sz w:val="24"/>
          <w:szCs w:val="24"/>
          <w:lang w:eastAsia="es-PY"/>
        </w:rPr>
      </w:pPr>
    </w:p>
    <w:p w14:paraId="2F2AB583" w14:textId="7582A382" w:rsidR="00500B4B" w:rsidRPr="00714352" w:rsidRDefault="00500B4B" w:rsidP="00500B4B">
      <w:pPr>
        <w:widowControl w:val="0"/>
        <w:tabs>
          <w:tab w:val="clear" w:pos="708"/>
        </w:tabs>
        <w:suppressAutoHyphens w:val="0"/>
        <w:adjustRightInd w:val="0"/>
        <w:spacing w:after="0" w:line="240" w:lineRule="auto"/>
        <w:ind w:left="-48"/>
        <w:jc w:val="both"/>
        <w:textAlignment w:val="baseline"/>
        <w:rPr>
          <w:rFonts w:ascii="Times New Roman" w:eastAsiaTheme="minorEastAsia" w:hAnsi="Times New Roman"/>
          <w:kern w:val="0"/>
          <w:sz w:val="24"/>
          <w:szCs w:val="24"/>
          <w:lang w:eastAsia="es-PY"/>
        </w:rPr>
      </w:pPr>
      <w:r w:rsidRPr="00714352">
        <w:rPr>
          <w:rFonts w:ascii="Times New Roman" w:eastAsiaTheme="minorEastAsia" w:hAnsi="Times New Roman"/>
          <w:kern w:val="0"/>
          <w:sz w:val="24"/>
          <w:szCs w:val="24"/>
          <w:lang w:eastAsia="es-PY"/>
        </w:rPr>
        <w:t>La actividad comercial, industrial o de servicios debe estar vinculada con el tipo de bienes o servicios a contratar.</w:t>
      </w:r>
    </w:p>
    <w:p w14:paraId="31BF5490" w14:textId="02876765" w:rsidR="00B44AE5" w:rsidRPr="00714352" w:rsidRDefault="00500B4B" w:rsidP="0085338A">
      <w:pPr>
        <w:widowControl w:val="0"/>
        <w:tabs>
          <w:tab w:val="clear" w:pos="708"/>
        </w:tabs>
        <w:suppressAutoHyphens w:val="0"/>
        <w:adjustRightInd w:val="0"/>
        <w:spacing w:after="0" w:line="240" w:lineRule="auto"/>
        <w:ind w:left="-48"/>
        <w:jc w:val="both"/>
        <w:textAlignment w:val="baseline"/>
        <w:rPr>
          <w:rFonts w:ascii="Times New Roman" w:eastAsiaTheme="minorEastAsia" w:hAnsi="Times New Roman"/>
          <w:kern w:val="0"/>
          <w:sz w:val="24"/>
          <w:szCs w:val="24"/>
          <w:lang w:eastAsia="es-PY"/>
        </w:rPr>
      </w:pPr>
      <w:r w:rsidRPr="00714352">
        <w:rPr>
          <w:rFonts w:ascii="Times New Roman" w:eastAsiaTheme="minorEastAsia" w:hAnsi="Times New Roman"/>
          <w:kern w:val="0"/>
          <w:sz w:val="24"/>
          <w:szCs w:val="24"/>
          <w:lang w:eastAsia="es-PY"/>
        </w:rPr>
        <w:t>Se deberá acreditar que el giro comercial de la empresa corresponde al procedimiento de contratación ofertado, para lo cual deberá presentar copia simple y legible del documento que acredite la actividad comercial, industrial o de servicio, pudiendo ser: la constancia de RUC, patente municipal o documentos constitutivos, siempre que de la documentación se desprenda su actividad comercial y la correspondencia al procedimiento objetado. Cuando no resulte aplicable la constancia de RUC o la patente municipal, el oferente deberá manifestar y justificar esta condición en su oferta y presentar otra documentación a los efectos de acreditar el giro comercial.</w:t>
      </w:r>
      <w:bookmarkEnd w:id="13"/>
    </w:p>
    <w:p w14:paraId="1F964930" w14:textId="77777777" w:rsidR="0085338A" w:rsidRPr="0085338A" w:rsidRDefault="0085338A" w:rsidP="0085338A">
      <w:pPr>
        <w:widowControl w:val="0"/>
        <w:tabs>
          <w:tab w:val="clear" w:pos="708"/>
        </w:tabs>
        <w:suppressAutoHyphens w:val="0"/>
        <w:adjustRightInd w:val="0"/>
        <w:spacing w:after="0" w:line="240" w:lineRule="auto"/>
        <w:ind w:left="-48"/>
        <w:jc w:val="both"/>
        <w:textAlignment w:val="baseline"/>
        <w:rPr>
          <w:rFonts w:ascii="Times New Roman" w:eastAsiaTheme="minorEastAsia" w:hAnsi="Times New Roman"/>
          <w:color w:val="2E74B5" w:themeColor="accent1" w:themeShade="BF"/>
          <w:kern w:val="0"/>
          <w:sz w:val="24"/>
          <w:szCs w:val="24"/>
          <w:lang w:eastAsia="es-PY"/>
        </w:rPr>
      </w:pPr>
    </w:p>
    <w:bookmarkEnd w:id="12"/>
    <w:p w14:paraId="580F1281" w14:textId="3F58326D"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BA579F">
        <w:rPr>
          <w:rFonts w:ascii="Times New Roman" w:eastAsiaTheme="minorEastAsia" w:hAnsi="Times New Roman"/>
          <w:b/>
          <w:bCs/>
          <w:kern w:val="0"/>
          <w:sz w:val="24"/>
          <w:szCs w:val="24"/>
          <w:lang w:eastAsia="es-PY"/>
        </w:rPr>
        <w:t>Capacidad Técnica</w:t>
      </w:r>
    </w:p>
    <w:p w14:paraId="315FBA5C" w14:textId="77777777" w:rsidR="00102549" w:rsidRPr="00102549" w:rsidRDefault="005A61B7" w:rsidP="00D45B4A">
      <w:pPr>
        <w:widowControl w:val="0"/>
        <w:tabs>
          <w:tab w:val="clear" w:pos="708"/>
        </w:tabs>
        <w:suppressAutoHyphens w:val="0"/>
        <w:adjustRightInd w:val="0"/>
        <w:spacing w:after="0" w:line="360" w:lineRule="atLeast"/>
        <w:jc w:val="both"/>
        <w:textAlignment w:val="baseline"/>
      </w:pPr>
      <w:r w:rsidRPr="00D45B4A">
        <w:rPr>
          <w:rFonts w:ascii="Times New Roman" w:hAnsi="Times New Roman"/>
          <w:sz w:val="24"/>
          <w:szCs w:val="24"/>
          <w:lang w:val="es-ES"/>
        </w:rPr>
        <w:t>El oferente deberá proporcionar evidencia documentada que demuestre su cumplimiento con los siguientes requisitos de capacidad técnica:</w:t>
      </w:r>
      <w:r w:rsidR="00102549" w:rsidRPr="00D45B4A">
        <w:rPr>
          <w:color w:val="FF0000"/>
          <w:lang w:val="es-ES" w:eastAsia="es-ES"/>
        </w:rPr>
        <w:t xml:space="preserve"> </w:t>
      </w:r>
    </w:p>
    <w:p w14:paraId="05BB44DE" w14:textId="77777777" w:rsidR="00F455C1" w:rsidRPr="00D45B4A" w:rsidRDefault="00F455C1" w:rsidP="00F455C1">
      <w:pPr>
        <w:pStyle w:val="Prrafodelista"/>
        <w:numPr>
          <w:ilvl w:val="0"/>
          <w:numId w:val="31"/>
        </w:numPr>
        <w:shd w:val="clear" w:color="auto" w:fill="FFFFFF"/>
        <w:spacing w:after="0"/>
        <w:jc w:val="both"/>
        <w:rPr>
          <w:rFonts w:ascii="Times New Roman" w:hAnsi="Times New Roman"/>
          <w:color w:val="FF0000"/>
          <w:sz w:val="24"/>
          <w:szCs w:val="24"/>
          <w:lang w:val="es-ES" w:eastAsia="es-ES"/>
        </w:rPr>
      </w:pPr>
      <w:bookmarkStart w:id="14" w:name="_Hlk192169425"/>
      <w:r w:rsidRPr="00D45B4A">
        <w:rPr>
          <w:rFonts w:ascii="Times New Roman" w:hAnsi="Times New Roman"/>
          <w:color w:val="FF0000"/>
          <w:sz w:val="24"/>
          <w:szCs w:val="24"/>
          <w:lang w:val="es-ES" w:eastAsia="es-ES"/>
        </w:rPr>
        <w:lastRenderedPageBreak/>
        <w:t>Contar con personal técnico capacitado, para realizar los trabajos descriptos en las especificaciones técnicas.</w:t>
      </w:r>
    </w:p>
    <w:p w14:paraId="7C4D9AF6" w14:textId="77777777" w:rsidR="00F455C1" w:rsidRPr="00D45B4A" w:rsidRDefault="00F455C1" w:rsidP="00F455C1">
      <w:pPr>
        <w:pStyle w:val="Prrafodelista"/>
        <w:numPr>
          <w:ilvl w:val="0"/>
          <w:numId w:val="31"/>
        </w:numPr>
        <w:shd w:val="clear" w:color="auto" w:fill="FFFFFF"/>
        <w:spacing w:after="0"/>
        <w:jc w:val="both"/>
        <w:rPr>
          <w:rFonts w:ascii="Times New Roman" w:hAnsi="Times New Roman"/>
          <w:color w:val="FF0000"/>
          <w:sz w:val="24"/>
          <w:szCs w:val="24"/>
          <w:lang w:val="es-ES" w:eastAsia="es-ES"/>
        </w:rPr>
      </w:pPr>
      <w:r w:rsidRPr="00D45B4A">
        <w:rPr>
          <w:rFonts w:ascii="Times New Roman" w:hAnsi="Times New Roman"/>
          <w:color w:val="FF0000"/>
          <w:sz w:val="24"/>
          <w:szCs w:val="24"/>
          <w:lang w:val="es-ES" w:eastAsia="es-ES"/>
        </w:rPr>
        <w:t xml:space="preserve">Cumplir con lo solicitado en las especificaciones técnicas </w:t>
      </w:r>
    </w:p>
    <w:p w14:paraId="483ED6EA" w14:textId="77777777" w:rsidR="00F455C1" w:rsidRPr="00D45B4A" w:rsidRDefault="00F455C1" w:rsidP="00F455C1">
      <w:pPr>
        <w:pStyle w:val="Prrafodelista"/>
        <w:numPr>
          <w:ilvl w:val="0"/>
          <w:numId w:val="31"/>
        </w:numPr>
        <w:shd w:val="clear" w:color="auto" w:fill="FFFFFF"/>
        <w:spacing w:after="0"/>
        <w:jc w:val="both"/>
        <w:rPr>
          <w:rFonts w:ascii="Times New Roman" w:hAnsi="Times New Roman"/>
          <w:color w:val="FF0000"/>
          <w:sz w:val="24"/>
          <w:szCs w:val="24"/>
          <w:lang w:val="es-ES" w:eastAsia="es-ES"/>
        </w:rPr>
      </w:pPr>
      <w:r w:rsidRPr="00D45B4A">
        <w:rPr>
          <w:rFonts w:ascii="Times New Roman" w:hAnsi="Times New Roman"/>
          <w:color w:val="FF0000"/>
          <w:sz w:val="24"/>
          <w:szCs w:val="24"/>
          <w:lang w:val="es-ES" w:eastAsia="es-ES"/>
        </w:rPr>
        <w:t>Garantizar el buen servicio y calidad por todo el plazo de la prestación del servicio.</w:t>
      </w:r>
    </w:p>
    <w:p w14:paraId="2DC7991D" w14:textId="77777777" w:rsidR="00F455C1" w:rsidRPr="00D45B4A" w:rsidRDefault="00F455C1" w:rsidP="00F455C1">
      <w:pPr>
        <w:pStyle w:val="Prrafodelista"/>
        <w:numPr>
          <w:ilvl w:val="0"/>
          <w:numId w:val="31"/>
        </w:numPr>
        <w:shd w:val="clear" w:color="auto" w:fill="FFFFFF"/>
        <w:spacing w:after="0"/>
        <w:jc w:val="both"/>
        <w:rPr>
          <w:rFonts w:ascii="Times New Roman" w:hAnsi="Times New Roman"/>
          <w:color w:val="FF0000"/>
          <w:sz w:val="24"/>
          <w:szCs w:val="24"/>
          <w:lang w:val="es-ES" w:eastAsia="es-ES"/>
        </w:rPr>
      </w:pPr>
      <w:r w:rsidRPr="00D45B4A">
        <w:rPr>
          <w:rFonts w:ascii="Times New Roman" w:hAnsi="Times New Roman"/>
          <w:color w:val="FF0000"/>
          <w:sz w:val="24"/>
          <w:szCs w:val="24"/>
          <w:lang w:val="es-ES" w:eastAsia="es-ES"/>
        </w:rPr>
        <w:t>Detallar la herramienta de Mesa de Ayuda a ser proveída, para el seguimiento de los servicios.</w:t>
      </w:r>
    </w:p>
    <w:p w14:paraId="5D49B9A9" w14:textId="23E13F19" w:rsidR="00F455C1" w:rsidRPr="00D45B4A" w:rsidRDefault="00F455C1" w:rsidP="00F455C1">
      <w:pPr>
        <w:pStyle w:val="Prrafodelista"/>
        <w:numPr>
          <w:ilvl w:val="0"/>
          <w:numId w:val="31"/>
        </w:numPr>
        <w:shd w:val="clear" w:color="auto" w:fill="FFFFFF"/>
        <w:spacing w:after="0"/>
        <w:jc w:val="both"/>
        <w:rPr>
          <w:rFonts w:ascii="Times New Roman" w:hAnsi="Times New Roman"/>
          <w:color w:val="FF0000"/>
          <w:sz w:val="24"/>
          <w:szCs w:val="24"/>
          <w:lang w:val="es-ES" w:eastAsia="es-ES"/>
        </w:rPr>
      </w:pPr>
      <w:r w:rsidRPr="00D45B4A">
        <w:rPr>
          <w:rFonts w:ascii="Times New Roman" w:hAnsi="Times New Roman"/>
          <w:color w:val="FF0000"/>
          <w:sz w:val="24"/>
          <w:szCs w:val="24"/>
          <w:lang w:val="es-ES" w:eastAsia="es-ES"/>
        </w:rPr>
        <w:t xml:space="preserve">Ser </w:t>
      </w:r>
      <w:r w:rsidR="00B8592A" w:rsidRPr="00D45B4A">
        <w:rPr>
          <w:rFonts w:ascii="Times New Roman" w:hAnsi="Times New Roman"/>
          <w:color w:val="FF0000"/>
          <w:sz w:val="24"/>
          <w:szCs w:val="24"/>
          <w:lang w:val="es-ES" w:eastAsia="es-ES"/>
        </w:rPr>
        <w:t>f</w:t>
      </w:r>
      <w:r w:rsidRPr="00D45B4A">
        <w:rPr>
          <w:rFonts w:ascii="Times New Roman" w:hAnsi="Times New Roman"/>
          <w:color w:val="FF0000"/>
          <w:sz w:val="24"/>
          <w:szCs w:val="24"/>
          <w:lang w:val="es-ES" w:eastAsia="es-ES"/>
        </w:rPr>
        <w:t xml:space="preserve">abricante de la solución tecnológica K2B ERP, además de ser el único autorizado a prestar los servicios de soporte y mantenimiento. </w:t>
      </w:r>
    </w:p>
    <w:p w14:paraId="1B50578E" w14:textId="77777777" w:rsidR="00D20B40" w:rsidRPr="00D45B4A" w:rsidRDefault="00D20B40">
      <w:pPr>
        <w:shd w:val="clear" w:color="auto" w:fill="FFFFFF"/>
        <w:spacing w:after="0"/>
        <w:jc w:val="both"/>
        <w:rPr>
          <w:rFonts w:ascii="Times New Roman" w:hAnsi="Times New Roman"/>
          <w:color w:val="FF0000"/>
          <w:sz w:val="24"/>
          <w:szCs w:val="24"/>
          <w:shd w:val="clear" w:color="auto" w:fill="00FFFF"/>
          <w:lang w:val="es-ES"/>
        </w:rPr>
      </w:pPr>
    </w:p>
    <w:p w14:paraId="7A4ACA3C" w14:textId="03980B46" w:rsidR="00D43FA9" w:rsidRPr="00D45B4A" w:rsidRDefault="005A61B7" w:rsidP="00BF20FC">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bookmarkStart w:id="15" w:name="_Hlk32217609"/>
      <w:bookmarkEnd w:id="15"/>
      <w:r w:rsidRPr="00D45B4A">
        <w:rPr>
          <w:rFonts w:ascii="Times New Roman" w:eastAsiaTheme="minorEastAsia" w:hAnsi="Times New Roman"/>
          <w:b/>
          <w:bCs/>
          <w:kern w:val="0"/>
          <w:sz w:val="24"/>
          <w:szCs w:val="24"/>
          <w:lang w:eastAsia="es-PY"/>
        </w:rPr>
        <w:t xml:space="preserve">Requisitos documentales para evaluar </w:t>
      </w:r>
      <w:r w:rsidR="00106D12" w:rsidRPr="00D45B4A">
        <w:rPr>
          <w:rFonts w:ascii="Times New Roman" w:eastAsiaTheme="minorEastAsia" w:hAnsi="Times New Roman"/>
          <w:b/>
          <w:bCs/>
          <w:kern w:val="0"/>
          <w:sz w:val="24"/>
          <w:szCs w:val="24"/>
          <w:lang w:eastAsia="es-PY"/>
        </w:rPr>
        <w:t>la capacidad técnica</w:t>
      </w:r>
      <w:r w:rsidRPr="00D45B4A">
        <w:rPr>
          <w:rFonts w:ascii="Times New Roman" w:eastAsiaTheme="minorEastAsia" w:hAnsi="Times New Roman"/>
          <w:b/>
          <w:bCs/>
          <w:kern w:val="0"/>
          <w:sz w:val="24"/>
          <w:szCs w:val="24"/>
          <w:lang w:eastAsia="es-PY"/>
        </w:rPr>
        <w:t>:</w:t>
      </w:r>
    </w:p>
    <w:tbl>
      <w:tblPr>
        <w:tblpPr w:leftFromText="141" w:rightFromText="141" w:vertAnchor="text" w:horzAnchor="margin" w:tblpY="9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F455C1" w:rsidRPr="00D45B4A" w14:paraId="6D008C5E" w14:textId="77777777" w:rsidTr="00BA579F">
        <w:tc>
          <w:tcPr>
            <w:tcW w:w="9776" w:type="dxa"/>
            <w:tcBorders>
              <w:top w:val="single" w:sz="4" w:space="0" w:color="000000"/>
              <w:left w:val="single" w:sz="4" w:space="0" w:color="000000"/>
              <w:bottom w:val="single" w:sz="4" w:space="0" w:color="000000"/>
              <w:right w:val="single" w:sz="4" w:space="0" w:color="000000"/>
            </w:tcBorders>
            <w:shd w:val="clear" w:color="auto" w:fill="auto"/>
          </w:tcPr>
          <w:bookmarkEnd w:id="14"/>
          <w:p w14:paraId="298EF959" w14:textId="25CFB1F1" w:rsidR="00BA579F" w:rsidRPr="00D45B4A" w:rsidRDefault="00F455C1" w:rsidP="00F455C1">
            <w:pPr>
              <w:tabs>
                <w:tab w:val="clear" w:pos="708"/>
              </w:tabs>
              <w:suppressAutoHyphens w:val="0"/>
              <w:spacing w:after="0" w:line="240" w:lineRule="auto"/>
              <w:jc w:val="both"/>
              <w:rPr>
                <w:rFonts w:ascii="Times New Roman" w:hAnsi="Times New Roman"/>
                <w:color w:val="FF0000"/>
                <w:sz w:val="24"/>
                <w:szCs w:val="24"/>
              </w:rPr>
            </w:pPr>
            <w:r w:rsidRPr="00D45B4A">
              <w:rPr>
                <w:rFonts w:ascii="Baskerville BT" w:hAnsi="Baskerville BT"/>
                <w:iCs/>
                <w:color w:val="FF0000"/>
                <w:sz w:val="24"/>
                <w:szCs w:val="24"/>
              </w:rPr>
              <w:t>a) Nota en carácter de declaración jurada en la que el Oferente manifieste que el personal técnico asignado al servicio está capacitado para realizar los trabajos descriptos en las especificaciones técnicas.</w:t>
            </w:r>
          </w:p>
        </w:tc>
      </w:tr>
      <w:tr w:rsidR="00F455C1" w:rsidRPr="00D45B4A" w14:paraId="08DAFF4D" w14:textId="77777777" w:rsidTr="00BA579F">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5312873D" w14:textId="5B208619" w:rsidR="00F455C1" w:rsidRPr="00D45B4A" w:rsidRDefault="00F455C1" w:rsidP="00F455C1">
            <w:pPr>
              <w:tabs>
                <w:tab w:val="clear" w:pos="708"/>
              </w:tabs>
              <w:suppressAutoHyphens w:val="0"/>
              <w:spacing w:after="0" w:line="240" w:lineRule="auto"/>
              <w:jc w:val="both"/>
              <w:rPr>
                <w:rFonts w:ascii="Baskerville BT" w:hAnsi="Baskerville BT"/>
                <w:iCs/>
                <w:color w:val="FF0000"/>
                <w:sz w:val="24"/>
                <w:szCs w:val="24"/>
              </w:rPr>
            </w:pPr>
            <w:r w:rsidRPr="00D45B4A">
              <w:rPr>
                <w:rFonts w:ascii="Baskerville BT" w:hAnsi="Baskerville BT"/>
                <w:iCs/>
                <w:color w:val="FF0000"/>
                <w:sz w:val="24"/>
                <w:szCs w:val="24"/>
              </w:rPr>
              <w:t>b) Nota en carácter de declaración jurada en la cual el Oferente detalle y se comprometa a cumplir completamente lo solicitado en las especificaciones técnicas.</w:t>
            </w:r>
          </w:p>
        </w:tc>
      </w:tr>
      <w:tr w:rsidR="00F455C1" w:rsidRPr="00D45B4A" w14:paraId="6A3EA165" w14:textId="77777777" w:rsidTr="00BA579F">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6DD39D18" w14:textId="3611F255" w:rsidR="00F455C1" w:rsidRPr="00D45B4A" w:rsidRDefault="00F455C1" w:rsidP="00F455C1">
            <w:pPr>
              <w:tabs>
                <w:tab w:val="clear" w:pos="708"/>
              </w:tabs>
              <w:suppressAutoHyphens w:val="0"/>
              <w:spacing w:after="0" w:line="240" w:lineRule="auto"/>
              <w:jc w:val="both"/>
              <w:rPr>
                <w:rFonts w:ascii="Baskerville BT" w:hAnsi="Baskerville BT"/>
                <w:iCs/>
                <w:color w:val="FF0000"/>
                <w:sz w:val="24"/>
                <w:szCs w:val="24"/>
              </w:rPr>
            </w:pPr>
            <w:r w:rsidRPr="00D45B4A">
              <w:rPr>
                <w:rFonts w:ascii="Baskerville BT" w:hAnsi="Baskerville BT"/>
                <w:iCs/>
                <w:color w:val="FF0000"/>
                <w:sz w:val="24"/>
                <w:szCs w:val="24"/>
              </w:rPr>
              <w:t xml:space="preserve">c) Garantía </w:t>
            </w:r>
            <w:r w:rsidR="00B8592A" w:rsidRPr="00D45B4A">
              <w:rPr>
                <w:rFonts w:ascii="Baskerville BT" w:hAnsi="Baskerville BT"/>
                <w:iCs/>
                <w:color w:val="FF0000"/>
                <w:sz w:val="24"/>
                <w:szCs w:val="24"/>
              </w:rPr>
              <w:t>de buen servicio y calidad</w:t>
            </w:r>
            <w:r w:rsidRPr="00D45B4A">
              <w:rPr>
                <w:rFonts w:ascii="Baskerville BT" w:hAnsi="Baskerville BT"/>
                <w:iCs/>
                <w:color w:val="FF0000"/>
                <w:sz w:val="24"/>
                <w:szCs w:val="24"/>
              </w:rPr>
              <w:t>, mediante una nota en carácter de declaración jurada a nombre del Banco Central del Paraguay, en virtud de la cual manifieste que correrá a su cargo, por cuenta propia y sin costo para el BCP, las modificaciones que correspondan, cuando se observasen fallas y/o deficiencias en los servicios prestados, por causas que le fueran imputables, durante el plazo de prestación del servicio.</w:t>
            </w:r>
          </w:p>
        </w:tc>
      </w:tr>
      <w:tr w:rsidR="00F455C1" w:rsidRPr="00D45B4A" w14:paraId="465493F1" w14:textId="77777777" w:rsidTr="00BA579F">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65B405EF" w14:textId="7810B04A" w:rsidR="00F455C1" w:rsidRPr="00D45B4A" w:rsidRDefault="00F455C1" w:rsidP="00F455C1">
            <w:pPr>
              <w:tabs>
                <w:tab w:val="clear" w:pos="708"/>
              </w:tabs>
              <w:suppressAutoHyphens w:val="0"/>
              <w:spacing w:after="0" w:line="240" w:lineRule="auto"/>
              <w:jc w:val="both"/>
              <w:rPr>
                <w:rFonts w:ascii="Baskerville BT" w:hAnsi="Baskerville BT"/>
                <w:iCs/>
                <w:color w:val="FF0000"/>
                <w:sz w:val="24"/>
                <w:szCs w:val="24"/>
              </w:rPr>
            </w:pPr>
            <w:r w:rsidRPr="00D45B4A">
              <w:rPr>
                <w:rFonts w:ascii="Baskerville BT" w:hAnsi="Baskerville BT"/>
                <w:iCs/>
                <w:color w:val="FF0000"/>
                <w:sz w:val="24"/>
                <w:szCs w:val="24"/>
              </w:rPr>
              <w:t>d) Nota en carácter de declaración jurada en la que el Oferente especifique la herramienta de Mesa de Ayuda a ser proveída, para el seguimiento de los servicios.</w:t>
            </w:r>
          </w:p>
        </w:tc>
      </w:tr>
      <w:tr w:rsidR="00F455C1" w:rsidRPr="00D45B4A" w14:paraId="4823F79E" w14:textId="77777777" w:rsidTr="00BA579F">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146A2BEE" w14:textId="4EF7159D" w:rsidR="00F455C1" w:rsidRPr="00D45B4A" w:rsidRDefault="00F455C1" w:rsidP="00F455C1">
            <w:pPr>
              <w:tabs>
                <w:tab w:val="clear" w:pos="708"/>
                <w:tab w:val="left" w:pos="5614"/>
              </w:tabs>
              <w:suppressAutoHyphens w:val="0"/>
              <w:spacing w:after="0" w:line="240" w:lineRule="auto"/>
              <w:jc w:val="both"/>
              <w:rPr>
                <w:rFonts w:ascii="Baskerville BT" w:hAnsi="Baskerville BT"/>
                <w:iCs/>
                <w:color w:val="FF0000"/>
                <w:sz w:val="24"/>
                <w:szCs w:val="24"/>
              </w:rPr>
            </w:pPr>
            <w:r w:rsidRPr="00D45B4A">
              <w:rPr>
                <w:rFonts w:ascii="Baskerville BT" w:hAnsi="Baskerville BT"/>
                <w:iCs/>
                <w:color w:val="FF0000"/>
                <w:sz w:val="24"/>
                <w:szCs w:val="24"/>
              </w:rPr>
              <w:t>e) Fotocopia simple del documento vigente que acredite fehacientemente que el mismo es fabricante de la solución tecnológica K2B ERP, además de ser el único autorizado a prestar los servicios de soporte y mantenimiento, ya sea mediante documento emitido por la firma autorizante o mediante la presentación del Formulario correspondiente incluido en la Sección Formularios debidamente suscripto por la firma autorizante.</w:t>
            </w:r>
            <w:r w:rsidRPr="00D45B4A">
              <w:rPr>
                <w:rFonts w:ascii="Baskerville BT" w:hAnsi="Baskerville BT"/>
                <w:iCs/>
                <w:color w:val="FF0000"/>
                <w:sz w:val="24"/>
                <w:szCs w:val="24"/>
              </w:rPr>
              <w:tab/>
            </w:r>
          </w:p>
        </w:tc>
      </w:tr>
    </w:tbl>
    <w:p w14:paraId="0DE2A98D" w14:textId="6A097399" w:rsidR="00F455C1" w:rsidRDefault="00F455C1" w:rsidP="00F455C1">
      <w:pPr>
        <w:pBdr>
          <w:bottom w:val="single" w:sz="4" w:space="1" w:color="auto"/>
        </w:pBdr>
        <w:tabs>
          <w:tab w:val="clear" w:pos="708"/>
          <w:tab w:val="left" w:pos="1011"/>
        </w:tabs>
        <w:suppressAutoHyphens w:val="0"/>
        <w:spacing w:after="0" w:line="240" w:lineRule="auto"/>
        <w:jc w:val="both"/>
        <w:rPr>
          <w:rFonts w:ascii="Times New Roman" w:eastAsiaTheme="minorEastAsia" w:hAnsi="Times New Roman"/>
          <w:b/>
          <w:bCs/>
          <w:kern w:val="0"/>
          <w:sz w:val="24"/>
          <w:szCs w:val="24"/>
          <w:lang w:eastAsia="es-PY"/>
        </w:rPr>
      </w:pPr>
      <w:bookmarkStart w:id="16" w:name="_Hlk32826215"/>
      <w:r>
        <w:rPr>
          <w:rFonts w:ascii="Times New Roman" w:eastAsiaTheme="minorEastAsia" w:hAnsi="Times New Roman"/>
          <w:b/>
          <w:bCs/>
          <w:kern w:val="0"/>
          <w:sz w:val="24"/>
          <w:szCs w:val="24"/>
          <w:lang w:eastAsia="es-PY"/>
        </w:rPr>
        <w:tab/>
      </w:r>
    </w:p>
    <w:p w14:paraId="1C9C8A22" w14:textId="32823AAD" w:rsidR="005A61B7" w:rsidRPr="00CA0F94" w:rsidRDefault="005A61B7"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Otros criterios que la convocante requiera</w:t>
      </w:r>
    </w:p>
    <w:p w14:paraId="178F01A6" w14:textId="47B7EE74" w:rsidR="005A61B7" w:rsidRDefault="005A61B7">
      <w:pPr>
        <w:pStyle w:val="Ttulo"/>
        <w:spacing w:line="276" w:lineRule="auto"/>
        <w:ind w:left="0"/>
        <w:jc w:val="both"/>
        <w:rPr>
          <w:b w:val="0"/>
          <w:sz w:val="24"/>
          <w:szCs w:val="24"/>
        </w:rPr>
      </w:pPr>
      <w:bookmarkStart w:id="17" w:name="_Hlk192169506"/>
      <w:r w:rsidRPr="00CA0F94">
        <w:rPr>
          <w:b w:val="0"/>
          <w:sz w:val="24"/>
          <w:szCs w:val="24"/>
        </w:rPr>
        <w:t xml:space="preserve">Otros criterios para la evaluación de las ofertas a ser considerados en </w:t>
      </w:r>
      <w:r w:rsidR="00B44021" w:rsidRPr="00CA0F94">
        <w:rPr>
          <w:b w:val="0"/>
          <w:sz w:val="24"/>
          <w:szCs w:val="24"/>
        </w:rPr>
        <w:t>esta</w:t>
      </w:r>
      <w:r w:rsidRPr="00CA0F94">
        <w:rPr>
          <w:b w:val="0"/>
          <w:sz w:val="24"/>
          <w:szCs w:val="24"/>
        </w:rPr>
        <w:t xml:space="preserve"> contratación serán: </w:t>
      </w:r>
    </w:p>
    <w:p w14:paraId="1CA58C27" w14:textId="6A0655D8" w:rsidR="00171258" w:rsidRPr="00171258" w:rsidRDefault="00171258" w:rsidP="00AB4627">
      <w:pPr>
        <w:widowControl w:val="0"/>
        <w:numPr>
          <w:ilvl w:val="0"/>
          <w:numId w:val="46"/>
        </w:numPr>
        <w:tabs>
          <w:tab w:val="clear" w:pos="708"/>
        </w:tabs>
        <w:suppressAutoHyphens w:val="0"/>
        <w:adjustRightInd w:val="0"/>
        <w:spacing w:after="0" w:line="240" w:lineRule="auto"/>
        <w:jc w:val="both"/>
        <w:textAlignment w:val="baseline"/>
        <w:rPr>
          <w:lang w:val="es-ES"/>
        </w:rPr>
      </w:pPr>
      <w:r w:rsidRPr="00171258">
        <w:rPr>
          <w:rFonts w:ascii="Times New Roman" w:eastAsia="Times New Roman" w:hAnsi="Times New Roman"/>
          <w:color w:val="FF0000"/>
          <w:kern w:val="0"/>
          <w:lang w:val="es-ES" w:eastAsia="es-ES"/>
        </w:rPr>
        <w:t>La convocante se reserva el derecho a requerir la información y/o documentación adicional que estime pertinente a fin de acreditar la veracidad de la información contenida en la documentación presentada por el oferente.</w:t>
      </w:r>
    </w:p>
    <w:bookmarkEnd w:id="17"/>
    <w:p w14:paraId="6BADBE01" w14:textId="77777777" w:rsidR="0084033D" w:rsidRPr="0084033D" w:rsidRDefault="0084033D" w:rsidP="0084033D">
      <w:pPr>
        <w:pStyle w:val="Textoindependiente"/>
        <w:spacing w:line="240" w:lineRule="auto"/>
        <w:rPr>
          <w:szCs w:val="24"/>
        </w:rPr>
      </w:pPr>
    </w:p>
    <w:p w14:paraId="2CA74EAD" w14:textId="01949DA7"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t>Evaluación basada en multiplicidad de criterios</w:t>
      </w:r>
    </w:p>
    <w:p w14:paraId="380B64E3" w14:textId="77777777" w:rsidR="00D45B4A" w:rsidRDefault="00D82498" w:rsidP="00D8249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173CDA">
        <w:rPr>
          <w:rFonts w:ascii="Times New Roman" w:eastAsiaTheme="minorEastAsia" w:hAnsi="Times New Roman"/>
          <w:kern w:val="0"/>
          <w:sz w:val="24"/>
          <w:szCs w:val="24"/>
          <w:lang w:eastAsia="es-PY"/>
        </w:rPr>
        <w:t xml:space="preserve">Se deben establecer los criterios de evaluación que serán aplicados al principio de valor por dinero, indicando por cada criterio la siguiente información: </w:t>
      </w:r>
      <w:r w:rsidRPr="00173CDA">
        <w:rPr>
          <w:rFonts w:ascii="Times New Roman" w:eastAsiaTheme="minorEastAsia" w:hAnsi="Times New Roman"/>
          <w:color w:val="FF0000"/>
          <w:kern w:val="0"/>
          <w:sz w:val="24"/>
          <w:szCs w:val="24"/>
          <w:lang w:eastAsia="es-PY"/>
        </w:rPr>
        <w:t>NO APLICA.</w:t>
      </w:r>
    </w:p>
    <w:p w14:paraId="2981FD25" w14:textId="4F98E80F" w:rsidR="00D82498" w:rsidRPr="00173CDA"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1925"/>
        <w:gridCol w:w="1927"/>
        <w:gridCol w:w="1927"/>
        <w:gridCol w:w="1927"/>
        <w:gridCol w:w="1927"/>
      </w:tblGrid>
      <w:tr w:rsidR="008163A1" w14:paraId="6609D206" w14:textId="77777777" w:rsidTr="00173CDA">
        <w:trPr>
          <w:trHeight w:val="562"/>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6238E" w14:textId="77777777" w:rsidR="008163A1" w:rsidRDefault="008163A1" w:rsidP="008163A1">
            <w:pPr>
              <w:pStyle w:val="NormalWeb"/>
              <w:jc w:val="center"/>
              <w:rPr>
                <w:color w:val="000000"/>
                <w:sz w:val="22"/>
                <w:szCs w:val="22"/>
                <w:lang w:eastAsia="es-PY"/>
              </w:rPr>
            </w:pPr>
            <w:r>
              <w:rPr>
                <w:color w:val="000000"/>
              </w:rPr>
              <w:t>Criterio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EF26C" w14:textId="77777777" w:rsidR="008163A1" w:rsidRDefault="008163A1" w:rsidP="008163A1">
            <w:pPr>
              <w:pStyle w:val="NormalWeb"/>
              <w:jc w:val="center"/>
              <w:rPr>
                <w:color w:val="000000"/>
              </w:rPr>
            </w:pPr>
            <w:r>
              <w:rPr>
                <w:color w:val="000000"/>
              </w:rPr>
              <w:t>Parámetros de evaluación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7128B" w14:textId="77777777" w:rsidR="008163A1" w:rsidRDefault="008163A1" w:rsidP="008163A1">
            <w:pPr>
              <w:pStyle w:val="NormalWeb"/>
              <w:jc w:val="center"/>
              <w:rPr>
                <w:color w:val="000000"/>
              </w:rPr>
            </w:pPr>
            <w:r>
              <w:rPr>
                <w:color w:val="000000"/>
              </w:rPr>
              <w:t>Requisitos de acreditación</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F3B55" w14:textId="77777777" w:rsidR="008163A1" w:rsidRDefault="008163A1" w:rsidP="008163A1">
            <w:pPr>
              <w:pStyle w:val="NormalWeb"/>
              <w:jc w:val="center"/>
              <w:rPr>
                <w:color w:val="000000"/>
              </w:rPr>
            </w:pPr>
            <w:r>
              <w:rPr>
                <w:color w:val="000000"/>
              </w:rPr>
              <w:t>Valor por atributo</w:t>
            </w:r>
          </w:p>
        </w:tc>
        <w:tc>
          <w:tcPr>
            <w:tcW w:w="1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407BE" w14:textId="77777777" w:rsidR="008163A1" w:rsidRDefault="008163A1" w:rsidP="008163A1">
            <w:pPr>
              <w:pStyle w:val="NormalWeb"/>
              <w:jc w:val="center"/>
              <w:rPr>
                <w:color w:val="000000"/>
              </w:rPr>
            </w:pPr>
            <w:r>
              <w:rPr>
                <w:color w:val="000000"/>
              </w:rPr>
              <w:t>Tipo de valor</w:t>
            </w:r>
          </w:p>
        </w:tc>
      </w:tr>
      <w:tr w:rsidR="008163A1" w14:paraId="100FAA6D" w14:textId="77777777" w:rsidTr="00173CDA">
        <w:trPr>
          <w:trHeight w:val="219"/>
        </w:trPr>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B0D65"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05CD8DAC"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9C0B8E1"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31816ED3" w14:textId="77777777" w:rsidR="008163A1" w:rsidRDefault="008163A1" w:rsidP="008163A1">
            <w:pPr>
              <w:pStyle w:val="NormalWeb"/>
              <w:jc w:val="center"/>
              <w:rPr>
                <w:color w:val="000000"/>
              </w:rPr>
            </w:pPr>
          </w:p>
        </w:tc>
        <w:tc>
          <w:tcPr>
            <w:tcW w:w="1927" w:type="dxa"/>
            <w:tcBorders>
              <w:top w:val="nil"/>
              <w:left w:val="nil"/>
              <w:bottom w:val="single" w:sz="8" w:space="0" w:color="auto"/>
              <w:right w:val="single" w:sz="8" w:space="0" w:color="auto"/>
            </w:tcBorders>
            <w:tcMar>
              <w:top w:w="0" w:type="dxa"/>
              <w:left w:w="108" w:type="dxa"/>
              <w:bottom w:w="0" w:type="dxa"/>
              <w:right w:w="108" w:type="dxa"/>
            </w:tcMar>
          </w:tcPr>
          <w:p w14:paraId="4D855B62" w14:textId="77777777" w:rsidR="008163A1" w:rsidRDefault="008163A1" w:rsidP="008163A1">
            <w:pPr>
              <w:pStyle w:val="NormalWeb"/>
              <w:jc w:val="center"/>
              <w:rPr>
                <w:color w:val="000000"/>
              </w:rPr>
            </w:pPr>
          </w:p>
        </w:tc>
      </w:tr>
    </w:tbl>
    <w:p w14:paraId="7AD9340D" w14:textId="77777777" w:rsidR="00D82498" w:rsidRPr="00D82498" w:rsidRDefault="00D82498" w:rsidP="00D82498">
      <w:pPr>
        <w:tabs>
          <w:tab w:val="clear" w:pos="708"/>
        </w:tabs>
        <w:suppressAutoHyphens w:val="0"/>
        <w:spacing w:after="0" w:line="240" w:lineRule="auto"/>
        <w:jc w:val="both"/>
        <w:rPr>
          <w:rFonts w:ascii="Times New Roman" w:eastAsiaTheme="minorEastAsia" w:hAnsi="Times New Roman"/>
          <w:strike/>
          <w:kern w:val="0"/>
          <w:sz w:val="24"/>
          <w:szCs w:val="24"/>
          <w:highlight w:val="yellow"/>
          <w:lang w:eastAsia="es-PY"/>
        </w:rPr>
      </w:pPr>
    </w:p>
    <w:p w14:paraId="73016CB9" w14:textId="77777777" w:rsidR="00D45B4A" w:rsidRDefault="00D45B4A"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79AEDF17" w14:textId="282A1F59" w:rsidR="00D82498" w:rsidRPr="00173CDA" w:rsidRDefault="00D82498" w:rsidP="00D8249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3CDA">
        <w:rPr>
          <w:rFonts w:ascii="Times New Roman" w:eastAsiaTheme="minorEastAsia" w:hAnsi="Times New Roman"/>
          <w:b/>
          <w:bCs/>
          <w:kern w:val="0"/>
          <w:sz w:val="24"/>
          <w:szCs w:val="24"/>
          <w:lang w:eastAsia="es-PY"/>
        </w:rPr>
        <w:lastRenderedPageBreak/>
        <w:t>Ponderación de criterios de evaluación - Multiplicidad de criterios</w:t>
      </w:r>
    </w:p>
    <w:p w14:paraId="44B165AC" w14:textId="21249BF0" w:rsidR="00D82498" w:rsidRPr="00D82498" w:rsidRDefault="00D82498" w:rsidP="00D8249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r w:rsidRPr="00173CDA">
        <w:rPr>
          <w:rFonts w:ascii="Times New Roman" w:eastAsiaTheme="minorEastAsia" w:hAnsi="Times New Roman"/>
          <w:kern w:val="0"/>
          <w:sz w:val="24"/>
          <w:szCs w:val="24"/>
          <w:lang w:eastAsia="es-PY"/>
        </w:rPr>
        <w:t xml:space="preserve"> La ponderación total de cada criterio de evaluación especificado en la cláusula anterior será el siguiente: </w:t>
      </w:r>
      <w:r w:rsidRPr="00173CDA">
        <w:rPr>
          <w:rFonts w:ascii="Times New Roman" w:eastAsiaTheme="minorEastAsia" w:hAnsi="Times New Roman"/>
          <w:color w:val="FF0000"/>
          <w:kern w:val="0"/>
          <w:sz w:val="24"/>
          <w:szCs w:val="24"/>
          <w:lang w:eastAsia="es-PY"/>
        </w:rPr>
        <w:t>NO APLICA.</w:t>
      </w:r>
      <w:r w:rsidRPr="00D82498">
        <w:rPr>
          <w:rFonts w:ascii="Times New Roman" w:eastAsiaTheme="minorEastAsia" w:hAnsi="Times New Roman"/>
          <w:i/>
          <w:iCs/>
          <w:color w:val="FF0000"/>
          <w:kern w:val="0"/>
          <w:sz w:val="24"/>
          <w:szCs w:val="24"/>
          <w:lang w:eastAsia="es-PY"/>
        </w:rPr>
        <w:t xml:space="preserve"> </w:t>
      </w:r>
    </w:p>
    <w:tbl>
      <w:tblPr>
        <w:tblW w:w="0" w:type="auto"/>
        <w:tblCellMar>
          <w:left w:w="0" w:type="dxa"/>
          <w:right w:w="0" w:type="dxa"/>
        </w:tblCellMar>
        <w:tblLook w:val="04A0" w:firstRow="1" w:lastRow="0" w:firstColumn="1" w:lastColumn="0" w:noHBand="0" w:noVBand="1"/>
      </w:tblPr>
      <w:tblGrid>
        <w:gridCol w:w="4586"/>
        <w:gridCol w:w="5015"/>
      </w:tblGrid>
      <w:tr w:rsidR="00173CDA" w:rsidRPr="00AB6C15" w14:paraId="60F03ADC" w14:textId="77777777" w:rsidTr="00173CDA">
        <w:trPr>
          <w:trHeight w:val="271"/>
        </w:trPr>
        <w:tc>
          <w:tcPr>
            <w:tcW w:w="45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46E7D" w14:textId="77777777" w:rsidR="00173CDA" w:rsidRPr="00173CDA" w:rsidRDefault="00173CDA" w:rsidP="00173CDA">
            <w:pPr>
              <w:pStyle w:val="NormalWeb"/>
              <w:jc w:val="center"/>
              <w:rPr>
                <w:color w:val="000000"/>
                <w:lang w:eastAsia="es-PY"/>
              </w:rPr>
            </w:pPr>
            <w:r w:rsidRPr="00173CDA">
              <w:rPr>
                <w:color w:val="000000"/>
              </w:rPr>
              <w:t>Criterio</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F92D1" w14:textId="1D8FFED4" w:rsidR="00173CDA" w:rsidRPr="00173CDA" w:rsidRDefault="00173CDA" w:rsidP="00173CDA">
            <w:pPr>
              <w:pStyle w:val="NormalWeb"/>
              <w:jc w:val="center"/>
              <w:rPr>
                <w:color w:val="000000"/>
              </w:rPr>
            </w:pPr>
            <w:r w:rsidRPr="00173CDA">
              <w:rPr>
                <w:color w:val="000000"/>
              </w:rPr>
              <w:t>Total del criterio</w:t>
            </w:r>
          </w:p>
        </w:tc>
      </w:tr>
      <w:tr w:rsidR="00173CDA" w:rsidRPr="00AB6C15" w14:paraId="45B0B64B" w14:textId="77777777" w:rsidTr="00173CDA">
        <w:trPr>
          <w:trHeight w:val="208"/>
        </w:trPr>
        <w:tc>
          <w:tcPr>
            <w:tcW w:w="45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0EE914" w14:textId="77777777" w:rsidR="00173CDA" w:rsidRPr="00173CDA" w:rsidRDefault="00173CDA" w:rsidP="00173CDA">
            <w:pPr>
              <w:pStyle w:val="NormalWeb"/>
              <w:jc w:val="center"/>
              <w:rPr>
                <w:color w:val="000000"/>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tcPr>
          <w:p w14:paraId="06109855" w14:textId="3C433F51" w:rsidR="00173CDA" w:rsidRPr="00173CDA" w:rsidRDefault="00173CDA" w:rsidP="00173CDA">
            <w:pPr>
              <w:pStyle w:val="Ttulo"/>
              <w:spacing w:line="276" w:lineRule="auto"/>
              <w:ind w:left="0"/>
              <w:rPr>
                <w:i/>
                <w:color w:val="FF0000"/>
                <w:sz w:val="24"/>
                <w:szCs w:val="24"/>
              </w:rPr>
            </w:pPr>
          </w:p>
        </w:tc>
      </w:tr>
    </w:tbl>
    <w:p w14:paraId="742A5F32" w14:textId="3620D713"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Calibri" w:hAnsi="Times New Roman"/>
          <w:b/>
          <w:bCs/>
          <w:kern w:val="0"/>
          <w:sz w:val="24"/>
          <w:szCs w:val="24"/>
          <w:lang w:eastAsia="es-PY"/>
        </w:rPr>
      </w:pPr>
      <w:r w:rsidRPr="00D82498">
        <w:rPr>
          <w:rFonts w:ascii="Times New Roman" w:eastAsiaTheme="minorEastAsia" w:hAnsi="Times New Roman"/>
          <w:b/>
          <w:bCs/>
          <w:kern w:val="0"/>
          <w:sz w:val="24"/>
          <w:szCs w:val="24"/>
          <w:lang w:eastAsia="es-PY"/>
        </w:rPr>
        <w:t>Aclaración de las ofertas</w:t>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r w:rsidRPr="00D82498">
        <w:rPr>
          <w:rFonts w:ascii="Times New Roman" w:eastAsiaTheme="minorEastAsia" w:hAnsi="Times New Roman"/>
          <w:b/>
          <w:bCs/>
          <w:kern w:val="0"/>
          <w:sz w:val="24"/>
          <w:szCs w:val="24"/>
          <w:lang w:eastAsia="es-PY"/>
        </w:rPr>
        <w:tab/>
      </w:r>
    </w:p>
    <w:p w14:paraId="056B876C"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0936EFE3"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A los efectos de confirmar la información o documentación suministrada por el oferente, el Comité de Evaluación, podrá solicitar aclaraciones a cualquier fuente pública o privada de información.</w:t>
      </w:r>
    </w:p>
    <w:p w14:paraId="1B9D8D0B" w14:textId="77777777"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Las aclaraciones de los oferentes que no sean en respuesta a aquellas solicitadas por la convocante, no serán consideradas.</w:t>
      </w:r>
    </w:p>
    <w:p w14:paraId="429D2609" w14:textId="2BEA12EC" w:rsidR="00CA1D1C" w:rsidRPr="00CA1D1C"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1D1C">
        <w:rPr>
          <w:rFonts w:ascii="Times New Roman" w:eastAsiaTheme="minorEastAsia" w:hAnsi="Times New Roman"/>
          <w:kern w:val="0"/>
          <w:sz w:val="24"/>
          <w:szCs w:val="24"/>
          <w:lang w:eastAsia="es-PY"/>
        </w:rPr>
        <w:t>No se solicitará, ofrecerá, ni permitirá ninguna modificación a los precios ni a la sustancia de la oferta, excepto para confirmar la corrección de errores aritméticos.</w:t>
      </w:r>
    </w:p>
    <w:p w14:paraId="21C8FFFD" w14:textId="488B73BB" w:rsidR="00CA1D1C" w:rsidRPr="00171258" w:rsidRDefault="00CA1D1C" w:rsidP="00CA1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El comité de evaluación podrá solicitar aclaración respecto al CPEN, cuando se deba a omisiones o errores formales en la lista de precio, debiendo el oferente limitarse a responder a la solicitud de aclaración remitiendo el formulario respectivo anexo al Pliego</w:t>
      </w:r>
      <w:r w:rsidR="00171258">
        <w:rPr>
          <w:rFonts w:ascii="Times New Roman" w:eastAsiaTheme="minorEastAsia" w:hAnsi="Times New Roman"/>
          <w:kern w:val="0"/>
          <w:sz w:val="24"/>
          <w:szCs w:val="24"/>
          <w:lang w:eastAsia="es-PY"/>
        </w:rPr>
        <w:t xml:space="preserve">: </w:t>
      </w:r>
      <w:r w:rsidR="00171258" w:rsidRPr="00171258">
        <w:rPr>
          <w:rFonts w:ascii="Times New Roman" w:eastAsiaTheme="minorEastAsia" w:hAnsi="Times New Roman"/>
          <w:color w:val="FF0000"/>
          <w:kern w:val="0"/>
          <w:sz w:val="24"/>
          <w:szCs w:val="24"/>
          <w:lang w:eastAsia="es-PY"/>
        </w:rPr>
        <w:t>NO APLICA.</w:t>
      </w:r>
    </w:p>
    <w:p w14:paraId="2B5B630E" w14:textId="77777777" w:rsidR="00D82498" w:rsidRPr="00D82498" w:rsidRDefault="00D82498"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0A9008" w14:textId="445C43AA" w:rsidR="00FC5B26" w:rsidRPr="00D82498"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D82498">
        <w:rPr>
          <w:rFonts w:ascii="Times New Roman" w:eastAsiaTheme="minorEastAsia" w:hAnsi="Times New Roman"/>
          <w:b/>
          <w:bCs/>
          <w:kern w:val="0"/>
          <w:sz w:val="24"/>
          <w:szCs w:val="24"/>
          <w:lang w:eastAsia="es-PY"/>
        </w:rPr>
        <w:t>Disconformidades, errores y omisiones</w:t>
      </w:r>
    </w:p>
    <w:p w14:paraId="48917004"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0E832DEF"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985F38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DD5E3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Con la condición de que la oferta cumpla sustancialmente con los Documentos de la Licitación, la convocante corregirá errores aritméticos de la siguiente manera y notificará al oferente para su aceptación:</w:t>
      </w:r>
    </w:p>
    <w:p w14:paraId="017500DD"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a)  Si hay una discrepancia entre un precio unitario y el precio total obtenido al multiplicar ese precio unitario por las cantidades correspondientes, prevalecerá el precio unitario y el precio total será corregido.</w:t>
      </w:r>
    </w:p>
    <w:p w14:paraId="00AEC255"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b)  Si hay un error en un total que corresponde a la suma o resta de subtotales, los subtotales prevalecerán y se corregirá el total.</w:t>
      </w:r>
    </w:p>
    <w:p w14:paraId="4B61E926" w14:textId="0EE1F662" w:rsidR="002047AF" w:rsidRPr="002047AF" w:rsidRDefault="002047AF" w:rsidP="002047AF">
      <w:pPr>
        <w:tabs>
          <w:tab w:val="clear" w:pos="708"/>
        </w:tabs>
        <w:suppressAutoHyphens w:val="0"/>
        <w:spacing w:after="0" w:line="240" w:lineRule="auto"/>
        <w:jc w:val="both"/>
        <w:rPr>
          <w:rFonts w:ascii="Times New Roman" w:eastAsiaTheme="minorEastAsia" w:hAnsi="Times New Roman"/>
          <w:b/>
          <w:color w:val="FF0000"/>
          <w:kern w:val="0"/>
          <w:lang w:eastAsia="es-PY"/>
        </w:rPr>
      </w:pPr>
      <w:r w:rsidRPr="002047AF">
        <w:rPr>
          <w:rFonts w:ascii="Times New Roman" w:eastAsiaTheme="minorEastAsia" w:hAnsi="Times New Roman"/>
          <w:kern w:val="0"/>
          <w:sz w:val="24"/>
          <w:szCs w:val="24"/>
          <w:lang w:eastAsia="es-PY"/>
        </w:rPr>
        <w:t xml:space="preserve">c) En caso que el oferente haya cotizado su precio en </w:t>
      </w:r>
      <w:r w:rsidRPr="00171258">
        <w:rPr>
          <w:rFonts w:ascii="Times New Roman" w:eastAsiaTheme="minorEastAsia" w:hAnsi="Times New Roman"/>
          <w:kern w:val="0"/>
          <w:sz w:val="24"/>
          <w:szCs w:val="24"/>
          <w:lang w:eastAsia="es-PY"/>
        </w:rPr>
        <w:t xml:space="preserve">moneda extranjera con décimos y céntimos la convocante procederá a realizar el redondeo hacia abajo: </w:t>
      </w:r>
      <w:r w:rsidRPr="00171258">
        <w:rPr>
          <w:rFonts w:ascii="Times New Roman" w:eastAsiaTheme="minorEastAsia" w:hAnsi="Times New Roman"/>
          <w:color w:val="FF0000"/>
          <w:kern w:val="0"/>
          <w:sz w:val="24"/>
          <w:szCs w:val="24"/>
          <w:lang w:eastAsia="es-PY"/>
        </w:rPr>
        <w:t>NO APLICA.</w:t>
      </w:r>
    </w:p>
    <w:p w14:paraId="063A3F51" w14:textId="77777777" w:rsidR="002047AF" w:rsidRPr="002047AF" w:rsidRDefault="002047AF" w:rsidP="002047A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2047AF">
        <w:rPr>
          <w:rFonts w:ascii="Times New Roman" w:eastAsiaTheme="minorEastAsia" w:hAnsi="Times New Roman"/>
          <w:kern w:val="0"/>
          <w:sz w:val="24"/>
          <w:szCs w:val="24"/>
          <w:lang w:eastAsia="es-PY"/>
        </w:rPr>
        <w:t>d) 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5431E1BF"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22BE3D2" w14:textId="77777777" w:rsidR="00D45B4A" w:rsidRDefault="00D45B4A"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7B51B008" w14:textId="77777777" w:rsidR="00D45B4A" w:rsidRDefault="00D45B4A"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18AE40B8" w14:textId="18CFEA06"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lastRenderedPageBreak/>
        <w:t>Criterio de desempate de ofertas</w:t>
      </w:r>
    </w:p>
    <w:p w14:paraId="09CCC3C4" w14:textId="2BCAF490" w:rsidR="005A01CC" w:rsidRDefault="00D460AD"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r w:rsidRPr="00D460AD">
        <w:rPr>
          <w:rFonts w:ascii="Times New Roman" w:eastAsia="Times New Roman" w:hAnsi="Times New Roman"/>
          <w:kern w:val="0"/>
          <w:sz w:val="24"/>
          <w:szCs w:val="24"/>
          <w:lang w:val="es-ES" w:eastAsia="es-ES"/>
        </w:rPr>
        <w:t xml:space="preserve">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 </w:t>
      </w:r>
      <w:r w:rsidRPr="00D460AD">
        <w:rPr>
          <w:rFonts w:ascii="Times New Roman" w:eastAsia="Times New Roman" w:hAnsi="Times New Roman"/>
          <w:color w:val="FF0000"/>
          <w:kern w:val="0"/>
          <w:sz w:val="24"/>
          <w:szCs w:val="24"/>
          <w:lang w:val="es-ES" w:eastAsia="es-ES"/>
        </w:rPr>
        <w:t>NO APLICA.</w:t>
      </w:r>
    </w:p>
    <w:p w14:paraId="2414F502" w14:textId="77777777" w:rsidR="00D460AD" w:rsidRPr="00CA0F94" w:rsidRDefault="00D460AD"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4"/>
          <w:szCs w:val="24"/>
          <w:lang w:val="es-ES" w:eastAsia="es-ES"/>
        </w:rPr>
      </w:pPr>
    </w:p>
    <w:p w14:paraId="237B7732" w14:textId="35F90F41"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Criterios de Adjudicación</w:t>
      </w:r>
    </w:p>
    <w:p w14:paraId="52989194"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De acuerdo con el mercado, el objeto del contrato y el ciclo de vida del bien o servicio, podrá usarse uno o la combinación de varios criterios, previstos en el artículo 52 de la Ley N° 7021/22 ‘’De Suministro y Contrataciones Públicas’’.</w:t>
      </w:r>
    </w:p>
    <w:p w14:paraId="4215C17E"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La adjudicación de la oferta solo podrá fundamentarse en la evaluación de los criterios señalados en los documentos del procedimiento de contratación.</w:t>
      </w:r>
    </w:p>
    <w:p w14:paraId="57ACD9BC"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1D29EEC5"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6CB9BD80"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2CA7D1B6"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2. En caso de que la convocante no haya adquirido la cantidad o monto mínimo establecido, deberá consultar al proveedor si desea ampliarlo para el siguiente ejercicio fiscal, hasta cumplir el mínimo.</w:t>
      </w:r>
    </w:p>
    <w:p w14:paraId="3D24F07C" w14:textId="77777777" w:rsidR="00FC5B26" w:rsidRPr="00CA0F94" w:rsidRDefault="00FC5B26" w:rsidP="00FC5B26">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4D2A95D2"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A0F94">
        <w:rPr>
          <w:rFonts w:ascii="Times New Roman" w:eastAsiaTheme="minorEastAsia" w:hAnsi="Times New Roman"/>
          <w:kern w:val="0"/>
          <w:sz w:val="24"/>
          <w:szCs w:val="24"/>
          <w:lang w:eastAsia="es-PY"/>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C26BC8" w14:textId="77777777" w:rsidR="00FC5B26" w:rsidRPr="00CA0F9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FE48A74" w14:textId="77777777" w:rsidR="00B57A63" w:rsidRPr="00171258" w:rsidRDefault="00B57A63" w:rsidP="00B57A63">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171258">
        <w:rPr>
          <w:rFonts w:ascii="Times New Roman" w:eastAsiaTheme="minorEastAsia" w:hAnsi="Times New Roman"/>
          <w:b/>
          <w:bCs/>
          <w:kern w:val="0"/>
          <w:sz w:val="24"/>
          <w:szCs w:val="24"/>
          <w:lang w:eastAsia="es-PY"/>
        </w:rPr>
        <w:t>Notificación del resultado</w:t>
      </w:r>
    </w:p>
    <w:p w14:paraId="153A7A41"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La notificación del resultado se realizará a través del SICP de manera automática, desde la publicación de los documentos en el SICP, a los correos declarados en el Registro de Proveedores del Estado de los oferentes presentados. A efectos de la notificación oficial, solo serán considerados tales correos electrónicos. Dicha notificación, al tiempo de la publicación de los documentos en el SICP, comprenderá la Resolución del resultado y el informe de evaluación respectivo.</w:t>
      </w:r>
    </w:p>
    <w:p w14:paraId="7F70CAA7"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En casos excepcionales regulados por la DNCP, las Convocantes podrán dar a conocer el resultado por otros medios físicos o electrónicos a cada uno de los oferentes, remitiendo junto a la notificación, la copia íntegra de la resolución y del informe de evaluación, de conformidad al artículo 82 del Decreto.</w:t>
      </w:r>
    </w:p>
    <w:p w14:paraId="251B6DF8"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lastRenderedPageBreak/>
        <w:t>En caso de que la convocante opte por la notificación física a los oferentes participantes, ésta deberá contar con la mención de haberse acompañado el informe de evaluación y la resolución de adjudicación correspondientes y con el acuse de recibo. De no contar con este último, se considerará que la notificación fue realizada en la fecha de publicación de los documentos relativos al resultado en el SICP.</w:t>
      </w:r>
    </w:p>
    <w:p w14:paraId="28567BF7"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En caso de que la convocante opte por la notificación por correo electrónico, se considerará que el oferente ha sido debidamente notificado desde el día siguiente de la notificación, en consecuencia, no se requerirá del acuse de recibo por parte del oferente.</w:t>
      </w:r>
    </w:p>
    <w:p w14:paraId="18DE8767"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La solicitud del Informe de Evaluación suspende el plazo para formular protestas hasta tanto la convocante haga entrega de dicha copia al oferente solicitante.</w:t>
      </w:r>
    </w:p>
    <w:p w14:paraId="2BFD37A3"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 xml:space="preserve">Las cancelaciones o declaraciones desiertas deberán ser notificadas a todos los oferentes, según el procedimiento indicado precedentemente.      </w:t>
      </w:r>
    </w:p>
    <w:p w14:paraId="2C4C2B0D" w14:textId="77777777" w:rsidR="00B57A63" w:rsidRPr="00171258" w:rsidRDefault="00B57A63" w:rsidP="00B57A63">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71258">
        <w:rPr>
          <w:rFonts w:ascii="Times New Roman" w:eastAsiaTheme="minorEastAsia" w:hAnsi="Times New Roman"/>
          <w:kern w:val="0"/>
          <w:sz w:val="24"/>
          <w:szCs w:val="24"/>
          <w:lang w:eastAsia="es-PY"/>
        </w:rPr>
        <w:t>Las notificaciones realizadas en virtud al contrato, deberán ser por escrito y dirigirse a la dirección indicada en el contrato.</w:t>
      </w:r>
    </w:p>
    <w:p w14:paraId="21EA9BA7" w14:textId="78050E29" w:rsid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4FD2AD6" w14:textId="77777777" w:rsidR="00F455C1" w:rsidRPr="00CA0F94" w:rsidRDefault="00F455C1"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0620BFE" w14:textId="0DF86ED4" w:rsidR="00FC5B26" w:rsidRPr="00CA0F94" w:rsidRDefault="00FC5B26" w:rsidP="00FC5B26">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A0F94">
        <w:rPr>
          <w:rFonts w:ascii="Times New Roman" w:eastAsiaTheme="minorEastAsia" w:hAnsi="Times New Roman"/>
          <w:b/>
          <w:bCs/>
          <w:kern w:val="0"/>
          <w:sz w:val="24"/>
          <w:szCs w:val="24"/>
          <w:lang w:eastAsia="es-PY"/>
        </w:rPr>
        <w:t>Audiencia Informativa</w:t>
      </w:r>
    </w:p>
    <w:bookmarkEnd w:id="16"/>
    <w:p w14:paraId="4FD3293E"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Una vez notificado el resultado del proceso, el oferente tendrá la facultad de solicitar una audiencia a fin de que la convocante explique los fundamentos que motivan su decisión.</w:t>
      </w:r>
    </w:p>
    <w:p w14:paraId="72E210ED"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La solicitud de audiencia informativa no suspenderá ni interrumpirá el plazo para la interposición de protestas.</w:t>
      </w:r>
    </w:p>
    <w:p w14:paraId="65B05965" w14:textId="77777777" w:rsidR="00103C6C" w:rsidRPr="00103C6C" w:rsidRDefault="00103C6C" w:rsidP="00103C6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03C6C">
        <w:rPr>
          <w:rFonts w:ascii="Times New Roman" w:eastAsiaTheme="minorEastAsia" w:hAnsi="Times New Roman"/>
          <w:kern w:val="0"/>
          <w:sz w:val="24"/>
          <w:szCs w:val="24"/>
          <w:lang w:eastAsia="es-PY"/>
        </w:rPr>
        <w:t>El procedimiento de realización de la misma deberá ajustarse a las reglamentaciones vigentes para el efecto.</w:t>
      </w:r>
    </w:p>
    <w:p w14:paraId="6F78C67B" w14:textId="3B448C9D" w:rsidR="005A01CC" w:rsidRDefault="005A01CC" w:rsidP="006F521A">
      <w:pPr>
        <w:tabs>
          <w:tab w:val="clear" w:pos="708"/>
        </w:tabs>
        <w:suppressAutoHyphens w:val="0"/>
        <w:spacing w:after="0" w:line="240" w:lineRule="auto"/>
        <w:jc w:val="both"/>
        <w:rPr>
          <w:rFonts w:ascii="Times New Roman" w:eastAsia="Times New Roman" w:hAnsi="Times New Roman"/>
          <w:b/>
          <w:bCs/>
          <w:lang w:val="es-ES"/>
        </w:rPr>
      </w:pPr>
      <w:r>
        <w:rPr>
          <w:rFonts w:ascii="Times New Roman" w:eastAsia="Times New Roman" w:hAnsi="Times New Roman"/>
          <w:b/>
          <w:bCs/>
          <w:lang w:val="es-ES"/>
        </w:rPr>
        <w:br w:type="page"/>
      </w:r>
    </w:p>
    <w:p w14:paraId="6E73C0C5" w14:textId="037C6C56" w:rsidR="00FC5B26" w:rsidRPr="005A01CC" w:rsidRDefault="00454750" w:rsidP="00FC5B26">
      <w:pPr>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Pr>
          <w:rFonts w:ascii="Times New Roman" w:eastAsia="Times New Roman" w:hAnsi="Times New Roman"/>
          <w:b/>
          <w:bCs/>
          <w:sz w:val="28"/>
          <w:szCs w:val="28"/>
          <w:lang w:val="es-ES"/>
        </w:rPr>
        <w:lastRenderedPageBreak/>
        <w:t>SUMINISTROS REQUERIDOS - ESPECIFICACIONES TÉCNICAS</w:t>
      </w:r>
    </w:p>
    <w:p w14:paraId="00AF5010" w14:textId="72B5E46F" w:rsidR="00FC5B26" w:rsidRPr="00DC40BA"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DC40BA">
        <w:rPr>
          <w:rFonts w:ascii="Times New Roman" w:eastAsiaTheme="minorEastAsia" w:hAnsi="Times New Roman"/>
          <w:kern w:val="0"/>
          <w:sz w:val="24"/>
          <w:szCs w:val="24"/>
          <w:lang w:eastAsia="es-PY"/>
        </w:rPr>
        <w:t>Esta sección constituye el detalle de los bienes</w:t>
      </w:r>
      <w:r w:rsidR="002F5D18" w:rsidRPr="00DC40BA">
        <w:rPr>
          <w:rFonts w:ascii="Times New Roman" w:eastAsiaTheme="minorEastAsia" w:hAnsi="Times New Roman"/>
          <w:kern w:val="0"/>
          <w:sz w:val="24"/>
          <w:szCs w:val="24"/>
          <w:lang w:eastAsia="es-PY"/>
        </w:rPr>
        <w:t>/servicios</w:t>
      </w:r>
      <w:r w:rsidRPr="00DC40BA">
        <w:rPr>
          <w:rFonts w:ascii="Times New Roman" w:eastAsiaTheme="minorEastAsia" w:hAnsi="Times New Roman"/>
          <w:kern w:val="0"/>
          <w:sz w:val="24"/>
          <w:szCs w:val="24"/>
          <w:lang w:eastAsia="es-PY"/>
        </w:rPr>
        <w:t xml:space="preserve"> con sus respectivas especificaciones técnicas - EETT, de manera clara y precisa para que el oferente elabore su oferta. Salvo aquellas EETT de productos ya determinados por plantillas aprobadas por la DNCP.</w:t>
      </w:r>
    </w:p>
    <w:p w14:paraId="0B3C5D61"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5D6FB73"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437940DF"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DBA798A" w14:textId="77777777" w:rsidR="00FC5B26" w:rsidRPr="00A20074"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 xml:space="preserve">Los bienes y servicios suministrados deberán ajustarse a las especificaciones técnicas y las normas estipuladas en este apartado. En caso de que no se haga referencia a una norma aplicable, la norma </w:t>
      </w:r>
      <w:r w:rsidRPr="00A20074">
        <w:rPr>
          <w:rFonts w:ascii="Times New Roman" w:eastAsiaTheme="minorEastAsia" w:hAnsi="Times New Roman"/>
          <w:kern w:val="0"/>
          <w:sz w:val="24"/>
          <w:szCs w:val="24"/>
          <w:lang w:eastAsia="es-PY"/>
        </w:rPr>
        <w:t xml:space="preserve">será aquella que resulte equivalente o superior a las normas oficiales de la República del Paraguay. </w:t>
      </w:r>
    </w:p>
    <w:p w14:paraId="15D56466" w14:textId="241377E6" w:rsidR="00FC5B26" w:rsidRPr="00171258"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A20074">
        <w:rPr>
          <w:rFonts w:ascii="Times New Roman" w:eastAsiaTheme="minorEastAsia" w:hAnsi="Times New Roman"/>
          <w:kern w:val="0"/>
          <w:sz w:val="24"/>
          <w:szCs w:val="24"/>
          <w:lang w:eastAsia="es-PY"/>
        </w:rPr>
        <w:t xml:space="preserve">Cualquier </w:t>
      </w:r>
      <w:r w:rsidRPr="00171258">
        <w:rPr>
          <w:rFonts w:ascii="Times New Roman" w:eastAsiaTheme="minorEastAsia" w:hAnsi="Times New Roman"/>
          <w:kern w:val="0"/>
          <w:sz w:val="24"/>
          <w:szCs w:val="24"/>
          <w:lang w:eastAsia="es-PY"/>
        </w:rPr>
        <w:t xml:space="preserve">cambio de dichos códigos o normas durante la ejecución del contrato se aplicará solamente con la aprobación de la contratante y dicho cambio se regirá de conformidad a la cláusula de adendas y </w:t>
      </w:r>
      <w:r w:rsidR="007445AE" w:rsidRPr="00171258">
        <w:rPr>
          <w:rFonts w:ascii="Times New Roman" w:eastAsiaTheme="minorEastAsia" w:hAnsi="Times New Roman"/>
          <w:kern w:val="0"/>
          <w:sz w:val="24"/>
          <w:szCs w:val="24"/>
          <w:lang w:eastAsia="es-PY"/>
        </w:rPr>
        <w:t>convenios modificatorios</w:t>
      </w:r>
      <w:r w:rsidR="00A20074" w:rsidRPr="00171258">
        <w:rPr>
          <w:rFonts w:ascii="Times New Roman" w:eastAsiaTheme="minorEastAsia" w:hAnsi="Times New Roman"/>
          <w:kern w:val="0"/>
          <w:sz w:val="24"/>
          <w:szCs w:val="24"/>
          <w:lang w:eastAsia="es-PY"/>
        </w:rPr>
        <w:t>.</w:t>
      </w:r>
    </w:p>
    <w:p w14:paraId="3679588C"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846D53D" w14:textId="2D6C0641" w:rsid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El Proveedor tendrá derecho a rehusar responsabilidad por cualquier diseño, dato, plano, especificación u otro documento, o por cualquier modificación proporcionada o diseñada por o en nombre de la Contratante, mediante notificación a la misma de dicho rechazo.</w:t>
      </w:r>
    </w:p>
    <w:p w14:paraId="2438A66F" w14:textId="77777777" w:rsidR="006614FB" w:rsidRPr="00FC5B26" w:rsidRDefault="006614FB"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89FAC3A" w14:textId="409EF6BA" w:rsidR="006614FB" w:rsidRPr="00621747" w:rsidRDefault="00FC5B26" w:rsidP="006614FB">
      <w:pPr>
        <w:pStyle w:val="Prrafodelista"/>
        <w:widowControl w:val="0"/>
        <w:pBdr>
          <w:bottom w:val="single" w:sz="4" w:space="1" w:color="auto"/>
        </w:pBdr>
        <w:tabs>
          <w:tab w:val="clear" w:pos="708"/>
        </w:tabs>
        <w:suppressAutoHyphens w:val="0"/>
        <w:adjustRightInd w:val="0"/>
        <w:spacing w:after="0" w:line="360" w:lineRule="atLeast"/>
        <w:ind w:left="0"/>
        <w:contextualSpacing w:val="0"/>
        <w:jc w:val="both"/>
        <w:textAlignment w:val="baseline"/>
        <w:rPr>
          <w:rFonts w:ascii="Times New Roman" w:hAnsi="Times New Roman"/>
          <w:b/>
          <w:bCs/>
          <w:sz w:val="24"/>
          <w:szCs w:val="24"/>
        </w:rPr>
      </w:pPr>
      <w:r w:rsidRPr="00621747">
        <w:rPr>
          <w:rFonts w:ascii="Times New Roman" w:hAnsi="Times New Roman"/>
          <w:b/>
          <w:bCs/>
          <w:sz w:val="24"/>
          <w:szCs w:val="24"/>
        </w:rPr>
        <w:t xml:space="preserve">Identificación de la unidad solicitante y </w:t>
      </w:r>
      <w:r w:rsidR="005401D3">
        <w:rPr>
          <w:rFonts w:ascii="Times New Roman" w:hAnsi="Times New Roman"/>
          <w:b/>
          <w:bCs/>
          <w:sz w:val="24"/>
          <w:szCs w:val="24"/>
        </w:rPr>
        <w:t>j</w:t>
      </w:r>
      <w:r w:rsidRPr="00621747">
        <w:rPr>
          <w:rFonts w:ascii="Times New Roman" w:hAnsi="Times New Roman"/>
          <w:b/>
          <w:bCs/>
          <w:sz w:val="24"/>
          <w:szCs w:val="24"/>
        </w:rPr>
        <w:t>ustificaciones</w:t>
      </w:r>
    </w:p>
    <w:p w14:paraId="40688B4B" w14:textId="77777777" w:rsidR="00FC5B26" w:rsidRDefault="00FC5B26" w:rsidP="00FC5B26">
      <w:pPr>
        <w:pStyle w:val="Prrafodelista1"/>
        <w:spacing w:line="240" w:lineRule="auto"/>
        <w:ind w:left="0"/>
        <w:rPr>
          <w:bCs/>
          <w:i/>
          <w:sz w:val="22"/>
          <w:szCs w:val="22"/>
        </w:rPr>
      </w:pPr>
      <w:r>
        <w:rPr>
          <w:bCs/>
          <w:i/>
          <w:sz w:val="22"/>
          <w:szCs w:val="22"/>
        </w:rPr>
        <w:t xml:space="preserve">En este apartado la Convocante deberá indicar los siguientes datos: </w:t>
      </w:r>
    </w:p>
    <w:p w14:paraId="05B482E8" w14:textId="77777777" w:rsidR="00FC5B26" w:rsidRDefault="00FC5B26" w:rsidP="00FC5B26">
      <w:pPr>
        <w:pStyle w:val="Prrafodelista1"/>
        <w:spacing w:line="240" w:lineRule="auto"/>
        <w:ind w:left="0"/>
        <w:rPr>
          <w:bCs/>
          <w:i/>
          <w:sz w:val="22"/>
          <w:szCs w:val="22"/>
        </w:rPr>
      </w:pPr>
    </w:p>
    <w:p w14:paraId="0460D04C" w14:textId="77777777" w:rsidR="000E3B65" w:rsidRPr="000E3B65" w:rsidRDefault="00FC5B26" w:rsidP="000E3B65">
      <w:pPr>
        <w:pStyle w:val="Prrafodelista1"/>
        <w:numPr>
          <w:ilvl w:val="0"/>
          <w:numId w:val="13"/>
        </w:numPr>
        <w:tabs>
          <w:tab w:val="clear" w:pos="708"/>
          <w:tab w:val="left" w:pos="709"/>
        </w:tabs>
        <w:autoSpaceDE w:val="0"/>
        <w:autoSpaceDN w:val="0"/>
        <w:adjustRightInd w:val="0"/>
        <w:spacing w:line="240" w:lineRule="auto"/>
        <w:rPr>
          <w:bCs/>
          <w:color w:val="FF0000"/>
          <w:sz w:val="22"/>
          <w:szCs w:val="22"/>
        </w:rPr>
      </w:pPr>
      <w:bookmarkStart w:id="18" w:name="_Hlk199836866"/>
      <w:r w:rsidRPr="000E3B65">
        <w:rPr>
          <w:bCs/>
          <w:i/>
          <w:sz w:val="22"/>
          <w:szCs w:val="22"/>
        </w:rPr>
        <w:t xml:space="preserve">Identificar el nombre, cargo y la dependencia de la Institución de quien solicita el </w:t>
      </w:r>
      <w:r w:rsidR="00B10D67" w:rsidRPr="000E3B65">
        <w:rPr>
          <w:bCs/>
          <w:i/>
          <w:sz w:val="22"/>
          <w:szCs w:val="22"/>
        </w:rPr>
        <w:t>procedimiento de contratación</w:t>
      </w:r>
      <w:r w:rsidRPr="000E3B65">
        <w:rPr>
          <w:bCs/>
          <w:i/>
          <w:sz w:val="22"/>
          <w:szCs w:val="22"/>
        </w:rPr>
        <w:t xml:space="preserve"> a ser publicado</w:t>
      </w:r>
      <w:bookmarkEnd w:id="18"/>
      <w:r w:rsidRPr="000E3B65">
        <w:rPr>
          <w:bCs/>
          <w:i/>
          <w:sz w:val="22"/>
          <w:szCs w:val="22"/>
        </w:rPr>
        <w:t>:</w:t>
      </w:r>
      <w:r w:rsidRPr="000E3B65">
        <w:rPr>
          <w:sz w:val="22"/>
          <w:szCs w:val="22"/>
        </w:rPr>
        <w:t xml:space="preserve"> </w:t>
      </w:r>
      <w:r w:rsidR="000E3B65" w:rsidRPr="000E3B65">
        <w:rPr>
          <w:color w:val="FF0000"/>
          <w:sz w:val="22"/>
          <w:szCs w:val="22"/>
        </w:rPr>
        <w:t>El presente llamado a ser publicado ha sido solicitado por: la Gerencia de Tecnología de la Información y Comunicaciones del Banco Central del Paraguay, de acuerdo a las necesidades de la Institución y con aprobación correspondiente. El funcionario responsable del área requirente según Dictamen Técnico: Porfirio Velazco (en carácter de Encargado de Despacho de la Gerencia de Tecnología de la Información y Comunicaciones).</w:t>
      </w:r>
    </w:p>
    <w:p w14:paraId="7F97FC26" w14:textId="77777777" w:rsidR="000E3B65" w:rsidRPr="000E3B65" w:rsidRDefault="00FC5B26" w:rsidP="000E3B65">
      <w:pPr>
        <w:pStyle w:val="Prrafodelista"/>
        <w:numPr>
          <w:ilvl w:val="0"/>
          <w:numId w:val="13"/>
        </w:numPr>
        <w:tabs>
          <w:tab w:val="clear" w:pos="708"/>
          <w:tab w:val="left" w:pos="709"/>
        </w:tabs>
        <w:autoSpaceDE w:val="0"/>
        <w:autoSpaceDN w:val="0"/>
        <w:adjustRightInd w:val="0"/>
        <w:spacing w:line="240" w:lineRule="auto"/>
        <w:jc w:val="both"/>
        <w:rPr>
          <w:rFonts w:ascii="Times New Roman" w:hAnsi="Times New Roman"/>
          <w:bCs/>
          <w:color w:val="FF0000"/>
        </w:rPr>
      </w:pPr>
      <w:r w:rsidRPr="000E3B65">
        <w:rPr>
          <w:rFonts w:ascii="Times New Roman" w:hAnsi="Times New Roman"/>
          <w:bCs/>
          <w:i/>
        </w:rPr>
        <w:t xml:space="preserve">Justificar la necesidad que se pretende satisfacer mediante la contratación a ser realizada: </w:t>
      </w:r>
      <w:r w:rsidR="000E3B65" w:rsidRPr="000E3B65">
        <w:rPr>
          <w:rFonts w:ascii="Times New Roman" w:eastAsia="Times New Roman" w:hAnsi="Times New Roman"/>
          <w:color w:val="FF0000"/>
          <w:lang w:val="es-ES"/>
        </w:rPr>
        <w:t>El presente proceso tiene por objetivo la contratación de servicios necesarios para el soporte y mantenimiento de los módulos que componen el Sistema Integrado de Gestión Interna (GRP).</w:t>
      </w:r>
    </w:p>
    <w:p w14:paraId="21D917D3" w14:textId="459C7E0D" w:rsidR="000E3B65" w:rsidRPr="000E3B65" w:rsidRDefault="00FC5B26" w:rsidP="000E3B65">
      <w:pPr>
        <w:pStyle w:val="Prrafodelista"/>
        <w:numPr>
          <w:ilvl w:val="0"/>
          <w:numId w:val="13"/>
        </w:numPr>
        <w:tabs>
          <w:tab w:val="clear" w:pos="708"/>
          <w:tab w:val="left" w:pos="709"/>
        </w:tabs>
        <w:autoSpaceDE w:val="0"/>
        <w:autoSpaceDN w:val="0"/>
        <w:adjustRightInd w:val="0"/>
        <w:spacing w:line="240" w:lineRule="auto"/>
        <w:jc w:val="both"/>
        <w:rPr>
          <w:rFonts w:ascii="Times New Roman" w:hAnsi="Times New Roman"/>
          <w:bCs/>
          <w:color w:val="FF0000"/>
        </w:rPr>
      </w:pPr>
      <w:r w:rsidRPr="000E3B65">
        <w:rPr>
          <w:rFonts w:ascii="Times New Roman" w:hAnsi="Times New Roman"/>
          <w:bCs/>
          <w:i/>
        </w:rPr>
        <w:t>Justificar la planificación:</w:t>
      </w:r>
      <w:r w:rsidRPr="000E3B65">
        <w:rPr>
          <w:rFonts w:ascii="Times New Roman" w:hAnsi="Times New Roman"/>
        </w:rPr>
        <w:t xml:space="preserve"> </w:t>
      </w:r>
      <w:r w:rsidR="000E3B65" w:rsidRPr="000E3B65">
        <w:rPr>
          <w:rFonts w:ascii="Times New Roman" w:hAnsi="Times New Roman"/>
          <w:bCs/>
          <w:color w:val="FF0000"/>
        </w:rPr>
        <w:t>Con relación a la planificación, se indica que se trata de un llamado periódico, sucesivo ya que la necesidad es continua</w:t>
      </w:r>
      <w:r w:rsidR="000E3B65">
        <w:rPr>
          <w:rFonts w:ascii="Times New Roman" w:hAnsi="Times New Roman"/>
          <w:bCs/>
          <w:color w:val="FF0000"/>
        </w:rPr>
        <w:t>.</w:t>
      </w:r>
    </w:p>
    <w:p w14:paraId="213D8BBE" w14:textId="77777777" w:rsidR="000E3B65" w:rsidRPr="000E3B65" w:rsidRDefault="00FC5B26" w:rsidP="000E3B65">
      <w:pPr>
        <w:pStyle w:val="Prrafodelista"/>
        <w:numPr>
          <w:ilvl w:val="0"/>
          <w:numId w:val="13"/>
        </w:numPr>
        <w:jc w:val="both"/>
        <w:rPr>
          <w:rFonts w:ascii="Times New Roman" w:hAnsi="Times New Roman"/>
          <w:bCs/>
          <w:color w:val="FF0000"/>
        </w:rPr>
      </w:pPr>
      <w:r w:rsidRPr="000E3B65">
        <w:rPr>
          <w:rFonts w:ascii="Times New Roman" w:hAnsi="Times New Roman"/>
          <w:bCs/>
          <w:i/>
        </w:rPr>
        <w:t xml:space="preserve">Justificar las especificaciones técnicas establecidas: </w:t>
      </w:r>
      <w:r w:rsidR="000E3B65" w:rsidRPr="000E3B65">
        <w:rPr>
          <w:rFonts w:ascii="Times New Roman" w:hAnsi="Times New Roman"/>
          <w:bCs/>
          <w:color w:val="FF0000"/>
        </w:rPr>
        <w:t>Las especificaciones técnicas establecidas se justifican en las características del sistema GRP, conocimiento del área técnica, entre otros.</w:t>
      </w:r>
    </w:p>
    <w:p w14:paraId="5BE15028" w14:textId="77777777" w:rsidR="00FC5B26" w:rsidRPr="00FC5B26" w:rsidRDefault="00FC5B26" w:rsidP="006614FB">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 xml:space="preserve">Especificaciones Técnicas  </w:t>
      </w:r>
    </w:p>
    <w:p w14:paraId="36E4F4D4" w14:textId="7BDD6134" w:rsidR="007445AE" w:rsidRPr="00BD52B7"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2B7">
        <w:rPr>
          <w:rFonts w:ascii="Times New Roman" w:eastAsiaTheme="minorEastAsia" w:hAnsi="Times New Roman"/>
          <w:kern w:val="0"/>
          <w:sz w:val="24"/>
          <w:szCs w:val="24"/>
          <w:lang w:eastAsia="es-PY"/>
        </w:rPr>
        <w:t>Los productos y/o servicios a ser requeridos cuentan con las siguientes especificaciones técnicas:</w:t>
      </w:r>
    </w:p>
    <w:p w14:paraId="76E6F1E9" w14:textId="0C849930" w:rsidR="00BD52B7" w:rsidRDefault="00BD52B7"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C84BAC3" w14:textId="56142D37" w:rsidR="00630063" w:rsidRDefault="00630063" w:rsidP="00630063">
      <w:pPr>
        <w:widowControl w:val="0"/>
        <w:rPr>
          <w:rFonts w:ascii="Times New Roman" w:eastAsiaTheme="minorEastAsia" w:hAnsi="Times New Roman"/>
          <w:b/>
          <w:bCs/>
          <w:kern w:val="0"/>
          <w:sz w:val="24"/>
          <w:szCs w:val="24"/>
          <w:u w:val="single"/>
          <w:lang w:eastAsia="es-PY"/>
        </w:rPr>
      </w:pPr>
      <w:r w:rsidRPr="00630063">
        <w:rPr>
          <w:rFonts w:ascii="Times New Roman" w:eastAsiaTheme="minorEastAsia" w:hAnsi="Times New Roman"/>
          <w:b/>
          <w:bCs/>
          <w:kern w:val="0"/>
          <w:sz w:val="24"/>
          <w:szCs w:val="24"/>
          <w:u w:val="single"/>
          <w:lang w:eastAsia="es-PY"/>
        </w:rPr>
        <w:t>Modalidad de Contratación</w:t>
      </w:r>
    </w:p>
    <w:p w14:paraId="7808CB18" w14:textId="4747818D" w:rsidR="00513C66" w:rsidRPr="00513C66" w:rsidRDefault="00513C66" w:rsidP="00513C66">
      <w:pPr>
        <w:widowControl w:val="0"/>
        <w:numPr>
          <w:ilvl w:val="0"/>
          <w:numId w:val="32"/>
        </w:numPr>
        <w:adjustRightInd w:val="0"/>
        <w:spacing w:after="0" w:line="240" w:lineRule="auto"/>
        <w:contextualSpacing/>
        <w:jc w:val="both"/>
        <w:textAlignment w:val="baseline"/>
        <w:rPr>
          <w:rFonts w:ascii="Times New Roman" w:eastAsia="Arial" w:hAnsi="Times New Roman"/>
          <w:color w:val="FF0000"/>
          <w:lang w:val="es-ES" w:eastAsia="es-PY"/>
        </w:rPr>
      </w:pPr>
      <w:r w:rsidRPr="00513C66">
        <w:rPr>
          <w:rFonts w:ascii="Times New Roman" w:eastAsia="Arial" w:hAnsi="Times New Roman"/>
          <w:b/>
          <w:bCs/>
          <w:color w:val="FF0000"/>
          <w:lang w:val="es-ES" w:eastAsia="es-PY"/>
        </w:rPr>
        <w:t xml:space="preserve">Ítem N° 1 - Servicio </w:t>
      </w:r>
      <w:r w:rsidR="00CF45C8" w:rsidRPr="00513C66">
        <w:rPr>
          <w:rFonts w:ascii="Times New Roman" w:eastAsia="Arial" w:hAnsi="Times New Roman"/>
          <w:b/>
          <w:bCs/>
          <w:color w:val="FF0000"/>
          <w:lang w:val="es-ES" w:eastAsia="es-PY"/>
        </w:rPr>
        <w:t xml:space="preserve">de soporte y mantenimiento estándar </w:t>
      </w:r>
      <w:r w:rsidRPr="00513C66">
        <w:rPr>
          <w:rFonts w:ascii="Times New Roman" w:eastAsia="Arial" w:hAnsi="Times New Roman"/>
          <w:b/>
          <w:bCs/>
          <w:color w:val="FF0000"/>
          <w:lang w:val="es-ES" w:eastAsia="es-PY"/>
        </w:rPr>
        <w:t>- Sistema Integrado de Gestión Interna (GRP):</w:t>
      </w:r>
      <w:r w:rsidRPr="00513C66">
        <w:rPr>
          <w:rFonts w:ascii="Times New Roman" w:eastAsia="Arial" w:hAnsi="Times New Roman"/>
          <w:color w:val="FF0000"/>
          <w:lang w:val="es-ES" w:eastAsia="es-PY"/>
        </w:rPr>
        <w:t xml:space="preserve"> Contrato Cerrado. </w:t>
      </w:r>
    </w:p>
    <w:p w14:paraId="046454C7" w14:textId="007E0156" w:rsidR="00513C66" w:rsidRPr="00513C66" w:rsidRDefault="00513C66" w:rsidP="00513C66">
      <w:pPr>
        <w:widowControl w:val="0"/>
        <w:numPr>
          <w:ilvl w:val="0"/>
          <w:numId w:val="32"/>
        </w:numPr>
        <w:adjustRightInd w:val="0"/>
        <w:spacing w:after="0" w:line="240" w:lineRule="auto"/>
        <w:contextualSpacing/>
        <w:jc w:val="both"/>
        <w:textAlignment w:val="baseline"/>
        <w:rPr>
          <w:rFonts w:ascii="Times New Roman" w:eastAsia="Arial" w:hAnsi="Times New Roman"/>
          <w:color w:val="FF0000"/>
          <w:lang w:val="es-ES" w:eastAsia="es-PY"/>
        </w:rPr>
      </w:pPr>
      <w:r w:rsidRPr="00513C66">
        <w:rPr>
          <w:rFonts w:ascii="Times New Roman" w:eastAsia="Arial" w:hAnsi="Times New Roman"/>
          <w:b/>
          <w:bCs/>
          <w:color w:val="FF0000"/>
          <w:lang w:val="es-ES" w:eastAsia="es-PY"/>
        </w:rPr>
        <w:t xml:space="preserve">Ítem N° 2 - Servicio de </w:t>
      </w:r>
      <w:r w:rsidR="00CF45C8" w:rsidRPr="00513C66">
        <w:rPr>
          <w:rFonts w:ascii="Times New Roman" w:eastAsia="Arial" w:hAnsi="Times New Roman"/>
          <w:b/>
          <w:bCs/>
          <w:color w:val="FF0000"/>
          <w:lang w:val="es-ES" w:eastAsia="es-PY"/>
        </w:rPr>
        <w:t xml:space="preserve">soporte extendido </w:t>
      </w:r>
      <w:r w:rsidRPr="00513C66">
        <w:rPr>
          <w:rFonts w:ascii="Times New Roman" w:eastAsia="Arial" w:hAnsi="Times New Roman"/>
          <w:b/>
          <w:bCs/>
          <w:color w:val="FF0000"/>
          <w:lang w:val="es-ES" w:eastAsia="es-PY"/>
        </w:rPr>
        <w:t xml:space="preserve">- Sistema Integrado de Gestión Interna (GRP): </w:t>
      </w:r>
      <w:r w:rsidRPr="00513C66">
        <w:rPr>
          <w:rFonts w:ascii="Times New Roman" w:eastAsia="Arial" w:hAnsi="Times New Roman"/>
          <w:color w:val="FF0000"/>
          <w:lang w:val="es-ES" w:eastAsia="es-PY"/>
        </w:rPr>
        <w:t>Contrato Abierto por Cantidad</w:t>
      </w:r>
    </w:p>
    <w:p w14:paraId="18150FEA" w14:textId="1741C931" w:rsidR="00513C66" w:rsidRPr="00513C66" w:rsidRDefault="00513C66" w:rsidP="00513C66">
      <w:pPr>
        <w:widowControl w:val="0"/>
        <w:adjustRightInd w:val="0"/>
        <w:spacing w:after="0" w:line="240" w:lineRule="auto"/>
        <w:contextualSpacing/>
        <w:jc w:val="both"/>
        <w:textAlignment w:val="baseline"/>
        <w:rPr>
          <w:rFonts w:ascii="Times New Roman" w:eastAsia="Arial" w:hAnsi="Times New Roman"/>
          <w:bCs/>
          <w:color w:val="FF0000"/>
          <w:lang w:val="es-ES_tradnl" w:eastAsia="es-PY"/>
        </w:rPr>
      </w:pPr>
      <w:r w:rsidRPr="00513C66">
        <w:rPr>
          <w:rFonts w:ascii="Times New Roman" w:eastAsia="Arial" w:hAnsi="Times New Roman"/>
          <w:bCs/>
          <w:color w:val="FF0000"/>
          <w:lang w:val="es-ES_tradnl" w:eastAsia="es-PY"/>
        </w:rPr>
        <w:lastRenderedPageBreak/>
        <w:tab/>
        <w:t xml:space="preserve">Cantidad </w:t>
      </w:r>
      <w:r w:rsidR="00186BCB">
        <w:rPr>
          <w:rFonts w:ascii="Times New Roman" w:eastAsia="Arial" w:hAnsi="Times New Roman"/>
          <w:bCs/>
          <w:color w:val="FF0000"/>
          <w:lang w:val="es-ES_tradnl" w:eastAsia="es-PY"/>
        </w:rPr>
        <w:t>m</w:t>
      </w:r>
      <w:r w:rsidRPr="00513C66">
        <w:rPr>
          <w:rFonts w:ascii="Times New Roman" w:eastAsia="Arial" w:hAnsi="Times New Roman"/>
          <w:bCs/>
          <w:color w:val="FF0000"/>
          <w:lang w:val="es-ES_tradnl" w:eastAsia="es-PY"/>
        </w:rPr>
        <w:t>áxima: 2800 horas.</w:t>
      </w:r>
    </w:p>
    <w:p w14:paraId="7B1051A1" w14:textId="367D606C" w:rsidR="00513C66" w:rsidRPr="00513C66" w:rsidRDefault="00513C66" w:rsidP="00513C66">
      <w:pPr>
        <w:widowControl w:val="0"/>
        <w:adjustRightInd w:val="0"/>
        <w:spacing w:after="0" w:line="240" w:lineRule="auto"/>
        <w:contextualSpacing/>
        <w:jc w:val="both"/>
        <w:textAlignment w:val="baseline"/>
        <w:rPr>
          <w:rFonts w:ascii="Times New Roman" w:eastAsia="Arial" w:hAnsi="Times New Roman"/>
          <w:bCs/>
          <w:color w:val="FF0000"/>
          <w:lang w:val="es-ES_tradnl" w:eastAsia="es-PY"/>
        </w:rPr>
      </w:pPr>
      <w:r w:rsidRPr="00513C66">
        <w:rPr>
          <w:rFonts w:ascii="Times New Roman" w:eastAsia="Arial" w:hAnsi="Times New Roman"/>
          <w:bCs/>
          <w:color w:val="FF0000"/>
          <w:lang w:val="es-ES_tradnl" w:eastAsia="es-PY"/>
        </w:rPr>
        <w:tab/>
        <w:t xml:space="preserve">Cantidad </w:t>
      </w:r>
      <w:r w:rsidR="00186BCB">
        <w:rPr>
          <w:rFonts w:ascii="Times New Roman" w:eastAsia="Arial" w:hAnsi="Times New Roman"/>
          <w:bCs/>
          <w:color w:val="FF0000"/>
          <w:lang w:val="es-ES_tradnl" w:eastAsia="es-PY"/>
        </w:rPr>
        <w:t>m</w:t>
      </w:r>
      <w:r w:rsidRPr="00513C66">
        <w:rPr>
          <w:rFonts w:ascii="Times New Roman" w:eastAsia="Arial" w:hAnsi="Times New Roman"/>
          <w:bCs/>
          <w:color w:val="FF0000"/>
          <w:lang w:val="es-ES_tradnl" w:eastAsia="es-PY"/>
        </w:rPr>
        <w:t xml:space="preserve">ínima: 1120 horas. </w:t>
      </w:r>
    </w:p>
    <w:p w14:paraId="3C189496" w14:textId="1FD53822" w:rsidR="00513C66" w:rsidRPr="00513C66" w:rsidRDefault="00513C66" w:rsidP="00513C66">
      <w:pPr>
        <w:widowControl w:val="0"/>
        <w:numPr>
          <w:ilvl w:val="0"/>
          <w:numId w:val="32"/>
        </w:numPr>
        <w:adjustRightInd w:val="0"/>
        <w:spacing w:after="0" w:line="240" w:lineRule="auto"/>
        <w:contextualSpacing/>
        <w:jc w:val="both"/>
        <w:textAlignment w:val="baseline"/>
        <w:rPr>
          <w:rFonts w:ascii="Times New Roman" w:eastAsia="Arial" w:hAnsi="Times New Roman"/>
          <w:color w:val="FF0000"/>
          <w:lang w:val="es-ES" w:eastAsia="es-PY"/>
        </w:rPr>
      </w:pPr>
      <w:r w:rsidRPr="00513C66">
        <w:rPr>
          <w:rFonts w:ascii="Times New Roman" w:eastAsia="Arial" w:hAnsi="Times New Roman"/>
          <w:b/>
          <w:bCs/>
          <w:color w:val="FF0000"/>
          <w:lang w:val="es-ES" w:eastAsia="es-PY"/>
        </w:rPr>
        <w:t xml:space="preserve">Ítem N° 3 - Servicio de </w:t>
      </w:r>
      <w:r w:rsidR="00CF45C8">
        <w:rPr>
          <w:rFonts w:ascii="Times New Roman" w:eastAsia="Arial" w:hAnsi="Times New Roman"/>
          <w:b/>
          <w:bCs/>
          <w:color w:val="FF0000"/>
          <w:lang w:val="es-ES" w:eastAsia="es-PY"/>
        </w:rPr>
        <w:t>s</w:t>
      </w:r>
      <w:r w:rsidRPr="00513C66">
        <w:rPr>
          <w:rFonts w:ascii="Times New Roman" w:eastAsia="Arial" w:hAnsi="Times New Roman"/>
          <w:b/>
          <w:bCs/>
          <w:color w:val="FF0000"/>
          <w:lang w:val="es-ES" w:eastAsia="es-PY"/>
        </w:rPr>
        <w:t>oporte para el acompañamiento de implementaciones</w:t>
      </w:r>
      <w:r w:rsidR="00CF45C8">
        <w:rPr>
          <w:rFonts w:ascii="Times New Roman" w:eastAsia="Arial" w:hAnsi="Times New Roman"/>
          <w:b/>
          <w:bCs/>
          <w:color w:val="FF0000"/>
          <w:lang w:val="es-ES" w:eastAsia="es-PY"/>
        </w:rPr>
        <w:t>,</w:t>
      </w:r>
      <w:r w:rsidRPr="00513C66">
        <w:rPr>
          <w:rFonts w:ascii="Times New Roman" w:eastAsia="Arial" w:hAnsi="Times New Roman"/>
          <w:b/>
          <w:bCs/>
          <w:color w:val="FF0000"/>
          <w:lang w:val="es-ES" w:eastAsia="es-PY"/>
        </w:rPr>
        <w:t xml:space="preserve"> configuraciones </w:t>
      </w:r>
      <w:r w:rsidR="00CF45C8">
        <w:rPr>
          <w:rFonts w:ascii="Times New Roman" w:eastAsia="Arial" w:hAnsi="Times New Roman"/>
          <w:b/>
          <w:bCs/>
          <w:color w:val="FF0000"/>
          <w:lang w:val="es-ES" w:eastAsia="es-PY"/>
        </w:rPr>
        <w:t xml:space="preserve">y/o aseguramiento de calidad </w:t>
      </w:r>
      <w:r w:rsidRPr="00513C66">
        <w:rPr>
          <w:rFonts w:ascii="Times New Roman" w:eastAsia="Arial" w:hAnsi="Times New Roman"/>
          <w:b/>
          <w:bCs/>
          <w:color w:val="FF0000"/>
          <w:lang w:val="es-ES" w:eastAsia="es-PY"/>
        </w:rPr>
        <w:t>- Sistema Integrado de Gestión Interna (GRP):</w:t>
      </w:r>
      <w:r w:rsidRPr="00513C66">
        <w:rPr>
          <w:rFonts w:ascii="Times New Roman" w:eastAsia="Arial" w:hAnsi="Times New Roman"/>
          <w:color w:val="FF0000"/>
          <w:lang w:val="es-ES" w:eastAsia="es-PY"/>
        </w:rPr>
        <w:t xml:space="preserve"> Contrato Abierto por Cantidad</w:t>
      </w:r>
    </w:p>
    <w:p w14:paraId="16090527" w14:textId="3B1A3CE5" w:rsidR="00513C66" w:rsidRPr="00513C66" w:rsidRDefault="00513C66" w:rsidP="00513C66">
      <w:pPr>
        <w:widowControl w:val="0"/>
        <w:adjustRightInd w:val="0"/>
        <w:spacing w:after="0" w:line="240" w:lineRule="auto"/>
        <w:contextualSpacing/>
        <w:jc w:val="both"/>
        <w:textAlignment w:val="baseline"/>
        <w:rPr>
          <w:rFonts w:ascii="Times New Roman" w:eastAsia="Arial" w:hAnsi="Times New Roman"/>
          <w:bCs/>
          <w:color w:val="FF0000"/>
          <w:lang w:val="es-ES_tradnl" w:eastAsia="es-PY"/>
        </w:rPr>
      </w:pPr>
      <w:r w:rsidRPr="00513C66">
        <w:rPr>
          <w:rFonts w:ascii="Times New Roman" w:eastAsia="Arial" w:hAnsi="Times New Roman"/>
          <w:bCs/>
          <w:color w:val="FF0000"/>
          <w:lang w:val="es-ES_tradnl" w:eastAsia="es-PY"/>
        </w:rPr>
        <w:tab/>
        <w:t xml:space="preserve">Cantidad </w:t>
      </w:r>
      <w:r w:rsidR="00186BCB">
        <w:rPr>
          <w:rFonts w:ascii="Times New Roman" w:eastAsia="Arial" w:hAnsi="Times New Roman"/>
          <w:bCs/>
          <w:color w:val="FF0000"/>
          <w:lang w:val="es-ES_tradnl" w:eastAsia="es-PY"/>
        </w:rPr>
        <w:t>m</w:t>
      </w:r>
      <w:r w:rsidRPr="00513C66">
        <w:rPr>
          <w:rFonts w:ascii="Times New Roman" w:eastAsia="Arial" w:hAnsi="Times New Roman"/>
          <w:bCs/>
          <w:color w:val="FF0000"/>
          <w:lang w:val="es-ES_tradnl" w:eastAsia="es-PY"/>
        </w:rPr>
        <w:t>áxima: 510 horas.</w:t>
      </w:r>
    </w:p>
    <w:p w14:paraId="731767A8" w14:textId="05C57318" w:rsidR="00513C66" w:rsidRPr="00513C66" w:rsidRDefault="00513C66" w:rsidP="00513C66">
      <w:pPr>
        <w:keepNext/>
        <w:keepLines/>
        <w:spacing w:after="0" w:line="240" w:lineRule="auto"/>
        <w:jc w:val="both"/>
        <w:outlineLvl w:val="7"/>
        <w:rPr>
          <w:rFonts w:ascii="Times New Roman" w:eastAsia="Arial" w:hAnsi="Times New Roman"/>
          <w:bCs/>
          <w:color w:val="FF0000"/>
          <w:lang w:val="es-ES_tradnl" w:eastAsia="es-PY"/>
        </w:rPr>
      </w:pPr>
      <w:r w:rsidRPr="00513C66">
        <w:rPr>
          <w:rFonts w:ascii="Times New Roman" w:eastAsia="Arial" w:hAnsi="Times New Roman"/>
          <w:bCs/>
          <w:color w:val="FF0000"/>
          <w:lang w:val="es-ES_tradnl" w:eastAsia="es-PY"/>
        </w:rPr>
        <w:tab/>
        <w:t xml:space="preserve">Cantidad </w:t>
      </w:r>
      <w:r w:rsidR="00186BCB">
        <w:rPr>
          <w:rFonts w:ascii="Times New Roman" w:eastAsia="Arial" w:hAnsi="Times New Roman"/>
          <w:bCs/>
          <w:color w:val="FF0000"/>
          <w:lang w:val="es-ES_tradnl" w:eastAsia="es-PY"/>
        </w:rPr>
        <w:t>m</w:t>
      </w:r>
      <w:r w:rsidRPr="00513C66">
        <w:rPr>
          <w:rFonts w:ascii="Times New Roman" w:eastAsia="Arial" w:hAnsi="Times New Roman"/>
          <w:bCs/>
          <w:color w:val="FF0000"/>
          <w:lang w:val="es-ES_tradnl" w:eastAsia="es-PY"/>
        </w:rPr>
        <w:t>ínima: 204 horas.</w:t>
      </w:r>
    </w:p>
    <w:p w14:paraId="2F7E9E4C" w14:textId="77777777" w:rsidR="00CF45C8" w:rsidRDefault="00CF45C8" w:rsidP="00513C66">
      <w:pPr>
        <w:pStyle w:val="Prrafodelista"/>
        <w:spacing w:after="120"/>
        <w:ind w:left="0"/>
        <w:jc w:val="center"/>
        <w:rPr>
          <w:rFonts w:ascii="Times New Roman" w:hAnsi="Times New Roman"/>
          <w:b/>
          <w:bCs/>
          <w:color w:val="FF0000"/>
          <w:u w:val="single"/>
        </w:rPr>
      </w:pPr>
    </w:p>
    <w:p w14:paraId="2792FDD9" w14:textId="044A3FCF" w:rsidR="00513C66" w:rsidRPr="00513C66" w:rsidRDefault="00513C66" w:rsidP="00513C66">
      <w:pPr>
        <w:pStyle w:val="Prrafodelista"/>
        <w:spacing w:after="120"/>
        <w:ind w:left="0"/>
        <w:jc w:val="center"/>
        <w:rPr>
          <w:rFonts w:ascii="Times New Roman" w:hAnsi="Times New Roman"/>
          <w:b/>
          <w:bCs/>
          <w:color w:val="FF0000"/>
          <w:u w:val="single"/>
        </w:rPr>
      </w:pPr>
      <w:r w:rsidRPr="00513C66">
        <w:rPr>
          <w:rFonts w:ascii="Times New Roman" w:hAnsi="Times New Roman"/>
          <w:b/>
          <w:bCs/>
          <w:color w:val="FF0000"/>
          <w:u w:val="single"/>
        </w:rPr>
        <w:t>ESPECIFICACIONES TÉCNICAS</w:t>
      </w:r>
    </w:p>
    <w:p w14:paraId="0F2C55A7" w14:textId="77777777" w:rsidR="00513C66" w:rsidRPr="00513C66" w:rsidRDefault="00513C66" w:rsidP="00513C66">
      <w:pPr>
        <w:spacing w:after="120" w:line="240" w:lineRule="auto"/>
        <w:jc w:val="both"/>
        <w:rPr>
          <w:rFonts w:ascii="Times New Roman" w:hAnsi="Times New Roman"/>
          <w:b/>
          <w:color w:val="FF0000"/>
          <w:u w:val="single"/>
        </w:rPr>
      </w:pPr>
      <w:bookmarkStart w:id="19" w:name="_Hlk163150997"/>
      <w:r w:rsidRPr="00513C66">
        <w:rPr>
          <w:rFonts w:ascii="Times New Roman" w:hAnsi="Times New Roman"/>
          <w:b/>
          <w:color w:val="FF0000"/>
          <w:u w:val="single"/>
        </w:rPr>
        <w:t>INTRODUCCIÓN</w:t>
      </w:r>
    </w:p>
    <w:bookmarkEnd w:id="19"/>
    <w:p w14:paraId="32DEA88F" w14:textId="77777777" w:rsidR="00513C66" w:rsidRPr="00513C66" w:rsidRDefault="00513C66" w:rsidP="00513C66">
      <w:pPr>
        <w:spacing w:after="120" w:line="240" w:lineRule="auto"/>
        <w:jc w:val="both"/>
        <w:rPr>
          <w:rFonts w:ascii="Times New Roman" w:eastAsia="Times New Roman" w:hAnsi="Times New Roman"/>
          <w:bCs/>
          <w:color w:val="FF0000"/>
          <w:lang w:val="es-ES" w:eastAsia="es-ES"/>
        </w:rPr>
      </w:pPr>
      <w:r w:rsidRPr="00513C66">
        <w:rPr>
          <w:rFonts w:ascii="Times New Roman" w:eastAsia="Times New Roman" w:hAnsi="Times New Roman"/>
          <w:bCs/>
          <w:color w:val="FF0000"/>
          <w:lang w:val="es-ES" w:eastAsia="es-ES"/>
        </w:rPr>
        <w:t>El Banco Central del Paraguay, en adelante BCP, ha adquirido la solución tecnológica K2B para su gestión interna en el marco del llamado a “Licitación Pública Internacional para la Contratación de Consultoría para la Implementación de un Sistema Integrado de Gestión Interna para el Banco Central del Paraguay - ID N° 343737”, a través del Contrato N° 25/2019 de fecha 02 de diciembre de 2019, y la ha puesto en funcionamiento efectivo de forma completa en setiembre del año 2021. Lo adquirido en dicha oportunidad con respecto a la solución tecnológica (GRP) ha sido el Licenciamiento de Uso, quedando el Código Fuente como propiedad intelectual exclusiva de la firma proveedora.</w:t>
      </w:r>
    </w:p>
    <w:p w14:paraId="22F534F7" w14:textId="77777777" w:rsidR="00513C66" w:rsidRPr="00513C66" w:rsidRDefault="00513C66" w:rsidP="00513C66">
      <w:pPr>
        <w:spacing w:after="120" w:line="240" w:lineRule="auto"/>
        <w:jc w:val="both"/>
        <w:rPr>
          <w:rFonts w:ascii="Times New Roman" w:eastAsia="Times New Roman" w:hAnsi="Times New Roman"/>
          <w:bCs/>
          <w:color w:val="FF0000"/>
          <w:lang w:val="es-ES" w:eastAsia="es-ES"/>
        </w:rPr>
      </w:pPr>
      <w:r w:rsidRPr="00513C66">
        <w:rPr>
          <w:rFonts w:ascii="Times New Roman" w:eastAsia="Times New Roman" w:hAnsi="Times New Roman"/>
          <w:bCs/>
          <w:color w:val="FF0000"/>
          <w:lang w:val="es-ES" w:eastAsia="es-ES"/>
        </w:rPr>
        <w:t xml:space="preserve">De acuerdo con lo expresado, el Banco Central del Paraguay, ha elaborado los requerimientos técnicos y administrativos que permitan mantener operativa la solución adquirida. Estas condiciones se dividen en tres servicios: i) Servicio de Soporte y Mantenimiento Estándar, ii) Servicio de Soporte Extendido, iii) </w:t>
      </w:r>
      <w:r w:rsidRPr="00513C66">
        <w:rPr>
          <w:rFonts w:ascii="Times New Roman" w:eastAsia="Times New Roman" w:hAnsi="Times New Roman"/>
          <w:bCs/>
          <w:color w:val="FF0000"/>
          <w:lang w:eastAsia="es-ES"/>
        </w:rPr>
        <w:t>Servicio de Soporte para el acompañamiento técnico de: implementaciones, configuraciones y/o aseguramiento de calidad</w:t>
      </w:r>
      <w:r w:rsidRPr="00513C66" w:rsidDel="00071A49">
        <w:rPr>
          <w:rFonts w:ascii="Times New Roman" w:eastAsia="Times New Roman" w:hAnsi="Times New Roman"/>
          <w:bCs/>
          <w:color w:val="FF0000"/>
          <w:lang w:val="es-ES" w:eastAsia="es-ES"/>
        </w:rPr>
        <w:t xml:space="preserve"> </w:t>
      </w:r>
      <w:r w:rsidRPr="00513C66">
        <w:rPr>
          <w:rFonts w:ascii="Times New Roman" w:eastAsia="Times New Roman" w:hAnsi="Times New Roman"/>
          <w:bCs/>
          <w:color w:val="FF0000"/>
          <w:lang w:val="es-ES" w:eastAsia="es-ES"/>
        </w:rPr>
        <w:t>- Sistema Integrado de Gestión Interna (GRP). A fin de la continuidad de la prestación de los servicios citados es necesaria la presente contratación.</w:t>
      </w:r>
    </w:p>
    <w:p w14:paraId="33FDB85B" w14:textId="77777777" w:rsidR="00513C66" w:rsidRPr="00513C66" w:rsidRDefault="00513C66" w:rsidP="00513C66">
      <w:pPr>
        <w:spacing w:after="120" w:line="240" w:lineRule="auto"/>
        <w:jc w:val="both"/>
        <w:rPr>
          <w:rFonts w:ascii="Times New Roman" w:eastAsia="Times New Roman" w:hAnsi="Times New Roman"/>
          <w:color w:val="FF0000"/>
          <w:lang w:val="es-ES" w:eastAsia="es-ES"/>
        </w:rPr>
      </w:pPr>
      <w:r w:rsidRPr="00513C66">
        <w:rPr>
          <w:rFonts w:ascii="Times New Roman" w:eastAsia="Times New Roman" w:hAnsi="Times New Roman"/>
          <w:bCs/>
          <w:color w:val="FF0000"/>
          <w:lang w:eastAsia="es-ES"/>
        </w:rPr>
        <w:t>La Gerencia de Tecnología de la Información y Comunicaciones, en adelante la GTIC, será la encargada de la administración y el control de los servicios citados. Además, se nombrará un Supervisor por cada área funcional y técnica, quien deberá certificar los servicios utilizados cuando estos se inicien como una solicitud proveniente de su respectiva área, conforme a cada caso.</w:t>
      </w:r>
      <w:r w:rsidRPr="00513C66">
        <w:rPr>
          <w:rFonts w:ascii="Times New Roman" w:eastAsia="Times New Roman" w:hAnsi="Times New Roman"/>
          <w:bCs/>
          <w:color w:val="FF0000"/>
          <w:lang w:val="es-ES" w:eastAsia="es-ES"/>
        </w:rPr>
        <w:t xml:space="preserve"> En adelante el Supervisor de la Gerencia de Recursos Humanos (GRH), el Supervisor de la Gerencia de Patrimonio y Logística (GPL), el Supervisor de la Gerencia de Contabilidad y Finanzas (GCF), el Supervisor de la Secretaría General (SG) y el Supervisor de la Gerencia de Tecnología de la Información y Comunicaciones (GTIC), actuarán como contraparte según corresponda, para las relaciones con el Proveedor.</w:t>
      </w:r>
    </w:p>
    <w:p w14:paraId="27963F9F" w14:textId="77777777" w:rsidR="00513C66" w:rsidRPr="00513C66" w:rsidRDefault="00513C66" w:rsidP="00513C66">
      <w:pPr>
        <w:spacing w:after="0" w:line="240" w:lineRule="auto"/>
        <w:jc w:val="center"/>
        <w:rPr>
          <w:rFonts w:ascii="Times New Roman" w:eastAsia="Times New Roman" w:hAnsi="Times New Roman"/>
          <w:color w:val="FF0000"/>
          <w:lang w:val="es-ES" w:eastAsia="es-ES"/>
        </w:rPr>
      </w:pPr>
      <w:r w:rsidRPr="00513C66">
        <w:rPr>
          <w:rFonts w:ascii="Times New Roman" w:eastAsia="Times New Roman" w:hAnsi="Times New Roman"/>
          <w:b/>
          <w:color w:val="FF0000"/>
          <w:u w:val="single"/>
          <w:lang w:eastAsia="es-ES"/>
        </w:rPr>
        <w:t>LISTA DE SERVICIOS</w:t>
      </w:r>
    </w:p>
    <w:tbl>
      <w:tblPr>
        <w:tblpPr w:leftFromText="141" w:rightFromText="141" w:bottomFromText="200" w:vertAnchor="text" w:horzAnchor="margin" w:tblpX="55" w:tblpY="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5" w:type="dxa"/>
          <w:bottom w:w="55" w:type="dxa"/>
          <w:right w:w="55" w:type="dxa"/>
        </w:tblCellMar>
        <w:tblLook w:val="04A0" w:firstRow="1" w:lastRow="0" w:firstColumn="1" w:lastColumn="0" w:noHBand="0" w:noVBand="1"/>
      </w:tblPr>
      <w:tblGrid>
        <w:gridCol w:w="650"/>
        <w:gridCol w:w="6728"/>
        <w:gridCol w:w="2358"/>
      </w:tblGrid>
      <w:tr w:rsidR="00513C66" w:rsidRPr="00513C66" w14:paraId="33893BAD" w14:textId="77777777" w:rsidTr="00FB4621">
        <w:trPr>
          <w:trHeight w:val="77"/>
        </w:trPr>
        <w:tc>
          <w:tcPr>
            <w:tcW w:w="334" w:type="pct"/>
            <w:tcBorders>
              <w:top w:val="single" w:sz="4" w:space="0" w:color="000000"/>
              <w:left w:val="single" w:sz="4" w:space="0" w:color="000000"/>
              <w:bottom w:val="single" w:sz="4" w:space="0" w:color="000000"/>
              <w:right w:val="single" w:sz="4" w:space="0" w:color="000000"/>
            </w:tcBorders>
            <w:vAlign w:val="center"/>
            <w:hideMark/>
          </w:tcPr>
          <w:p w14:paraId="4A1371F4" w14:textId="77777777" w:rsidR="00513C66" w:rsidRPr="00513C66" w:rsidRDefault="00513C66" w:rsidP="00FB4621">
            <w:pPr>
              <w:spacing w:after="0" w:line="240" w:lineRule="auto"/>
              <w:jc w:val="center"/>
              <w:rPr>
                <w:rFonts w:ascii="Times New Roman" w:eastAsia="Times New Roman" w:hAnsi="Times New Roman"/>
                <w:b/>
                <w:color w:val="FF0000"/>
                <w:lang w:eastAsia="es-ES"/>
              </w:rPr>
            </w:pPr>
            <w:bookmarkStart w:id="20" w:name="_Hlk491779795"/>
            <w:r w:rsidRPr="00513C66">
              <w:rPr>
                <w:rFonts w:ascii="Times New Roman" w:eastAsia="Times New Roman" w:hAnsi="Times New Roman"/>
                <w:b/>
                <w:color w:val="FF0000"/>
                <w:lang w:eastAsia="es-ES"/>
              </w:rPr>
              <w:t>Ítem</w:t>
            </w:r>
          </w:p>
        </w:tc>
        <w:tc>
          <w:tcPr>
            <w:tcW w:w="3455" w:type="pct"/>
            <w:tcBorders>
              <w:top w:val="single" w:sz="4" w:space="0" w:color="000000"/>
              <w:left w:val="single" w:sz="4" w:space="0" w:color="000000"/>
              <w:bottom w:val="single" w:sz="4" w:space="0" w:color="000000"/>
              <w:right w:val="single" w:sz="4" w:space="0" w:color="000000"/>
            </w:tcBorders>
            <w:vAlign w:val="center"/>
            <w:hideMark/>
          </w:tcPr>
          <w:p w14:paraId="67078A82" w14:textId="77777777" w:rsidR="00513C66" w:rsidRPr="00513C66" w:rsidRDefault="00513C66" w:rsidP="00FB4621">
            <w:pPr>
              <w:spacing w:after="0" w:line="240" w:lineRule="auto"/>
              <w:jc w:val="both"/>
              <w:rPr>
                <w:rFonts w:ascii="Times New Roman" w:eastAsia="Times New Roman" w:hAnsi="Times New Roman"/>
                <w:b/>
                <w:color w:val="FF0000"/>
                <w:lang w:eastAsia="es-ES"/>
              </w:rPr>
            </w:pPr>
            <w:r w:rsidRPr="00513C66">
              <w:rPr>
                <w:rFonts w:ascii="Times New Roman" w:eastAsia="Times New Roman" w:hAnsi="Times New Roman"/>
                <w:b/>
                <w:color w:val="FF0000"/>
                <w:lang w:eastAsia="es-ES"/>
              </w:rPr>
              <w:t>Descripción</w:t>
            </w:r>
          </w:p>
        </w:tc>
        <w:tc>
          <w:tcPr>
            <w:tcW w:w="1211" w:type="pct"/>
            <w:tcBorders>
              <w:top w:val="single" w:sz="4" w:space="0" w:color="000000"/>
              <w:left w:val="single" w:sz="4" w:space="0" w:color="000000"/>
              <w:bottom w:val="single" w:sz="4" w:space="0" w:color="000000"/>
              <w:right w:val="single" w:sz="4" w:space="0" w:color="000000"/>
            </w:tcBorders>
            <w:vAlign w:val="center"/>
          </w:tcPr>
          <w:p w14:paraId="27599A82" w14:textId="77777777" w:rsidR="00513C66" w:rsidRPr="00513C66" w:rsidRDefault="00513C66" w:rsidP="00FB4621">
            <w:pPr>
              <w:spacing w:after="0" w:line="240" w:lineRule="auto"/>
              <w:jc w:val="both"/>
              <w:rPr>
                <w:rFonts w:ascii="Times New Roman" w:eastAsia="Times New Roman" w:hAnsi="Times New Roman"/>
                <w:b/>
                <w:color w:val="FF0000"/>
                <w:lang w:eastAsia="es-ES"/>
              </w:rPr>
            </w:pPr>
            <w:r w:rsidRPr="00513C66">
              <w:rPr>
                <w:rFonts w:ascii="Times New Roman" w:eastAsia="Times New Roman" w:hAnsi="Times New Roman"/>
                <w:b/>
                <w:color w:val="FF0000"/>
                <w:lang w:eastAsia="es-ES"/>
              </w:rPr>
              <w:t>Unidad de Medida</w:t>
            </w:r>
          </w:p>
        </w:tc>
      </w:tr>
      <w:tr w:rsidR="00513C66" w:rsidRPr="00513C66" w14:paraId="021F4A7E" w14:textId="77777777" w:rsidTr="00FB4621">
        <w:trPr>
          <w:trHeight w:val="118"/>
        </w:trPr>
        <w:tc>
          <w:tcPr>
            <w:tcW w:w="334" w:type="pct"/>
            <w:tcBorders>
              <w:top w:val="single" w:sz="4" w:space="0" w:color="000000"/>
              <w:left w:val="single" w:sz="4" w:space="0" w:color="000000"/>
              <w:bottom w:val="single" w:sz="4" w:space="0" w:color="000000"/>
              <w:right w:val="single" w:sz="4" w:space="0" w:color="000000"/>
            </w:tcBorders>
            <w:vAlign w:val="center"/>
            <w:hideMark/>
          </w:tcPr>
          <w:p w14:paraId="32C33C82"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1</w:t>
            </w:r>
          </w:p>
        </w:tc>
        <w:tc>
          <w:tcPr>
            <w:tcW w:w="3455" w:type="pct"/>
            <w:tcBorders>
              <w:top w:val="single" w:sz="4" w:space="0" w:color="000000"/>
              <w:left w:val="single" w:sz="4" w:space="0" w:color="000000"/>
              <w:bottom w:val="single" w:sz="4" w:space="0" w:color="000000"/>
              <w:right w:val="single" w:sz="4" w:space="0" w:color="000000"/>
            </w:tcBorders>
            <w:vAlign w:val="center"/>
            <w:hideMark/>
          </w:tcPr>
          <w:p w14:paraId="06F506D8" w14:textId="5C3091D6" w:rsidR="00513C66" w:rsidRPr="00513C66" w:rsidRDefault="00513C66" w:rsidP="00FB4621">
            <w:pPr>
              <w:spacing w:after="0" w:line="240" w:lineRule="auto"/>
              <w:jc w:val="both"/>
              <w:rPr>
                <w:rFonts w:ascii="Times New Roman" w:eastAsia="Times New Roman" w:hAnsi="Times New Roman"/>
                <w:color w:val="FF0000"/>
                <w:lang w:eastAsia="es-ES"/>
              </w:rPr>
            </w:pPr>
            <w:r w:rsidRPr="00513C66">
              <w:rPr>
                <w:rFonts w:ascii="Times New Roman" w:eastAsia="Times New Roman" w:hAnsi="Times New Roman"/>
                <w:color w:val="FF0000"/>
                <w:lang w:eastAsia="es-ES"/>
              </w:rPr>
              <w:t xml:space="preserve">Servicio de </w:t>
            </w:r>
            <w:r w:rsidR="00186BCB">
              <w:rPr>
                <w:rFonts w:ascii="Times New Roman" w:eastAsia="Times New Roman" w:hAnsi="Times New Roman"/>
                <w:color w:val="FF0000"/>
                <w:lang w:eastAsia="es-ES"/>
              </w:rPr>
              <w:t>s</w:t>
            </w:r>
            <w:r w:rsidRPr="00513C66">
              <w:rPr>
                <w:rFonts w:ascii="Times New Roman" w:eastAsia="Times New Roman" w:hAnsi="Times New Roman"/>
                <w:color w:val="FF0000"/>
                <w:lang w:eastAsia="es-ES"/>
              </w:rPr>
              <w:t xml:space="preserve">oporte y </w:t>
            </w:r>
            <w:r w:rsidR="00186BCB">
              <w:rPr>
                <w:rFonts w:ascii="Times New Roman" w:eastAsia="Times New Roman" w:hAnsi="Times New Roman"/>
                <w:color w:val="FF0000"/>
                <w:lang w:eastAsia="es-ES"/>
              </w:rPr>
              <w:t>m</w:t>
            </w:r>
            <w:r w:rsidRPr="00513C66">
              <w:rPr>
                <w:rFonts w:ascii="Times New Roman" w:eastAsia="Times New Roman" w:hAnsi="Times New Roman"/>
                <w:color w:val="FF0000"/>
                <w:lang w:eastAsia="es-ES"/>
              </w:rPr>
              <w:t xml:space="preserve">antenimiento </w:t>
            </w:r>
            <w:r w:rsidR="00186BCB">
              <w:rPr>
                <w:rFonts w:ascii="Times New Roman" w:eastAsia="Times New Roman" w:hAnsi="Times New Roman"/>
                <w:color w:val="FF0000"/>
                <w:lang w:eastAsia="es-ES"/>
              </w:rPr>
              <w:t>e</w:t>
            </w:r>
            <w:r w:rsidRPr="00513C66">
              <w:rPr>
                <w:rFonts w:ascii="Times New Roman" w:eastAsia="Times New Roman" w:hAnsi="Times New Roman"/>
                <w:color w:val="FF0000"/>
                <w:lang w:eastAsia="es-ES"/>
              </w:rPr>
              <w:t>stándar</w:t>
            </w:r>
          </w:p>
        </w:tc>
        <w:tc>
          <w:tcPr>
            <w:tcW w:w="1211" w:type="pct"/>
            <w:tcBorders>
              <w:top w:val="single" w:sz="4" w:space="0" w:color="000000"/>
              <w:left w:val="single" w:sz="4" w:space="0" w:color="000000"/>
              <w:bottom w:val="single" w:sz="4" w:space="0" w:color="000000"/>
              <w:right w:val="single" w:sz="4" w:space="0" w:color="000000"/>
            </w:tcBorders>
            <w:vAlign w:val="center"/>
          </w:tcPr>
          <w:p w14:paraId="0114481E"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Mensual</w:t>
            </w:r>
          </w:p>
        </w:tc>
      </w:tr>
      <w:tr w:rsidR="00513C66" w:rsidRPr="00513C66" w14:paraId="13DDBEBE" w14:textId="77777777" w:rsidTr="00FB4621">
        <w:trPr>
          <w:trHeight w:val="24"/>
        </w:trPr>
        <w:tc>
          <w:tcPr>
            <w:tcW w:w="334" w:type="pct"/>
            <w:tcBorders>
              <w:top w:val="single" w:sz="4" w:space="0" w:color="000000"/>
              <w:left w:val="single" w:sz="4" w:space="0" w:color="000000"/>
              <w:bottom w:val="single" w:sz="4" w:space="0" w:color="000000"/>
              <w:right w:val="single" w:sz="4" w:space="0" w:color="000000"/>
            </w:tcBorders>
            <w:vAlign w:val="center"/>
          </w:tcPr>
          <w:p w14:paraId="057981F8"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2</w:t>
            </w:r>
          </w:p>
        </w:tc>
        <w:tc>
          <w:tcPr>
            <w:tcW w:w="3455" w:type="pct"/>
            <w:tcBorders>
              <w:top w:val="single" w:sz="4" w:space="0" w:color="000000"/>
              <w:left w:val="single" w:sz="4" w:space="0" w:color="000000"/>
              <w:bottom w:val="single" w:sz="4" w:space="0" w:color="000000"/>
              <w:right w:val="single" w:sz="4" w:space="0" w:color="000000"/>
            </w:tcBorders>
            <w:vAlign w:val="center"/>
          </w:tcPr>
          <w:p w14:paraId="217BBCEE" w14:textId="26BE1F61" w:rsidR="00513C66" w:rsidRPr="00513C66" w:rsidRDefault="00513C66" w:rsidP="00FB4621">
            <w:pPr>
              <w:spacing w:after="0" w:line="240" w:lineRule="auto"/>
              <w:jc w:val="both"/>
              <w:rPr>
                <w:rFonts w:ascii="Times New Roman" w:eastAsia="Times New Roman" w:hAnsi="Times New Roman"/>
                <w:color w:val="FF0000"/>
                <w:lang w:eastAsia="es-ES"/>
              </w:rPr>
            </w:pPr>
            <w:r w:rsidRPr="00513C66">
              <w:rPr>
                <w:rFonts w:ascii="Times New Roman" w:eastAsia="Times New Roman" w:hAnsi="Times New Roman"/>
                <w:color w:val="FF0000"/>
                <w:lang w:eastAsia="es-ES"/>
              </w:rPr>
              <w:t xml:space="preserve">Servicio de </w:t>
            </w:r>
            <w:r w:rsidR="00186BCB">
              <w:rPr>
                <w:rFonts w:ascii="Times New Roman" w:eastAsia="Times New Roman" w:hAnsi="Times New Roman"/>
                <w:color w:val="FF0000"/>
                <w:lang w:eastAsia="es-ES"/>
              </w:rPr>
              <w:t>s</w:t>
            </w:r>
            <w:r w:rsidRPr="00513C66">
              <w:rPr>
                <w:rFonts w:ascii="Times New Roman" w:eastAsia="Times New Roman" w:hAnsi="Times New Roman"/>
                <w:color w:val="FF0000"/>
                <w:lang w:eastAsia="es-ES"/>
              </w:rPr>
              <w:t xml:space="preserve">oporte </w:t>
            </w:r>
            <w:r w:rsidR="00186BCB">
              <w:rPr>
                <w:rFonts w:ascii="Times New Roman" w:eastAsia="Times New Roman" w:hAnsi="Times New Roman"/>
                <w:color w:val="FF0000"/>
                <w:lang w:eastAsia="es-ES"/>
              </w:rPr>
              <w:t>e</w:t>
            </w:r>
            <w:r w:rsidRPr="00513C66">
              <w:rPr>
                <w:rFonts w:ascii="Times New Roman" w:eastAsia="Times New Roman" w:hAnsi="Times New Roman"/>
                <w:color w:val="FF0000"/>
                <w:lang w:eastAsia="es-ES"/>
              </w:rPr>
              <w:t>xtendido</w:t>
            </w:r>
          </w:p>
        </w:tc>
        <w:tc>
          <w:tcPr>
            <w:tcW w:w="1211" w:type="pct"/>
            <w:tcBorders>
              <w:top w:val="single" w:sz="4" w:space="0" w:color="000000"/>
              <w:left w:val="single" w:sz="4" w:space="0" w:color="000000"/>
              <w:bottom w:val="single" w:sz="4" w:space="0" w:color="000000"/>
              <w:right w:val="single" w:sz="4" w:space="0" w:color="000000"/>
            </w:tcBorders>
            <w:vAlign w:val="center"/>
          </w:tcPr>
          <w:p w14:paraId="230BB9A5"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Hora</w:t>
            </w:r>
          </w:p>
        </w:tc>
      </w:tr>
      <w:tr w:rsidR="00513C66" w:rsidRPr="00513C66" w14:paraId="58FCF688" w14:textId="77777777" w:rsidTr="00FB4621">
        <w:trPr>
          <w:trHeight w:val="95"/>
        </w:trPr>
        <w:tc>
          <w:tcPr>
            <w:tcW w:w="334" w:type="pct"/>
            <w:tcBorders>
              <w:top w:val="single" w:sz="4" w:space="0" w:color="000000"/>
              <w:left w:val="single" w:sz="4" w:space="0" w:color="000000"/>
              <w:bottom w:val="single" w:sz="4" w:space="0" w:color="000000"/>
              <w:right w:val="single" w:sz="4" w:space="0" w:color="000000"/>
            </w:tcBorders>
            <w:vAlign w:val="center"/>
          </w:tcPr>
          <w:p w14:paraId="3CEB43A9"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3</w:t>
            </w:r>
          </w:p>
        </w:tc>
        <w:tc>
          <w:tcPr>
            <w:tcW w:w="3455" w:type="pct"/>
            <w:tcBorders>
              <w:top w:val="single" w:sz="4" w:space="0" w:color="000000"/>
              <w:left w:val="single" w:sz="4" w:space="0" w:color="000000"/>
              <w:bottom w:val="single" w:sz="4" w:space="0" w:color="000000"/>
              <w:right w:val="single" w:sz="4" w:space="0" w:color="000000"/>
            </w:tcBorders>
            <w:vAlign w:val="center"/>
          </w:tcPr>
          <w:p w14:paraId="288F6C8F" w14:textId="5E4BE405" w:rsidR="00513C66" w:rsidRPr="00513C66" w:rsidRDefault="00513C66" w:rsidP="00FB4621">
            <w:pPr>
              <w:spacing w:after="0" w:line="240" w:lineRule="auto"/>
              <w:jc w:val="both"/>
              <w:rPr>
                <w:rFonts w:ascii="Times New Roman" w:eastAsia="Times New Roman" w:hAnsi="Times New Roman"/>
                <w:bCs/>
                <w:color w:val="FF0000"/>
                <w:lang w:eastAsia="es-ES"/>
              </w:rPr>
            </w:pPr>
            <w:r w:rsidRPr="00513C66">
              <w:rPr>
                <w:rFonts w:ascii="Times New Roman" w:eastAsia="Times New Roman" w:hAnsi="Times New Roman"/>
                <w:bCs/>
                <w:color w:val="FF0000"/>
                <w:lang w:eastAsia="es-ES"/>
              </w:rPr>
              <w:t xml:space="preserve">Servicio de </w:t>
            </w:r>
            <w:r w:rsidR="00186BCB">
              <w:rPr>
                <w:rFonts w:ascii="Times New Roman" w:eastAsia="Times New Roman" w:hAnsi="Times New Roman"/>
                <w:bCs/>
                <w:color w:val="FF0000"/>
                <w:lang w:eastAsia="es-ES"/>
              </w:rPr>
              <w:t>s</w:t>
            </w:r>
            <w:r w:rsidRPr="00513C66">
              <w:rPr>
                <w:rFonts w:ascii="Times New Roman" w:eastAsia="Times New Roman" w:hAnsi="Times New Roman"/>
                <w:bCs/>
                <w:color w:val="FF0000"/>
                <w:lang w:eastAsia="es-ES"/>
              </w:rPr>
              <w:t>oporte para el acompañamiento técnico de: implementaciones, configuraciones y/o aseguramiento de calidad</w:t>
            </w:r>
            <w:r w:rsidR="00186BCB">
              <w:rPr>
                <w:rFonts w:ascii="Times New Roman" w:eastAsia="Times New Roman" w:hAnsi="Times New Roman"/>
                <w:bCs/>
                <w:color w:val="FF0000"/>
                <w:lang w:eastAsia="es-ES"/>
              </w:rPr>
              <w:t>.</w:t>
            </w:r>
          </w:p>
        </w:tc>
        <w:tc>
          <w:tcPr>
            <w:tcW w:w="1211" w:type="pct"/>
            <w:tcBorders>
              <w:top w:val="single" w:sz="4" w:space="0" w:color="000000"/>
              <w:left w:val="single" w:sz="4" w:space="0" w:color="000000"/>
              <w:bottom w:val="single" w:sz="4" w:space="0" w:color="000000"/>
              <w:right w:val="single" w:sz="4" w:space="0" w:color="000000"/>
            </w:tcBorders>
            <w:vAlign w:val="center"/>
          </w:tcPr>
          <w:p w14:paraId="21446C56" w14:textId="77777777" w:rsidR="00513C66" w:rsidRPr="00513C66" w:rsidRDefault="00513C66" w:rsidP="00FB4621">
            <w:pPr>
              <w:spacing w:after="0" w:line="240" w:lineRule="auto"/>
              <w:jc w:val="center"/>
              <w:rPr>
                <w:rFonts w:ascii="Times New Roman" w:eastAsia="Times New Roman" w:hAnsi="Times New Roman"/>
                <w:color w:val="FF0000"/>
                <w:lang w:eastAsia="es-ES"/>
              </w:rPr>
            </w:pPr>
            <w:r w:rsidRPr="00513C66">
              <w:rPr>
                <w:rFonts w:ascii="Times New Roman" w:eastAsia="Times New Roman" w:hAnsi="Times New Roman"/>
                <w:color w:val="FF0000"/>
                <w:lang w:eastAsia="es-ES"/>
              </w:rPr>
              <w:t>Hora</w:t>
            </w:r>
          </w:p>
        </w:tc>
      </w:tr>
    </w:tbl>
    <w:bookmarkEnd w:id="20"/>
    <w:p w14:paraId="7B8AB0B2" w14:textId="77777777" w:rsidR="00513C66" w:rsidRPr="00513C66" w:rsidRDefault="00513C66" w:rsidP="00513C66">
      <w:pPr>
        <w:widowControl w:val="0"/>
        <w:spacing w:after="120" w:line="240" w:lineRule="auto"/>
        <w:jc w:val="both"/>
        <w:rPr>
          <w:rFonts w:ascii="Times New Roman" w:hAnsi="Times New Roman"/>
          <w:b/>
          <w:color w:val="FF0000"/>
        </w:rPr>
      </w:pPr>
      <w:r w:rsidRPr="00513C66">
        <w:rPr>
          <w:rFonts w:ascii="Times New Roman" w:hAnsi="Times New Roman"/>
          <w:b/>
          <w:color w:val="FF0000"/>
        </w:rPr>
        <w:t>SOLUCIONES TECNOLÓGICAS</w:t>
      </w:r>
    </w:p>
    <w:p w14:paraId="12A98F15" w14:textId="77777777" w:rsidR="00513C66" w:rsidRPr="00513C66" w:rsidRDefault="00513C66" w:rsidP="00513C66">
      <w:pPr>
        <w:widowControl w:val="0"/>
        <w:spacing w:after="0" w:line="240" w:lineRule="auto"/>
        <w:jc w:val="both"/>
        <w:rPr>
          <w:rFonts w:ascii="Times New Roman" w:hAnsi="Times New Roman"/>
          <w:noProof/>
          <w:color w:val="FF0000"/>
        </w:rPr>
      </w:pPr>
      <w:bookmarkStart w:id="21" w:name="_Toc43691903"/>
      <w:bookmarkStart w:id="22" w:name="_Toc43691832"/>
      <w:bookmarkStart w:id="23" w:name="_Toc43691761"/>
      <w:bookmarkStart w:id="24" w:name="_Toc43691690"/>
      <w:bookmarkStart w:id="25" w:name="_Toc43691548"/>
      <w:bookmarkStart w:id="26" w:name="_Toc43691343"/>
      <w:bookmarkStart w:id="27" w:name="_Toc20023706"/>
      <w:bookmarkStart w:id="28" w:name="_Toc9744315"/>
      <w:bookmarkStart w:id="29" w:name="_Toc266915905"/>
      <w:bookmarkStart w:id="30" w:name="_Toc266120999"/>
      <w:bookmarkStart w:id="31" w:name="_Toc97391951"/>
      <w:bookmarkStart w:id="32" w:name="_Toc95711814"/>
      <w:r w:rsidRPr="00513C66">
        <w:rPr>
          <w:rFonts w:ascii="Times New Roman" w:hAnsi="Times New Roman"/>
          <w:noProof/>
          <w:color w:val="FF0000"/>
        </w:rPr>
        <w:t>El Sistema Integrado de Gestión Interna (GRP) está compuesto por seis (6) módulos y sus correspondientes submódulos, los que se citan a continuación:</w:t>
      </w:r>
    </w:p>
    <w:p w14:paraId="0DE2DA32" w14:textId="77777777" w:rsidR="00513C66" w:rsidRPr="00513C66" w:rsidRDefault="00513C66" w:rsidP="00513C66">
      <w:pPr>
        <w:pStyle w:val="Prrafodelista"/>
        <w:widowControl w:val="0"/>
        <w:numPr>
          <w:ilvl w:val="0"/>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Módulo de Gestión Documental.</w:t>
      </w:r>
    </w:p>
    <w:p w14:paraId="52D9612B" w14:textId="77777777" w:rsidR="00513C66" w:rsidRPr="00513C66" w:rsidRDefault="00513C66" w:rsidP="00513C66">
      <w:pPr>
        <w:pStyle w:val="Prrafodelista"/>
        <w:widowControl w:val="0"/>
        <w:numPr>
          <w:ilvl w:val="0"/>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Módulo de Compras y Contrataciones.</w:t>
      </w:r>
    </w:p>
    <w:p w14:paraId="78718084" w14:textId="77777777" w:rsidR="00513C66" w:rsidRPr="00513C66" w:rsidRDefault="00513C66" w:rsidP="00513C66">
      <w:pPr>
        <w:pStyle w:val="Prrafodelista"/>
        <w:widowControl w:val="0"/>
        <w:numPr>
          <w:ilvl w:val="0"/>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Módulo de Contabilidad.</w:t>
      </w:r>
    </w:p>
    <w:p w14:paraId="355C3640" w14:textId="77777777" w:rsidR="00513C66" w:rsidRPr="00513C66" w:rsidRDefault="00513C66" w:rsidP="00513C66">
      <w:pPr>
        <w:pStyle w:val="Prrafodelista"/>
        <w:widowControl w:val="0"/>
        <w:numPr>
          <w:ilvl w:val="0"/>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Módulo de Finanzas:</w:t>
      </w:r>
    </w:p>
    <w:p w14:paraId="2D99F71D"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Pagos a Proveedores.</w:t>
      </w:r>
    </w:p>
    <w:p w14:paraId="06A9E06A"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Presupuesto.</w:t>
      </w:r>
    </w:p>
    <w:p w14:paraId="3E1303EC"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lastRenderedPageBreak/>
        <w:t>Préstamos.</w:t>
      </w:r>
    </w:p>
    <w:p w14:paraId="7A8A3E29"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Viáticos.</w:t>
      </w:r>
    </w:p>
    <w:p w14:paraId="247FAB66" w14:textId="77777777" w:rsidR="00513C66" w:rsidRPr="00513C66" w:rsidRDefault="00513C66" w:rsidP="00513C66">
      <w:pPr>
        <w:pStyle w:val="Prrafodelista"/>
        <w:widowControl w:val="0"/>
        <w:numPr>
          <w:ilvl w:val="0"/>
          <w:numId w:val="35"/>
        </w:numPr>
        <w:tabs>
          <w:tab w:val="clear" w:pos="708"/>
        </w:tabs>
        <w:suppressAutoHyphens w:val="0"/>
        <w:spacing w:before="120" w:after="0" w:line="240" w:lineRule="auto"/>
        <w:contextualSpacing w:val="0"/>
        <w:jc w:val="both"/>
        <w:rPr>
          <w:rFonts w:ascii="Times New Roman" w:hAnsi="Times New Roman"/>
          <w:color w:val="FF0000"/>
        </w:rPr>
      </w:pPr>
      <w:r w:rsidRPr="00513C66">
        <w:rPr>
          <w:rFonts w:ascii="Times New Roman" w:hAnsi="Times New Roman"/>
          <w:color w:val="FF0000"/>
        </w:rPr>
        <w:t>Módulo de Gestión Administrativa:</w:t>
      </w:r>
    </w:p>
    <w:p w14:paraId="50DF2F50"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Activo Fijo.</w:t>
      </w:r>
    </w:p>
    <w:p w14:paraId="1D26DFF0"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Almacenes.</w:t>
      </w:r>
    </w:p>
    <w:p w14:paraId="7769C5C9"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Alquileres.</w:t>
      </w:r>
    </w:p>
    <w:p w14:paraId="2FD5BACA"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Flota.</w:t>
      </w:r>
    </w:p>
    <w:p w14:paraId="356B9A25"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Mantenimiento.</w:t>
      </w:r>
    </w:p>
    <w:p w14:paraId="7C055135" w14:textId="77777777" w:rsidR="00513C66" w:rsidRPr="00513C66" w:rsidRDefault="00513C66" w:rsidP="00513C66">
      <w:pPr>
        <w:pStyle w:val="Prrafodelista"/>
        <w:widowControl w:val="0"/>
        <w:numPr>
          <w:ilvl w:val="0"/>
          <w:numId w:val="35"/>
        </w:numPr>
        <w:tabs>
          <w:tab w:val="clear" w:pos="708"/>
        </w:tabs>
        <w:suppressAutoHyphens w:val="0"/>
        <w:spacing w:before="120" w:after="0" w:line="240" w:lineRule="auto"/>
        <w:contextualSpacing w:val="0"/>
        <w:jc w:val="both"/>
        <w:rPr>
          <w:rFonts w:ascii="Times New Roman" w:hAnsi="Times New Roman"/>
          <w:color w:val="FF0000"/>
        </w:rPr>
      </w:pPr>
      <w:r w:rsidRPr="00513C66">
        <w:rPr>
          <w:rFonts w:ascii="Times New Roman" w:hAnsi="Times New Roman"/>
          <w:color w:val="FF0000"/>
        </w:rPr>
        <w:t>Módulo de Talento Humano:</w:t>
      </w:r>
    </w:p>
    <w:p w14:paraId="7309614D"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Ficha.</w:t>
      </w:r>
    </w:p>
    <w:p w14:paraId="49E6BB56"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Nómina.</w:t>
      </w:r>
    </w:p>
    <w:p w14:paraId="33ADAF87"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Control Horario.</w:t>
      </w:r>
    </w:p>
    <w:p w14:paraId="2933AD5A"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Licencias.</w:t>
      </w:r>
    </w:p>
    <w:p w14:paraId="3E8E3155"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Capacitación.</w:t>
      </w:r>
    </w:p>
    <w:p w14:paraId="70076956"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Evaluación del Desempeño.</w:t>
      </w:r>
    </w:p>
    <w:p w14:paraId="6760F1D0"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Reclutamiento y Selección.</w:t>
      </w:r>
    </w:p>
    <w:p w14:paraId="0D29B638" w14:textId="77777777" w:rsidR="00513C66" w:rsidRPr="00513C66" w:rsidRDefault="00513C66" w:rsidP="00513C66">
      <w:pPr>
        <w:pStyle w:val="Prrafodelista"/>
        <w:widowControl w:val="0"/>
        <w:numPr>
          <w:ilvl w:val="1"/>
          <w:numId w:val="35"/>
        </w:numPr>
        <w:tabs>
          <w:tab w:val="clear" w:pos="708"/>
        </w:tabs>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Perfiles de Puesto.</w:t>
      </w:r>
    </w:p>
    <w:p w14:paraId="14404D46" w14:textId="77777777" w:rsidR="00513C66" w:rsidRPr="00513C66" w:rsidRDefault="00513C66" w:rsidP="00513C66">
      <w:pPr>
        <w:widowControl w:val="0"/>
        <w:spacing w:after="0" w:line="240" w:lineRule="auto"/>
        <w:jc w:val="both"/>
        <w:rPr>
          <w:rFonts w:ascii="Times New Roman" w:hAnsi="Times New Roman"/>
          <w:noProof/>
          <w:color w:val="FF0000"/>
        </w:rPr>
      </w:pPr>
    </w:p>
    <w:bookmarkEnd w:id="21"/>
    <w:bookmarkEnd w:id="22"/>
    <w:bookmarkEnd w:id="23"/>
    <w:bookmarkEnd w:id="24"/>
    <w:bookmarkEnd w:id="25"/>
    <w:bookmarkEnd w:id="26"/>
    <w:bookmarkEnd w:id="27"/>
    <w:bookmarkEnd w:id="28"/>
    <w:bookmarkEnd w:id="29"/>
    <w:bookmarkEnd w:id="30"/>
    <w:bookmarkEnd w:id="31"/>
    <w:bookmarkEnd w:id="32"/>
    <w:p w14:paraId="01E1427C" w14:textId="77777777" w:rsidR="00513C66" w:rsidRPr="00513C66" w:rsidRDefault="00513C66" w:rsidP="00513C66">
      <w:pPr>
        <w:keepNext/>
        <w:tabs>
          <w:tab w:val="left" w:pos="851"/>
          <w:tab w:val="left" w:pos="8364"/>
          <w:tab w:val="left" w:pos="8505"/>
        </w:tabs>
        <w:spacing w:after="120" w:line="240" w:lineRule="auto"/>
        <w:rPr>
          <w:rFonts w:ascii="Times New Roman" w:eastAsia="Calibri" w:hAnsi="Times New Roman"/>
          <w:b/>
          <w:color w:val="FF0000"/>
        </w:rPr>
      </w:pPr>
      <w:r w:rsidRPr="00513C66">
        <w:rPr>
          <w:rFonts w:ascii="Times New Roman" w:eastAsia="Calibri" w:hAnsi="Times New Roman"/>
          <w:b/>
          <w:color w:val="FF0000"/>
        </w:rPr>
        <w:t>TERMINOLOGÍA UTILIZADA</w:t>
      </w:r>
    </w:p>
    <w:p w14:paraId="39C05089"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BCP</w:t>
      </w:r>
      <w:r w:rsidRPr="00513C66">
        <w:rPr>
          <w:rFonts w:ascii="Times New Roman" w:hAnsi="Times New Roman"/>
          <w:color w:val="FF0000"/>
        </w:rPr>
        <w:t>: significa Banco Central del Paraguay.</w:t>
      </w:r>
    </w:p>
    <w:p w14:paraId="21DE682C"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K2B</w:t>
      </w:r>
      <w:r w:rsidRPr="00513C66">
        <w:rPr>
          <w:rFonts w:ascii="Times New Roman" w:hAnsi="Times New Roman"/>
          <w:color w:val="FF0000"/>
        </w:rPr>
        <w:t>: empresa proveedora del GRP.</w:t>
      </w:r>
    </w:p>
    <w:p w14:paraId="6C4F26A4"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GRP</w:t>
      </w:r>
      <w:r w:rsidRPr="00513C66">
        <w:rPr>
          <w:rFonts w:ascii="Times New Roman" w:hAnsi="Times New Roman"/>
          <w:color w:val="FF0000"/>
        </w:rPr>
        <w:t>: significa Government Resource Planning por sus siglas en inglés. En español, Sistema Integrado de Gestión Interna.</w:t>
      </w:r>
    </w:p>
    <w:p w14:paraId="338A466F"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Control de Cambio</w:t>
      </w:r>
      <w:r w:rsidRPr="00513C66">
        <w:rPr>
          <w:rFonts w:ascii="Times New Roman" w:hAnsi="Times New Roman"/>
          <w:color w:val="FF0000"/>
        </w:rPr>
        <w:t>: significa una modificación o actualización que se requiera introducir según la Orden de Servicio aprobada por el BCP a cualquier módulo componente del GRP.</w:t>
      </w:r>
    </w:p>
    <w:p w14:paraId="5ABCD6AE"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Hardware</w:t>
      </w:r>
      <w:r w:rsidRPr="00513C66">
        <w:rPr>
          <w:rFonts w:ascii="Times New Roman" w:hAnsi="Times New Roman"/>
          <w:color w:val="FF0000"/>
        </w:rPr>
        <w:t>: significa el hardware en el sitio primario, secundario y de pruebas, equipos de comunicaciones, cableado de red de datos y de energía eléctrica regulada u otros que conforman el GRP, así como los accesorios, insumos, piezas y actualizaciones necesarias para ejecutar todos los módulos componentes del GRP.</w:t>
      </w:r>
    </w:p>
    <w:p w14:paraId="1984C08F"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Software</w:t>
      </w:r>
      <w:r w:rsidRPr="00513C66">
        <w:rPr>
          <w:rFonts w:ascii="Times New Roman" w:hAnsi="Times New Roman"/>
          <w:color w:val="FF0000"/>
        </w:rPr>
        <w:t>: significa el software entregado por K2B en virtud del Contrato N° 25/2019, las siguientes actualizaciones de dicho software.</w:t>
      </w:r>
    </w:p>
    <w:p w14:paraId="14DBDE48"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Sitio (o sitios) de instalación</w:t>
      </w:r>
      <w:r w:rsidRPr="00513C66">
        <w:rPr>
          <w:rFonts w:ascii="Times New Roman" w:hAnsi="Times New Roman"/>
          <w:color w:val="FF0000"/>
        </w:rPr>
        <w:t>: significa el lugar (o lugares) parte de las instalaciones del BCP, donde se encuentran instalados los módulos componentes del GRP.</w:t>
      </w:r>
    </w:p>
    <w:p w14:paraId="51EB29B3"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Falla de software</w:t>
      </w:r>
      <w:r w:rsidRPr="00513C66">
        <w:rPr>
          <w:rFonts w:ascii="Times New Roman" w:hAnsi="Times New Roman"/>
          <w:color w:val="FF0000"/>
        </w:rPr>
        <w:t>: se define como un evento donde una funcionalidad de cualquiera de los módulos componentes del GRP falla en responder a las instrucciones del operador, falla al ejecutar su función normal y requiere ser reiniciado manualmente, falla en el reinicio, o cualquier evento que impida el normal funcionamiento del GRP.</w:t>
      </w:r>
    </w:p>
    <w:p w14:paraId="45ABA50C"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Supervisores</w:t>
      </w:r>
      <w:r w:rsidRPr="00513C66">
        <w:rPr>
          <w:rFonts w:ascii="Times New Roman" w:hAnsi="Times New Roman"/>
          <w:color w:val="FF0000"/>
        </w:rPr>
        <w:t>: son funcionarios del BCP designados por la SGGAF para administrar la relación con el proveedor respecto a los requerimientos y servicios solicitados.</w:t>
      </w:r>
    </w:p>
    <w:p w14:paraId="64E7A236"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Usuarios expertos:</w:t>
      </w:r>
      <w:r w:rsidRPr="00513C66">
        <w:rPr>
          <w:rFonts w:ascii="Times New Roman" w:hAnsi="Times New Roman"/>
          <w:color w:val="FF0000"/>
        </w:rPr>
        <w:t xml:space="preserve"> funcionarios del BCP que disponen de un mayor conocimiento acerca de las funcionalidades de cada módulo componente del GRP, según el área de negocio a la cual pertenecen.</w:t>
      </w:r>
    </w:p>
    <w:p w14:paraId="2546DE31"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Usuarios:</w:t>
      </w:r>
      <w:r w:rsidRPr="00513C66">
        <w:rPr>
          <w:rFonts w:ascii="Times New Roman" w:hAnsi="Times New Roman"/>
          <w:color w:val="FF0000"/>
        </w:rPr>
        <w:t xml:space="preserve"> funcionarios del BCP que emplean los módulos componentes del GRP, según la función que cumplen en la Institución.</w:t>
      </w:r>
    </w:p>
    <w:p w14:paraId="2AC6B8D9" w14:textId="77777777" w:rsidR="00513C66" w:rsidRPr="00513C66" w:rsidRDefault="00513C66" w:rsidP="00513C66">
      <w:pPr>
        <w:pStyle w:val="Prrafodelista"/>
        <w:widowControl w:val="0"/>
        <w:numPr>
          <w:ilvl w:val="0"/>
          <w:numId w:val="33"/>
        </w:numPr>
        <w:tabs>
          <w:tab w:val="clear" w:pos="708"/>
          <w:tab w:val="left" w:pos="426"/>
          <w:tab w:val="left" w:pos="993"/>
          <w:tab w:val="left" w:pos="1440"/>
          <w:tab w:val="left" w:pos="2160"/>
          <w:tab w:val="left" w:pos="2880"/>
          <w:tab w:val="left" w:pos="3600"/>
          <w:tab w:val="center" w:pos="4252"/>
          <w:tab w:val="left" w:pos="4320"/>
          <w:tab w:val="left" w:pos="5040"/>
          <w:tab w:val="left" w:pos="5760"/>
          <w:tab w:val="left" w:pos="6480"/>
          <w:tab w:val="left" w:pos="7200"/>
          <w:tab w:val="left" w:pos="7920"/>
          <w:tab w:val="left" w:pos="8640"/>
        </w:tabs>
        <w:suppressAutoHyphens w:val="0"/>
        <w:spacing w:after="0" w:line="240" w:lineRule="auto"/>
        <w:ind w:left="284" w:hanging="284"/>
        <w:jc w:val="both"/>
        <w:rPr>
          <w:rFonts w:ascii="Times New Roman" w:hAnsi="Times New Roman"/>
          <w:color w:val="FF0000"/>
        </w:rPr>
      </w:pPr>
      <w:r w:rsidRPr="00513C66">
        <w:rPr>
          <w:rFonts w:ascii="Times New Roman" w:hAnsi="Times New Roman"/>
          <w:color w:val="FF0000"/>
          <w:u w:val="single"/>
        </w:rPr>
        <w:t>Tiempo de Respuesta</w:t>
      </w:r>
      <w:r w:rsidRPr="00513C66">
        <w:rPr>
          <w:rFonts w:ascii="Times New Roman" w:hAnsi="Times New Roman"/>
          <w:color w:val="FF0000"/>
        </w:rPr>
        <w:t xml:space="preserve">: el periodo de tiempo requerido para evaluar una falla del software. El tiempo de respuesta es el intervalo dentro del horario de servicio que inicia a partir de la solicitud del BCP recibido por el Soporte de Tercer Nivel de K2B hasta que el BCP sea contactado por K2B para resolver el problema.    </w:t>
      </w:r>
    </w:p>
    <w:p w14:paraId="24AE1568" w14:textId="672B2453" w:rsidR="00513C66" w:rsidRDefault="00513C66" w:rsidP="00513C66">
      <w:pPr>
        <w:pStyle w:val="Prrafodelista"/>
        <w:ind w:left="284" w:hanging="284"/>
        <w:rPr>
          <w:rFonts w:ascii="Times New Roman" w:hAnsi="Times New Roman"/>
          <w:color w:val="FF0000"/>
          <w:highlight w:val="yellow"/>
        </w:rPr>
      </w:pPr>
    </w:p>
    <w:p w14:paraId="7D1D7750" w14:textId="6E773F3B" w:rsidR="008D6D57" w:rsidRDefault="008D6D57" w:rsidP="00513C66">
      <w:pPr>
        <w:pStyle w:val="Prrafodelista"/>
        <w:ind w:left="284" w:hanging="284"/>
        <w:rPr>
          <w:rFonts w:ascii="Times New Roman" w:hAnsi="Times New Roman"/>
          <w:color w:val="FF0000"/>
          <w:highlight w:val="yellow"/>
        </w:rPr>
      </w:pPr>
    </w:p>
    <w:p w14:paraId="6FC1AE58" w14:textId="77777777" w:rsidR="008D6D57" w:rsidRPr="00513C66" w:rsidRDefault="008D6D57" w:rsidP="00513C66">
      <w:pPr>
        <w:pStyle w:val="Prrafodelista"/>
        <w:ind w:left="284" w:hanging="284"/>
        <w:rPr>
          <w:rFonts w:ascii="Times New Roman" w:hAnsi="Times New Roman"/>
          <w:color w:val="FF0000"/>
          <w:highlight w:val="yellow"/>
        </w:rPr>
      </w:pPr>
    </w:p>
    <w:p w14:paraId="4577EF94" w14:textId="77777777" w:rsidR="00513C66" w:rsidRPr="00513C66" w:rsidRDefault="00513C66" w:rsidP="00513C66">
      <w:pPr>
        <w:spacing w:after="120" w:line="240" w:lineRule="auto"/>
        <w:rPr>
          <w:rFonts w:ascii="Times New Roman" w:hAnsi="Times New Roman"/>
          <w:b/>
          <w:color w:val="FF0000"/>
        </w:rPr>
      </w:pPr>
      <w:r w:rsidRPr="00513C66">
        <w:rPr>
          <w:rFonts w:ascii="Times New Roman" w:hAnsi="Times New Roman"/>
          <w:b/>
          <w:color w:val="FF0000"/>
        </w:rPr>
        <w:lastRenderedPageBreak/>
        <w:t>GARANTÍA DEL SOFTWARE</w:t>
      </w:r>
    </w:p>
    <w:p w14:paraId="252ECE78" w14:textId="77777777" w:rsidR="00513C66" w:rsidRPr="00513C66" w:rsidRDefault="00513C66" w:rsidP="00513C66">
      <w:pPr>
        <w:spacing w:after="0" w:line="240" w:lineRule="auto"/>
        <w:jc w:val="both"/>
        <w:rPr>
          <w:rFonts w:ascii="Times New Roman" w:hAnsi="Times New Roman"/>
          <w:color w:val="FF0000"/>
        </w:rPr>
      </w:pPr>
      <w:r w:rsidRPr="00513C66">
        <w:rPr>
          <w:rFonts w:ascii="Times New Roman" w:hAnsi="Times New Roman"/>
          <w:color w:val="FF0000"/>
        </w:rPr>
        <w:t>El Proveedor garantizará que el Software funcionará sustancialmente de conformidad con la instalación sobre la infraestructura tecnológica actual, según lo indicado en el Anexo I obrante más abajo. Además, el Proveedor garantizará un nivel recomendable de seguridad del software, por lo que se compromete a realizar las mejoras y/o las actualizaciones que correspondan, ya sean para corregir una vulnerabilidad propia del software entregado, o a fin de garantizar la compatibilidad con otro software de base que sea componente o requisito necesario de la solución, conforme la instalación actual.</w:t>
      </w:r>
    </w:p>
    <w:p w14:paraId="0FB392EF" w14:textId="77777777" w:rsidR="00513C66" w:rsidRPr="00513C66" w:rsidRDefault="00513C66" w:rsidP="00513C66">
      <w:pPr>
        <w:tabs>
          <w:tab w:val="num" w:pos="284"/>
        </w:tabs>
        <w:spacing w:after="0" w:line="240" w:lineRule="auto"/>
        <w:ind w:left="-76"/>
        <w:contextualSpacing/>
        <w:jc w:val="center"/>
        <w:rPr>
          <w:rFonts w:ascii="Times New Roman" w:hAnsi="Times New Roman"/>
          <w:b/>
          <w:color w:val="FF0000"/>
        </w:rPr>
      </w:pPr>
    </w:p>
    <w:p w14:paraId="77189D48" w14:textId="77777777" w:rsidR="00513C66" w:rsidRPr="00513C66" w:rsidRDefault="00513C66" w:rsidP="00513C66">
      <w:pPr>
        <w:pStyle w:val="Prrafodelista"/>
        <w:numPr>
          <w:ilvl w:val="0"/>
          <w:numId w:val="34"/>
        </w:numPr>
        <w:tabs>
          <w:tab w:val="clear" w:pos="708"/>
          <w:tab w:val="num" w:pos="284"/>
        </w:tabs>
        <w:suppressAutoHyphens w:val="0"/>
        <w:spacing w:after="0" w:line="240" w:lineRule="auto"/>
        <w:ind w:left="284"/>
        <w:jc w:val="center"/>
        <w:rPr>
          <w:rFonts w:ascii="Times New Roman" w:hAnsi="Times New Roman"/>
          <w:b/>
          <w:color w:val="FF0000"/>
          <w:u w:val="single"/>
        </w:rPr>
      </w:pPr>
      <w:r w:rsidRPr="00513C66">
        <w:rPr>
          <w:rFonts w:ascii="Times New Roman" w:hAnsi="Times New Roman"/>
          <w:b/>
          <w:color w:val="FF0000"/>
          <w:u w:val="single"/>
        </w:rPr>
        <w:t>ÍTEM N° 1 - SERVICIO DE SOPORTE Y MANTENIMIENTO ESTÁNDAR</w:t>
      </w:r>
    </w:p>
    <w:p w14:paraId="0656D7C8" w14:textId="77777777" w:rsidR="00513C66" w:rsidRPr="00513C66" w:rsidRDefault="00513C66" w:rsidP="00513C66">
      <w:pPr>
        <w:pStyle w:val="Prrafodelista"/>
        <w:ind w:left="284"/>
        <w:rPr>
          <w:rFonts w:ascii="Times New Roman" w:hAnsi="Times New Roman"/>
          <w:b/>
          <w:color w:val="FF0000"/>
          <w:u w:val="single"/>
        </w:rPr>
      </w:pPr>
    </w:p>
    <w:p w14:paraId="4CA0DA9D" w14:textId="77777777" w:rsidR="00513C66" w:rsidRPr="00513C66" w:rsidRDefault="00513C66" w:rsidP="00513C66">
      <w:pPr>
        <w:pStyle w:val="Prrafodelista"/>
        <w:numPr>
          <w:ilvl w:val="1"/>
          <w:numId w:val="34"/>
        </w:numPr>
        <w:tabs>
          <w:tab w:val="clear" w:pos="708"/>
        </w:tabs>
        <w:suppressAutoHyphens w:val="0"/>
        <w:spacing w:after="0" w:line="240" w:lineRule="auto"/>
        <w:ind w:left="284" w:firstLine="0"/>
        <w:jc w:val="both"/>
        <w:rPr>
          <w:rFonts w:ascii="Times New Roman" w:hAnsi="Times New Roman"/>
          <w:b/>
          <w:color w:val="FF0000"/>
        </w:rPr>
      </w:pPr>
      <w:r w:rsidRPr="00513C66">
        <w:rPr>
          <w:rFonts w:ascii="Times New Roman" w:hAnsi="Times New Roman"/>
          <w:b/>
          <w:color w:val="FF0000"/>
        </w:rPr>
        <w:t>Objeto del soporte técnico</w:t>
      </w:r>
    </w:p>
    <w:p w14:paraId="51EF9366" w14:textId="77777777" w:rsidR="00513C66" w:rsidRPr="00513C66" w:rsidRDefault="00513C66" w:rsidP="00513C66">
      <w:pPr>
        <w:pStyle w:val="Prrafodelista"/>
        <w:tabs>
          <w:tab w:val="left" w:pos="1440"/>
          <w:tab w:val="left" w:pos="2160"/>
          <w:tab w:val="left" w:pos="2880"/>
          <w:tab w:val="left" w:pos="3600"/>
          <w:tab w:val="left" w:pos="4320"/>
          <w:tab w:val="left" w:pos="5040"/>
          <w:tab w:val="left" w:pos="5760"/>
          <w:tab w:val="left" w:pos="6480"/>
          <w:tab w:val="left" w:pos="7200"/>
          <w:tab w:val="left" w:pos="7920"/>
          <w:tab w:val="left" w:pos="8640"/>
        </w:tabs>
        <w:ind w:left="284"/>
        <w:jc w:val="both"/>
        <w:rPr>
          <w:rFonts w:ascii="Times New Roman" w:hAnsi="Times New Roman"/>
          <w:bCs/>
          <w:color w:val="FF0000"/>
        </w:rPr>
      </w:pPr>
      <w:r w:rsidRPr="00513C66">
        <w:rPr>
          <w:rFonts w:ascii="Times New Roman" w:hAnsi="Times New Roman"/>
          <w:bCs/>
          <w:color w:val="FF0000"/>
        </w:rPr>
        <w:t>La prestación del servicio de soporte y mantenimiento por parte del Proveedor, ante una solicitud del BCP dado un corte en la disponibilidad del GRP y/o ante una notable degradación de los servicios ofrecidos por el mismo por una falla del software, conforme la instalación actual. El servicio incluirá:</w:t>
      </w:r>
    </w:p>
    <w:p w14:paraId="6EF68C24" w14:textId="77777777" w:rsidR="00513C66" w:rsidRPr="00513C66" w:rsidRDefault="00513C66" w:rsidP="00513C66">
      <w:pPr>
        <w:pStyle w:val="Prrafodelist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ind w:hanging="284"/>
        <w:jc w:val="both"/>
        <w:rPr>
          <w:rFonts w:ascii="Times New Roman" w:hAnsi="Times New Roman"/>
          <w:bCs/>
          <w:color w:val="FF0000"/>
        </w:rPr>
      </w:pPr>
      <w:r w:rsidRPr="00513C66">
        <w:rPr>
          <w:rFonts w:ascii="Times New Roman" w:hAnsi="Times New Roman"/>
          <w:b/>
          <w:color w:val="FF0000"/>
        </w:rPr>
        <w:t>1.1.1</w:t>
      </w:r>
      <w:r w:rsidRPr="00513C66">
        <w:rPr>
          <w:rFonts w:ascii="Times New Roman" w:hAnsi="Times New Roman"/>
          <w:bCs/>
          <w:color w:val="FF0000"/>
        </w:rPr>
        <w:t xml:space="preserve"> Mantenimiento Evolutivo (derecho a nuevas versiones): acceso a nuevas versiones del producto y por lo tanto a las nuevas funcionalidades incorporadas. El Proveedor deberá publicar las actualizaciones de manera que se pueda optar si se desea instalar las mejoras del producto. Existen funcionalidades que requieren exista una instancia de parametrización, lo cual no se incluye en el presente Ítem como parte del servicio.</w:t>
      </w:r>
    </w:p>
    <w:p w14:paraId="036B23FD" w14:textId="77777777" w:rsidR="00513C66" w:rsidRPr="00513C66" w:rsidRDefault="00513C66" w:rsidP="00513C66">
      <w:pPr>
        <w:pStyle w:val="Prrafodelist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ind w:hanging="284"/>
        <w:jc w:val="both"/>
        <w:rPr>
          <w:rFonts w:ascii="Times New Roman" w:hAnsi="Times New Roman"/>
          <w:bCs/>
          <w:color w:val="FF0000"/>
        </w:rPr>
      </w:pPr>
      <w:r w:rsidRPr="00513C66">
        <w:rPr>
          <w:rFonts w:ascii="Times New Roman" w:hAnsi="Times New Roman"/>
          <w:b/>
          <w:color w:val="FF0000"/>
        </w:rPr>
        <w:t xml:space="preserve">1.1.2 </w:t>
      </w:r>
      <w:r w:rsidRPr="00513C66">
        <w:rPr>
          <w:rFonts w:ascii="Times New Roman" w:hAnsi="Times New Roman"/>
          <w:bCs/>
          <w:color w:val="FF0000"/>
        </w:rPr>
        <w:t>Mantenimiento Correctivo (correcciones al software): correcciones de funcionamientos defectuosos del software. Estas correcciones deberán ser liberadas por el Proveedor a través de actualizaciones denominadas Build. Junto con los programas deberá enviar la información necesaria en caso de que el proceso requiera más de un paso para hacer efectiva la corrección. La solución de errores generados en desarrollos externos al producto estándar K2B son responsabilidad del BCP. No se incluye la corrección de errores que surjan por datos mal ingresados por los usuarios del GRP.</w:t>
      </w:r>
    </w:p>
    <w:p w14:paraId="40504B65" w14:textId="77777777" w:rsidR="00513C66" w:rsidRPr="00513C66" w:rsidRDefault="00513C66" w:rsidP="00513C66">
      <w:pPr>
        <w:pStyle w:val="Prrafodelist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ind w:hanging="284"/>
        <w:jc w:val="both"/>
        <w:rPr>
          <w:rFonts w:ascii="Times New Roman" w:hAnsi="Times New Roman"/>
          <w:bCs/>
          <w:color w:val="FF0000"/>
        </w:rPr>
      </w:pPr>
      <w:r w:rsidRPr="00513C66">
        <w:rPr>
          <w:rFonts w:ascii="Times New Roman" w:hAnsi="Times New Roman"/>
          <w:b/>
          <w:color w:val="FF0000"/>
        </w:rPr>
        <w:t xml:space="preserve">1.1.3 </w:t>
      </w:r>
      <w:r w:rsidRPr="00513C66">
        <w:rPr>
          <w:rFonts w:ascii="Times New Roman" w:hAnsi="Times New Roman"/>
          <w:bCs/>
          <w:color w:val="FF0000"/>
        </w:rPr>
        <w:t>Soporte de Tercer Nivel: equipo de profesionales especializados atendiendo los incidentes, consultas o sugerencias que puedan surgir de los usuarios del BCP. Este equipo interactuará siempre con los analistas que fueran designados por la GTIC, no con los usuarios finales.</w:t>
      </w:r>
    </w:p>
    <w:p w14:paraId="63693B27" w14:textId="77777777" w:rsidR="00513C66" w:rsidRPr="00513C66" w:rsidRDefault="00513C66" w:rsidP="00513C66">
      <w:pPr>
        <w:pStyle w:val="Prrafodelist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284" w:hanging="284"/>
        <w:jc w:val="both"/>
        <w:rPr>
          <w:rFonts w:ascii="Times New Roman" w:hAnsi="Times New Roman"/>
          <w:bCs/>
          <w:color w:val="FF0000"/>
        </w:rPr>
      </w:pPr>
      <w:r w:rsidRPr="00513C66">
        <w:rPr>
          <w:rFonts w:ascii="Times New Roman" w:hAnsi="Times New Roman"/>
          <w:bCs/>
          <w:color w:val="FF0000"/>
        </w:rPr>
        <w:tab/>
        <w:t xml:space="preserve">El mantenimiento de las personalizaciones y extensiones al GRP (desarrollos particulares, interfaces y programas de migración) son responsabilidad del BCP y no forman parte del presente Ítem como parte del servicio. Los incidentes relacionados a las personalizaciones y extensiones no forman parte del soporte estándar del GRP. </w:t>
      </w:r>
    </w:p>
    <w:p w14:paraId="570F42B9" w14:textId="77777777" w:rsidR="00513C66" w:rsidRPr="00513C66" w:rsidRDefault="00513C66" w:rsidP="00513C66">
      <w:pPr>
        <w:pStyle w:val="Prrafodelista"/>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jc w:val="both"/>
        <w:rPr>
          <w:rFonts w:ascii="Times New Roman" w:hAnsi="Times New Roman"/>
          <w:b/>
          <w:color w:val="FF0000"/>
        </w:rPr>
      </w:pPr>
    </w:p>
    <w:p w14:paraId="7F7FA133" w14:textId="77777777" w:rsidR="00513C66" w:rsidRPr="00513C66" w:rsidRDefault="00513C66" w:rsidP="00513C66">
      <w:pPr>
        <w:pStyle w:val="Prrafodelista"/>
        <w:numPr>
          <w:ilvl w:val="1"/>
          <w:numId w:val="34"/>
        </w:numPr>
        <w:tabs>
          <w:tab w:val="clear" w:pos="708"/>
        </w:tabs>
        <w:suppressAutoHyphens w:val="0"/>
        <w:spacing w:after="0" w:line="240" w:lineRule="auto"/>
        <w:ind w:left="284" w:hanging="284"/>
        <w:jc w:val="both"/>
        <w:rPr>
          <w:rFonts w:ascii="Times New Roman" w:hAnsi="Times New Roman"/>
          <w:b/>
          <w:color w:val="FF0000"/>
        </w:rPr>
      </w:pPr>
      <w:r w:rsidRPr="00513C66">
        <w:rPr>
          <w:rFonts w:ascii="Times New Roman" w:hAnsi="Times New Roman"/>
          <w:b/>
          <w:color w:val="FF0000"/>
        </w:rPr>
        <w:t>Responsabilidades del BCP</w:t>
      </w:r>
    </w:p>
    <w:p w14:paraId="5E58143E" w14:textId="77777777" w:rsidR="00513C66" w:rsidRPr="00513C66" w:rsidRDefault="00513C66" w:rsidP="00513C66">
      <w:pPr>
        <w:pStyle w:val="Prrafodelista"/>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09" w:hanging="284"/>
        <w:jc w:val="both"/>
        <w:rPr>
          <w:rFonts w:ascii="Times New Roman" w:hAnsi="Times New Roman"/>
          <w:bCs/>
          <w:color w:val="FF0000"/>
        </w:rPr>
      </w:pPr>
      <w:r w:rsidRPr="00513C66">
        <w:rPr>
          <w:rFonts w:ascii="Times New Roman" w:hAnsi="Times New Roman"/>
          <w:bCs/>
          <w:color w:val="FF0000"/>
        </w:rPr>
        <w:tab/>
        <w:t>El BCP notificará al Proveedor cualquier defecto que afecte la disponibilidad normal del GRP, o cualquier vulnerabilidad del software propio o de terceros que forme parte de la solución, inmediatamente después de haberlo descubierto, e indicará la naturaleza del defecto, junto con toda la evidencia disponible. Esto será realizado de forma exclusiva a través del Portal de Usuarios de K2B (https://comunidad.k2b.com//comunidad/zona-usuarios) empleando la cuenta del BCP creada para el efecto. El BCP le dará al Proveedor la oportunidad que se requiera para que este inspeccione el defecto.</w:t>
      </w:r>
    </w:p>
    <w:p w14:paraId="740D6BF5" w14:textId="77777777" w:rsidR="00513C66" w:rsidRPr="00513C66" w:rsidRDefault="00513C66" w:rsidP="00513C66">
      <w:pPr>
        <w:pStyle w:val="Prrafodelista"/>
        <w:numPr>
          <w:ilvl w:val="1"/>
          <w:numId w:val="34"/>
        </w:numPr>
        <w:tabs>
          <w:tab w:val="clear" w:pos="708"/>
        </w:tabs>
        <w:suppressAutoHyphens w:val="0"/>
        <w:spacing w:after="0" w:line="240" w:lineRule="auto"/>
        <w:ind w:left="284" w:hanging="284"/>
        <w:jc w:val="both"/>
        <w:rPr>
          <w:rFonts w:ascii="Times New Roman" w:hAnsi="Times New Roman"/>
          <w:b/>
          <w:color w:val="FF0000"/>
        </w:rPr>
      </w:pPr>
      <w:r w:rsidRPr="00513C66">
        <w:rPr>
          <w:rFonts w:ascii="Times New Roman" w:hAnsi="Times New Roman"/>
          <w:b/>
          <w:color w:val="FF0000"/>
        </w:rPr>
        <w:t>Responsabilidades y Obligaciones de K2B</w:t>
      </w:r>
    </w:p>
    <w:p w14:paraId="41F38340" w14:textId="77777777" w:rsidR="00513C66" w:rsidRPr="00513C66" w:rsidRDefault="00513C66" w:rsidP="00513C66">
      <w:pPr>
        <w:pStyle w:val="Prrafodelista"/>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209" w:hanging="284"/>
        <w:jc w:val="both"/>
        <w:rPr>
          <w:rFonts w:ascii="Times New Roman" w:hAnsi="Times New Roman"/>
          <w:bCs/>
          <w:color w:val="FF0000"/>
        </w:rPr>
      </w:pPr>
      <w:r w:rsidRPr="00513C66">
        <w:rPr>
          <w:rFonts w:ascii="Times New Roman" w:hAnsi="Times New Roman"/>
          <w:bCs/>
          <w:color w:val="FF0000"/>
        </w:rPr>
        <w:t xml:space="preserve">     Una vez recibida la notificación a través del Portal de Usuarios, el Proveedor deberá arbitrar todos los medios para restablecer, reparar o reemplazar con prontitud la totalidad de los servicios del GRP afectados y corregir cualquier vulnerabilidad informada, debiendo siempre primar el menor tiempo posible, sin costo alguno adicional para el BCP, más que el establecido previamente y aprobado por el BCP como soporte extendido. </w:t>
      </w:r>
      <w:r w:rsidRPr="00513C66">
        <w:rPr>
          <w:rFonts w:ascii="Times New Roman" w:hAnsi="Times New Roman"/>
          <w:bCs/>
          <w:color w:val="FF0000"/>
        </w:rPr>
        <w:lastRenderedPageBreak/>
        <w:t>Cambios en el Portal de Usuarios de K2B deberán ser notificados por escrito al BCP con una anticipación de 30 días calendario.</w:t>
      </w:r>
    </w:p>
    <w:p w14:paraId="35FF01CC" w14:textId="77777777" w:rsidR="00513C66" w:rsidRPr="00513C66" w:rsidRDefault="00513C66" w:rsidP="00513C66">
      <w:pPr>
        <w:pStyle w:val="Prrafodelista"/>
        <w:numPr>
          <w:ilvl w:val="1"/>
          <w:numId w:val="34"/>
        </w:numPr>
        <w:tabs>
          <w:tab w:val="clear" w:pos="708"/>
        </w:tabs>
        <w:suppressAutoHyphens w:val="0"/>
        <w:spacing w:after="120" w:line="240" w:lineRule="auto"/>
        <w:ind w:left="284" w:hanging="284"/>
        <w:jc w:val="both"/>
        <w:rPr>
          <w:rFonts w:ascii="Times New Roman" w:hAnsi="Times New Roman"/>
          <w:b/>
          <w:color w:val="FF0000"/>
        </w:rPr>
      </w:pPr>
      <w:r w:rsidRPr="00513C66">
        <w:rPr>
          <w:rFonts w:ascii="Times New Roman" w:hAnsi="Times New Roman"/>
          <w:b/>
          <w:color w:val="FF0000"/>
        </w:rPr>
        <w:t>Acuerdo de Nivel de Servicio</w:t>
      </w:r>
    </w:p>
    <w:p w14:paraId="12F4B6E5" w14:textId="77777777" w:rsidR="00513C66" w:rsidRPr="00513C66" w:rsidRDefault="00513C66" w:rsidP="00513C66">
      <w:pPr>
        <w:spacing w:line="240" w:lineRule="auto"/>
        <w:ind w:left="284"/>
        <w:contextualSpacing/>
        <w:jc w:val="both"/>
        <w:rPr>
          <w:rFonts w:ascii="Times New Roman" w:hAnsi="Times New Roman"/>
          <w:color w:val="FF0000"/>
        </w:rPr>
      </w:pPr>
      <w:bookmarkStart w:id="33" w:name="_Toc468442620"/>
      <w:r w:rsidRPr="00513C66">
        <w:rPr>
          <w:rFonts w:ascii="Times New Roman" w:hAnsi="Times New Roman"/>
          <w:bCs/>
          <w:color w:val="FF0000"/>
        </w:rPr>
        <w:t>E</w:t>
      </w:r>
      <w:r w:rsidRPr="00513C66">
        <w:rPr>
          <w:rFonts w:ascii="Times New Roman" w:hAnsi="Times New Roman"/>
          <w:color w:val="FF0000"/>
        </w:rPr>
        <w:t>ste acuerdo persigue establecer unos niveles de calidad en la prestación del servicio proporcionado por el Proveedor.</w:t>
      </w:r>
    </w:p>
    <w:p w14:paraId="5119231E" w14:textId="77777777" w:rsidR="00513C66" w:rsidRPr="00513C66" w:rsidRDefault="00513C66" w:rsidP="00513C66">
      <w:pPr>
        <w:tabs>
          <w:tab w:val="clear" w:pos="708"/>
          <w:tab w:val="left" w:pos="426"/>
          <w:tab w:val="num" w:pos="716"/>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992" w:hanging="708"/>
        <w:contextualSpacing/>
        <w:jc w:val="both"/>
        <w:rPr>
          <w:rFonts w:ascii="Times New Roman" w:hAnsi="Times New Roman"/>
          <w:color w:val="FF0000"/>
        </w:rPr>
      </w:pPr>
      <w:r w:rsidRPr="00513C66">
        <w:rPr>
          <w:rFonts w:ascii="Times New Roman" w:hAnsi="Times New Roman"/>
          <w:color w:val="FF0000"/>
        </w:rPr>
        <w:t>A continuación, se establecen las condiciones generales que deben cumplir los servicios:</w:t>
      </w:r>
    </w:p>
    <w:p w14:paraId="4C650B04" w14:textId="77777777" w:rsidR="00513C66" w:rsidRPr="00513C66" w:rsidRDefault="00513C66" w:rsidP="00513C66">
      <w:pPr>
        <w:numPr>
          <w:ilvl w:val="0"/>
          <w:numId w:val="36"/>
        </w:numPr>
        <w:tabs>
          <w:tab w:val="clear" w:pos="708"/>
        </w:tabs>
        <w:suppressAutoHyphens w:val="0"/>
        <w:overflowPunct w:val="0"/>
        <w:autoSpaceDE w:val="0"/>
        <w:autoSpaceDN w:val="0"/>
        <w:adjustRightInd w:val="0"/>
        <w:spacing w:after="0" w:line="240" w:lineRule="auto"/>
        <w:ind w:left="851" w:hanging="282"/>
        <w:contextualSpacing/>
        <w:jc w:val="both"/>
        <w:textAlignment w:val="baseline"/>
        <w:rPr>
          <w:rFonts w:ascii="Times New Roman" w:hAnsi="Times New Roman"/>
          <w:color w:val="FF0000"/>
        </w:rPr>
      </w:pPr>
      <w:r w:rsidRPr="00513C66">
        <w:rPr>
          <w:rFonts w:ascii="Times New Roman" w:hAnsi="Times New Roman"/>
          <w:color w:val="FF0000"/>
        </w:rPr>
        <w:t>Todos los servicios prestados por el Proveedor se realizarán por personal especializado en cada materia. Se deberá prever todo el personal y material necesario, adecuado y actualizado para prestar los servicios.</w:t>
      </w:r>
    </w:p>
    <w:p w14:paraId="5B647F7A" w14:textId="77777777" w:rsidR="00513C66" w:rsidRPr="00513C66" w:rsidRDefault="00513C66" w:rsidP="00513C66">
      <w:pPr>
        <w:numPr>
          <w:ilvl w:val="0"/>
          <w:numId w:val="36"/>
        </w:numPr>
        <w:tabs>
          <w:tab w:val="clear" w:pos="708"/>
        </w:tabs>
        <w:suppressAutoHyphens w:val="0"/>
        <w:overflowPunct w:val="0"/>
        <w:autoSpaceDE w:val="0"/>
        <w:autoSpaceDN w:val="0"/>
        <w:adjustRightInd w:val="0"/>
        <w:spacing w:after="0" w:line="240" w:lineRule="auto"/>
        <w:ind w:left="851" w:hanging="282"/>
        <w:contextualSpacing/>
        <w:jc w:val="both"/>
        <w:textAlignment w:val="baseline"/>
        <w:rPr>
          <w:rFonts w:ascii="Times New Roman" w:hAnsi="Times New Roman"/>
          <w:color w:val="FF0000"/>
        </w:rPr>
      </w:pPr>
      <w:r w:rsidRPr="00513C66">
        <w:rPr>
          <w:rFonts w:ascii="Times New Roman" w:hAnsi="Times New Roman"/>
          <w:color w:val="FF0000"/>
        </w:rPr>
        <w:t>El Proveedor y el BCP colaborarán en todo momento para satisfacer el interés de la otra parte. El comportamiento de ambas partes será honrado, leal y justo.</w:t>
      </w:r>
    </w:p>
    <w:p w14:paraId="397B6228" w14:textId="77777777" w:rsidR="00513C66" w:rsidRPr="00513C66" w:rsidRDefault="00513C66" w:rsidP="00513C66">
      <w:pPr>
        <w:numPr>
          <w:ilvl w:val="0"/>
          <w:numId w:val="36"/>
        </w:numPr>
        <w:tabs>
          <w:tab w:val="clear" w:pos="708"/>
        </w:tabs>
        <w:suppressAutoHyphens w:val="0"/>
        <w:overflowPunct w:val="0"/>
        <w:autoSpaceDE w:val="0"/>
        <w:autoSpaceDN w:val="0"/>
        <w:adjustRightInd w:val="0"/>
        <w:spacing w:after="0" w:line="240" w:lineRule="auto"/>
        <w:ind w:left="851" w:hanging="282"/>
        <w:contextualSpacing/>
        <w:jc w:val="both"/>
        <w:textAlignment w:val="baseline"/>
        <w:rPr>
          <w:rFonts w:ascii="Times New Roman" w:hAnsi="Times New Roman"/>
          <w:color w:val="FF0000"/>
        </w:rPr>
      </w:pPr>
      <w:r w:rsidRPr="00513C66">
        <w:rPr>
          <w:rFonts w:ascii="Times New Roman" w:hAnsi="Times New Roman"/>
          <w:color w:val="FF0000"/>
        </w:rPr>
        <w:t>El Proveedor y el BCP evitarán cualquier tipo de lesión de la otra parte en la ejecución del Contrato.</w:t>
      </w:r>
    </w:p>
    <w:p w14:paraId="4D717584" w14:textId="77777777" w:rsidR="00513C66" w:rsidRPr="00513C66" w:rsidRDefault="00513C66" w:rsidP="00513C66">
      <w:pPr>
        <w:pStyle w:val="Ttulo1"/>
        <w:numPr>
          <w:ilvl w:val="0"/>
          <w:numId w:val="37"/>
        </w:numPr>
        <w:tabs>
          <w:tab w:val="clear" w:pos="720"/>
          <w:tab w:val="num" w:pos="360"/>
        </w:tabs>
        <w:spacing w:before="120" w:after="120" w:line="240" w:lineRule="auto"/>
        <w:ind w:left="0" w:firstLine="0"/>
        <w:jc w:val="left"/>
        <w:rPr>
          <w:b w:val="0"/>
          <w:color w:val="FF0000"/>
          <w:sz w:val="22"/>
          <w:szCs w:val="22"/>
          <w:lang w:val="es-PY"/>
        </w:rPr>
      </w:pPr>
      <w:r w:rsidRPr="00513C66">
        <w:rPr>
          <w:color w:val="FF0000"/>
          <w:sz w:val="22"/>
          <w:szCs w:val="22"/>
          <w:lang w:val="es-PY"/>
        </w:rPr>
        <w:t>Descripción del servicio</w:t>
      </w:r>
      <w:bookmarkEnd w:id="33"/>
    </w:p>
    <w:p w14:paraId="14B632C1" w14:textId="77777777" w:rsidR="00513C66" w:rsidRPr="00513C66" w:rsidRDefault="00513C66" w:rsidP="00513C66">
      <w:pPr>
        <w:spacing w:after="0" w:line="240" w:lineRule="auto"/>
        <w:ind w:left="360"/>
        <w:contextualSpacing/>
        <w:jc w:val="both"/>
        <w:rPr>
          <w:rFonts w:ascii="Times New Roman" w:hAnsi="Times New Roman"/>
          <w:color w:val="FF0000"/>
        </w:rPr>
      </w:pPr>
      <w:r w:rsidRPr="00513C66">
        <w:rPr>
          <w:rFonts w:ascii="Times New Roman" w:hAnsi="Times New Roman"/>
          <w:color w:val="FF0000"/>
        </w:rPr>
        <w:t>El servicio a ser prestado por el Proveedor es el SOPORTE Y MANTENIMIENTO ESTÁNDAR DEL GRP consistente en brindar asistencia técnica, oportuna y suficiente para reponer los servicios del GRP ante fallas del software, disrupciones o interrupciones; en adelante los servicios.</w:t>
      </w:r>
    </w:p>
    <w:p w14:paraId="2CC5DBDF" w14:textId="77777777" w:rsidR="00513C66" w:rsidRPr="00513C66" w:rsidRDefault="00513C66" w:rsidP="00513C66">
      <w:pPr>
        <w:spacing w:after="0" w:line="240" w:lineRule="auto"/>
        <w:ind w:left="360"/>
        <w:contextualSpacing/>
        <w:jc w:val="both"/>
        <w:rPr>
          <w:rFonts w:ascii="Times New Roman" w:hAnsi="Times New Roman"/>
          <w:color w:val="FF0000"/>
        </w:rPr>
      </w:pPr>
      <w:r w:rsidRPr="00513C66">
        <w:rPr>
          <w:rFonts w:ascii="Times New Roman" w:hAnsi="Times New Roman"/>
          <w:color w:val="FF0000"/>
        </w:rPr>
        <w:t xml:space="preserve">No se incluyen soporte y mantenimiento a extensiones del GRP y, que fueran desarrolladas de forma personalizada para el BCP en el marco de implementación de la solución. </w:t>
      </w:r>
    </w:p>
    <w:p w14:paraId="3D90D7F9" w14:textId="77777777" w:rsidR="00513C66" w:rsidRPr="00513C66" w:rsidRDefault="00513C66" w:rsidP="00513C66">
      <w:pPr>
        <w:spacing w:after="0" w:line="240" w:lineRule="auto"/>
        <w:ind w:left="360"/>
        <w:contextualSpacing/>
        <w:jc w:val="both"/>
        <w:rPr>
          <w:rFonts w:ascii="Times New Roman" w:hAnsi="Times New Roman"/>
          <w:color w:val="FF0000"/>
        </w:rPr>
      </w:pPr>
      <w:r w:rsidRPr="00513C66">
        <w:rPr>
          <w:rFonts w:ascii="Times New Roman" w:hAnsi="Times New Roman"/>
          <w:color w:val="FF0000"/>
        </w:rPr>
        <w:t>Para ser considerados en el flujo de atención estándar los incidentes o consultas recibidos por Soporte de Tercer nivel deben ser descripciones del problema abstrayendo datos particulares del BCP ya que los mismos deben poder ser replicados en ambientes de prueba genéricos de K2B. De idéntica manera las respuestas serán en términos genérico sin tener en cuenta el contexto del BCP.</w:t>
      </w:r>
    </w:p>
    <w:p w14:paraId="78BA3CC0" w14:textId="77777777" w:rsidR="00513C66" w:rsidRPr="00513C66" w:rsidRDefault="00513C66" w:rsidP="00513C66">
      <w:pPr>
        <w:spacing w:after="0" w:line="240" w:lineRule="auto"/>
        <w:ind w:left="360"/>
        <w:contextualSpacing/>
        <w:jc w:val="both"/>
        <w:rPr>
          <w:rFonts w:ascii="Times New Roman" w:hAnsi="Times New Roman"/>
          <w:color w:val="FF0000"/>
        </w:rPr>
      </w:pPr>
      <w:r w:rsidRPr="00513C66">
        <w:rPr>
          <w:rFonts w:ascii="Times New Roman" w:hAnsi="Times New Roman"/>
          <w:color w:val="FF0000"/>
        </w:rPr>
        <w:t xml:space="preserve">En el caso que el BCP requiera considerar el contexto particular del inconveniente deberá ser considerado como soporte extendido. En ese sentido, estas actividades que pueden incluir desde el análisis y respuesta de un incidente a actividades de diagnóstico, trabajo que podrá ser realizado en el marco del Soporte Extendido. Soporte Extendido refiere al servicio de soporte que extiende el soporte estándar de producto en acciones no genéricas al producto o particulares para la Institución. </w:t>
      </w:r>
    </w:p>
    <w:p w14:paraId="1BB99507" w14:textId="77777777" w:rsidR="00513C66" w:rsidRPr="00513C66" w:rsidRDefault="00513C66" w:rsidP="00513C66">
      <w:pPr>
        <w:spacing w:after="0" w:line="240" w:lineRule="auto"/>
        <w:ind w:left="360"/>
        <w:contextualSpacing/>
        <w:jc w:val="both"/>
        <w:rPr>
          <w:rFonts w:ascii="Times New Roman" w:hAnsi="Times New Roman"/>
          <w:color w:val="FF0000"/>
        </w:rPr>
      </w:pPr>
      <w:r w:rsidRPr="00513C66">
        <w:rPr>
          <w:rFonts w:ascii="Times New Roman" w:hAnsi="Times New Roman"/>
          <w:color w:val="FF0000"/>
        </w:rPr>
        <w:t>En caso de que el incidente reportado se detecte como un caso no contemplado en el modelo, error en los datos del BCP, funcionalidad nueva requerida u otras causas ajenas al Proveedor la implementación de la solución, es decir, su corrección podrá derivar en el uso de Soporte Extendido. Las actividades que son realizadas empleando Soporte Extendido quedan fuera del Acuerdo de Nivel de Servicio del presente Ítem.</w:t>
      </w:r>
    </w:p>
    <w:p w14:paraId="3996EA03" w14:textId="77777777" w:rsidR="00513C66" w:rsidRPr="00513C66" w:rsidRDefault="00513C66" w:rsidP="00513C66">
      <w:pPr>
        <w:spacing w:after="120" w:line="240" w:lineRule="auto"/>
        <w:ind w:left="360"/>
        <w:contextualSpacing/>
        <w:jc w:val="both"/>
        <w:rPr>
          <w:rFonts w:ascii="Times New Roman" w:hAnsi="Times New Roman"/>
          <w:color w:val="FF0000"/>
        </w:rPr>
      </w:pPr>
      <w:r w:rsidRPr="00513C66">
        <w:rPr>
          <w:rFonts w:ascii="Times New Roman" w:hAnsi="Times New Roman"/>
          <w:color w:val="FF0000"/>
        </w:rPr>
        <w:t xml:space="preserve">Las fallas del software se comunicarán al Proveedor a través del Portal de Usuarios correspondiente (https://comunidad.k2b.com//comunidad/zona-usuarios) y, éstas serán clasificadas para su atención conforme el Acuerdo de Nivel de Servicio. </w:t>
      </w:r>
    </w:p>
    <w:p w14:paraId="6D9C3EF7" w14:textId="77777777" w:rsidR="00513C66" w:rsidRPr="00513C66" w:rsidRDefault="00513C66" w:rsidP="00513C66">
      <w:pPr>
        <w:pStyle w:val="Ttulo1"/>
        <w:numPr>
          <w:ilvl w:val="0"/>
          <w:numId w:val="37"/>
        </w:numPr>
        <w:tabs>
          <w:tab w:val="clear" w:pos="720"/>
          <w:tab w:val="num" w:pos="360"/>
        </w:tabs>
        <w:spacing w:after="120" w:line="240" w:lineRule="auto"/>
        <w:ind w:left="0" w:firstLine="0"/>
        <w:jc w:val="left"/>
        <w:rPr>
          <w:b w:val="0"/>
          <w:color w:val="FF0000"/>
          <w:sz w:val="22"/>
          <w:szCs w:val="22"/>
          <w:lang w:val="es-PY"/>
        </w:rPr>
      </w:pPr>
      <w:bookmarkStart w:id="34" w:name="_Toc468442621"/>
      <w:r w:rsidRPr="00513C66">
        <w:rPr>
          <w:color w:val="FF0000"/>
          <w:sz w:val="22"/>
          <w:szCs w:val="22"/>
          <w:lang w:val="es-PY"/>
        </w:rPr>
        <w:t>Clasificación de las fallas del software</w:t>
      </w:r>
      <w:bookmarkEnd w:id="34"/>
    </w:p>
    <w:p w14:paraId="1E288DAE" w14:textId="77777777" w:rsidR="00513C66" w:rsidRPr="00513C66" w:rsidRDefault="00513C66" w:rsidP="00513C66">
      <w:pPr>
        <w:spacing w:after="120" w:line="240" w:lineRule="auto"/>
        <w:ind w:left="360"/>
        <w:jc w:val="both"/>
        <w:rPr>
          <w:rFonts w:ascii="Times New Roman" w:hAnsi="Times New Roman"/>
          <w:color w:val="FF0000"/>
        </w:rPr>
      </w:pPr>
      <w:r w:rsidRPr="00513C66">
        <w:rPr>
          <w:rFonts w:ascii="Times New Roman" w:hAnsi="Times New Roman"/>
          <w:color w:val="FF0000"/>
        </w:rPr>
        <w:t>ALTA: son casos en los cuales el servicio está fuera de línea dentro del horario de oficina (de Lunes a Viernes de 08:00 a 16:00 horas de Paraguay) o con fallas que impiden el funcionamiento de un servicio. Es el caso más crítico en el cual una aplicación que está en producción se encuentra detenida o que el problema está afectando los niveles de servicio de 10 usuarios o más.</w:t>
      </w:r>
    </w:p>
    <w:p w14:paraId="14D0211C" w14:textId="77777777" w:rsidR="00513C66" w:rsidRPr="00513C66" w:rsidRDefault="00513C66" w:rsidP="00513C66">
      <w:pPr>
        <w:spacing w:after="120" w:line="240" w:lineRule="auto"/>
        <w:ind w:left="360"/>
        <w:jc w:val="both"/>
        <w:rPr>
          <w:rFonts w:ascii="Times New Roman" w:hAnsi="Times New Roman"/>
          <w:color w:val="FF0000"/>
        </w:rPr>
      </w:pPr>
      <w:r w:rsidRPr="00513C66">
        <w:rPr>
          <w:rFonts w:ascii="Times New Roman" w:hAnsi="Times New Roman"/>
          <w:color w:val="FF0000"/>
        </w:rPr>
        <w:t>MEDIA: son casos en los cuales la falla está afectando como máximo a un conjunto parcial de usuarios de un servicio en horario de oficina (de Lunes a Viernes de 08:00 a 16:00 horas de Paraguay). Hay un problema que ocasiona que no pueda continuarse con algunas funcionalidades en la aplicación, ocasionando daños que puedan aumentarse o agravarse con el transcurso del tiempo en la medida que permanezcan sin ser resueltos.</w:t>
      </w:r>
    </w:p>
    <w:p w14:paraId="0F92DAEF" w14:textId="77777777" w:rsidR="00513C66" w:rsidRPr="00513C66" w:rsidRDefault="00513C66" w:rsidP="00513C66">
      <w:pPr>
        <w:spacing w:after="120" w:line="240" w:lineRule="auto"/>
        <w:ind w:left="360"/>
        <w:jc w:val="both"/>
        <w:rPr>
          <w:rFonts w:ascii="Times New Roman" w:hAnsi="Times New Roman"/>
          <w:color w:val="FF0000"/>
        </w:rPr>
      </w:pPr>
      <w:r w:rsidRPr="00513C66">
        <w:rPr>
          <w:rFonts w:ascii="Times New Roman" w:hAnsi="Times New Roman"/>
          <w:color w:val="FF0000"/>
        </w:rPr>
        <w:t>BAJA: son situaciones programadas o fallas que no impiden el desempeño habitual de un servicio, o problemas que afectan a un usuario solo en particular.</w:t>
      </w:r>
    </w:p>
    <w:p w14:paraId="0FE5B94D" w14:textId="77777777" w:rsidR="00513C66" w:rsidRPr="00513C66" w:rsidRDefault="00513C66" w:rsidP="00513C66">
      <w:pPr>
        <w:pStyle w:val="Ttulo1"/>
        <w:numPr>
          <w:ilvl w:val="0"/>
          <w:numId w:val="37"/>
        </w:numPr>
        <w:tabs>
          <w:tab w:val="clear" w:pos="720"/>
          <w:tab w:val="num" w:pos="360"/>
        </w:tabs>
        <w:spacing w:after="120" w:line="240" w:lineRule="auto"/>
        <w:ind w:left="0" w:firstLine="0"/>
        <w:jc w:val="left"/>
        <w:rPr>
          <w:b w:val="0"/>
          <w:color w:val="FF0000"/>
          <w:sz w:val="22"/>
          <w:szCs w:val="22"/>
          <w:lang w:val="es-PY"/>
        </w:rPr>
      </w:pPr>
      <w:bookmarkStart w:id="35" w:name="_Toc468442623"/>
      <w:r w:rsidRPr="00513C66">
        <w:rPr>
          <w:color w:val="FF0000"/>
          <w:sz w:val="22"/>
          <w:szCs w:val="22"/>
          <w:lang w:val="es-PY"/>
        </w:rPr>
        <w:lastRenderedPageBreak/>
        <w:t>Tiempos de respuesta</w:t>
      </w:r>
      <w:bookmarkEnd w:id="35"/>
    </w:p>
    <w:p w14:paraId="7B027478" w14:textId="77777777" w:rsidR="00513C66" w:rsidRPr="00513C66" w:rsidRDefault="00513C66" w:rsidP="00513C66">
      <w:pPr>
        <w:spacing w:after="0" w:line="240" w:lineRule="auto"/>
        <w:ind w:left="360"/>
        <w:jc w:val="both"/>
        <w:rPr>
          <w:rFonts w:ascii="Times New Roman" w:hAnsi="Times New Roman"/>
          <w:color w:val="FF0000"/>
        </w:rPr>
      </w:pPr>
      <w:r w:rsidRPr="00513C66">
        <w:rPr>
          <w:rFonts w:ascii="Times New Roman" w:hAnsi="Times New Roman"/>
          <w:color w:val="FF0000"/>
        </w:rPr>
        <w:t xml:space="preserve"> La prioridad del servicio de soporte está dada por la clasificación de la falla del software siguiendo el orden de ALTA, MEDIA y BAJA.</w:t>
      </w:r>
    </w:p>
    <w:p w14:paraId="283B13F6" w14:textId="77777777" w:rsidR="00513C66" w:rsidRDefault="00513C66" w:rsidP="00513C66">
      <w:pPr>
        <w:spacing w:after="0" w:line="240" w:lineRule="auto"/>
        <w:ind w:left="360"/>
        <w:jc w:val="both"/>
        <w:rPr>
          <w:rFonts w:ascii="Times New Roman" w:hAnsi="Times New Roman"/>
          <w:color w:val="FF0000"/>
        </w:rPr>
      </w:pPr>
      <w:r w:rsidRPr="00513C66">
        <w:rPr>
          <w:rFonts w:ascii="Times New Roman" w:hAnsi="Times New Roman"/>
          <w:color w:val="FF0000"/>
        </w:rPr>
        <w:t xml:space="preserve"> Una vez recibida la solicitud del servicio a través del Portal de Usuarios, el Proveedor se compromete a entregar una respuesta en el tiempo máximo establecido según la siguiente tabla:</w:t>
      </w:r>
    </w:p>
    <w:p w14:paraId="4F519139" w14:textId="77777777" w:rsidR="00827B06" w:rsidRPr="00513C66" w:rsidRDefault="00827B06" w:rsidP="00513C66">
      <w:pPr>
        <w:spacing w:after="0" w:line="240" w:lineRule="auto"/>
        <w:ind w:left="360"/>
        <w:jc w:val="both"/>
        <w:rPr>
          <w:rFonts w:ascii="Times New Roman" w:hAnsi="Times New Roman"/>
          <w:color w:val="FF0000"/>
        </w:rPr>
      </w:pPr>
    </w:p>
    <w:tbl>
      <w:tblPr>
        <w:tblStyle w:val="Tablaconcuadrcula51"/>
        <w:tblW w:w="4775" w:type="pct"/>
        <w:jc w:val="center"/>
        <w:tblLook w:val="04A0" w:firstRow="1" w:lastRow="0" w:firstColumn="1" w:lastColumn="0" w:noHBand="0" w:noVBand="1"/>
      </w:tblPr>
      <w:tblGrid>
        <w:gridCol w:w="1601"/>
        <w:gridCol w:w="4074"/>
        <w:gridCol w:w="3623"/>
      </w:tblGrid>
      <w:tr w:rsidR="00513C66" w:rsidRPr="00513C66" w14:paraId="2DEBBC26" w14:textId="77777777" w:rsidTr="00827B06">
        <w:trPr>
          <w:jc w:val="center"/>
        </w:trPr>
        <w:tc>
          <w:tcPr>
            <w:tcW w:w="861" w:type="pct"/>
            <w:vAlign w:val="center"/>
            <w:hideMark/>
          </w:tcPr>
          <w:p w14:paraId="7D797B49" w14:textId="77777777" w:rsidR="00513C66" w:rsidRPr="00513C66" w:rsidRDefault="00513C66" w:rsidP="00FB4621">
            <w:pPr>
              <w:spacing w:before="100" w:beforeAutospacing="1" w:after="100" w:afterAutospacing="1"/>
              <w:jc w:val="center"/>
              <w:rPr>
                <w:rFonts w:ascii="Times New Roman" w:hAnsi="Times New Roman"/>
                <w:b/>
                <w:bCs/>
                <w:color w:val="FF0000"/>
              </w:rPr>
            </w:pPr>
            <w:r w:rsidRPr="00513C66">
              <w:rPr>
                <w:rFonts w:ascii="Times New Roman" w:hAnsi="Times New Roman"/>
                <w:b/>
                <w:bCs/>
                <w:color w:val="FF0000"/>
              </w:rPr>
              <w:t>Clasificación de la Falla del Software</w:t>
            </w:r>
          </w:p>
        </w:tc>
        <w:tc>
          <w:tcPr>
            <w:tcW w:w="2191" w:type="pct"/>
            <w:vAlign w:val="center"/>
            <w:hideMark/>
          </w:tcPr>
          <w:p w14:paraId="387BA531" w14:textId="77777777" w:rsidR="00513C66" w:rsidRPr="00513C66" w:rsidRDefault="00513C66" w:rsidP="00FB4621">
            <w:pPr>
              <w:ind w:left="708" w:hanging="708"/>
              <w:jc w:val="center"/>
              <w:rPr>
                <w:rFonts w:ascii="Times New Roman" w:hAnsi="Times New Roman"/>
                <w:b/>
                <w:bCs/>
                <w:color w:val="FF0000"/>
              </w:rPr>
            </w:pPr>
            <w:r w:rsidRPr="00513C66">
              <w:rPr>
                <w:rFonts w:ascii="Times New Roman" w:hAnsi="Times New Roman"/>
                <w:b/>
                <w:bCs/>
                <w:color w:val="FF0000"/>
              </w:rPr>
              <w:t>Causa</w:t>
            </w:r>
          </w:p>
        </w:tc>
        <w:tc>
          <w:tcPr>
            <w:tcW w:w="1948" w:type="pct"/>
            <w:vAlign w:val="center"/>
            <w:hideMark/>
          </w:tcPr>
          <w:p w14:paraId="7A7D246F" w14:textId="77777777" w:rsidR="00513C66" w:rsidRPr="00513C66" w:rsidRDefault="00513C66" w:rsidP="00FB4621">
            <w:pPr>
              <w:ind w:left="708" w:hanging="708"/>
              <w:jc w:val="center"/>
              <w:rPr>
                <w:rFonts w:ascii="Times New Roman" w:hAnsi="Times New Roman"/>
                <w:b/>
                <w:bCs/>
                <w:color w:val="FF0000"/>
              </w:rPr>
            </w:pPr>
            <w:r w:rsidRPr="00513C66">
              <w:rPr>
                <w:rFonts w:ascii="Times New Roman" w:hAnsi="Times New Roman"/>
                <w:b/>
                <w:bCs/>
                <w:color w:val="FF0000"/>
              </w:rPr>
              <w:t>Tiempo de Respuesta</w:t>
            </w:r>
          </w:p>
        </w:tc>
      </w:tr>
      <w:tr w:rsidR="00513C66" w:rsidRPr="00513C66" w14:paraId="14985CB6" w14:textId="77777777" w:rsidTr="00827B06">
        <w:trPr>
          <w:jc w:val="center"/>
        </w:trPr>
        <w:tc>
          <w:tcPr>
            <w:tcW w:w="861" w:type="pct"/>
            <w:vAlign w:val="center"/>
            <w:hideMark/>
          </w:tcPr>
          <w:p w14:paraId="479DC12A" w14:textId="77777777" w:rsidR="00513C66" w:rsidRPr="00513C66" w:rsidRDefault="00513C66" w:rsidP="00FB4621">
            <w:pPr>
              <w:ind w:left="708" w:hanging="708"/>
              <w:jc w:val="center"/>
              <w:rPr>
                <w:rFonts w:ascii="Times New Roman" w:hAnsi="Times New Roman"/>
                <w:color w:val="FF0000"/>
              </w:rPr>
            </w:pPr>
            <w:r w:rsidRPr="00513C66">
              <w:rPr>
                <w:rFonts w:ascii="Times New Roman" w:hAnsi="Times New Roman"/>
                <w:color w:val="FF0000"/>
              </w:rPr>
              <w:t>ALTA</w:t>
            </w:r>
          </w:p>
        </w:tc>
        <w:tc>
          <w:tcPr>
            <w:tcW w:w="2191" w:type="pct"/>
            <w:vAlign w:val="center"/>
            <w:hideMark/>
          </w:tcPr>
          <w:p w14:paraId="0A084D6A"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Es el caso más crítico en el cual una aplicación que está en producción se encuentra detenida o que el problema está afectando los niveles de servicio de 10 usuarios o más.</w:t>
            </w:r>
          </w:p>
        </w:tc>
        <w:tc>
          <w:tcPr>
            <w:tcW w:w="1948" w:type="pct"/>
            <w:vAlign w:val="center"/>
            <w:hideMark/>
          </w:tcPr>
          <w:p w14:paraId="7B8E9739"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Cuatro (4) horas luego de recibido el incidente a través del Portal de Usuarios del Proveedor.</w:t>
            </w:r>
          </w:p>
          <w:p w14:paraId="284C5CFF"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En caso de no ser posible una respuesta inmediata un profesional especializado del Proveedor entrará en contacto con los analistas que fueran designados por la GTIC para establecer los pasos a seguir para resolver el incidente.</w:t>
            </w:r>
          </w:p>
        </w:tc>
      </w:tr>
      <w:tr w:rsidR="00513C66" w:rsidRPr="00513C66" w14:paraId="0CC24FD9" w14:textId="77777777" w:rsidTr="00827B06">
        <w:trPr>
          <w:jc w:val="center"/>
        </w:trPr>
        <w:tc>
          <w:tcPr>
            <w:tcW w:w="861" w:type="pct"/>
            <w:vAlign w:val="center"/>
            <w:hideMark/>
          </w:tcPr>
          <w:p w14:paraId="34295CD4" w14:textId="77777777" w:rsidR="00513C66" w:rsidRPr="00513C66" w:rsidRDefault="00513C66" w:rsidP="00FB4621">
            <w:pPr>
              <w:ind w:left="708" w:hanging="708"/>
              <w:jc w:val="center"/>
              <w:rPr>
                <w:rFonts w:ascii="Times New Roman" w:hAnsi="Times New Roman"/>
                <w:color w:val="FF0000"/>
              </w:rPr>
            </w:pPr>
            <w:r w:rsidRPr="00513C66">
              <w:rPr>
                <w:rFonts w:ascii="Times New Roman" w:hAnsi="Times New Roman"/>
                <w:color w:val="FF0000"/>
              </w:rPr>
              <w:t>MEDIA</w:t>
            </w:r>
          </w:p>
        </w:tc>
        <w:tc>
          <w:tcPr>
            <w:tcW w:w="2191" w:type="pct"/>
            <w:vAlign w:val="center"/>
            <w:hideMark/>
          </w:tcPr>
          <w:p w14:paraId="31DAF906"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Hay un problema que ocasiona que no pueda continuarse con algunas funcionalidades en la aplicación, ocasionando daños que puedan aumentarse o agravarse con el transcurso del tiempo en la medida que permanezcan sin ser resueltos</w:t>
            </w:r>
          </w:p>
        </w:tc>
        <w:tc>
          <w:tcPr>
            <w:tcW w:w="1948" w:type="pct"/>
            <w:vAlign w:val="center"/>
            <w:hideMark/>
          </w:tcPr>
          <w:p w14:paraId="38902403"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Dentro de las cuarenta y ocho (48) horas, a diagnosticar la situación planteada (incidentes) y a establecer los pasos a seguir para resolver el incidente.</w:t>
            </w:r>
          </w:p>
        </w:tc>
      </w:tr>
      <w:tr w:rsidR="00513C66" w:rsidRPr="00513C66" w14:paraId="3D8562DF" w14:textId="77777777" w:rsidTr="00827B06">
        <w:trPr>
          <w:jc w:val="center"/>
        </w:trPr>
        <w:tc>
          <w:tcPr>
            <w:tcW w:w="861" w:type="pct"/>
            <w:vAlign w:val="center"/>
            <w:hideMark/>
          </w:tcPr>
          <w:p w14:paraId="157DF99F" w14:textId="77777777" w:rsidR="00513C66" w:rsidRPr="00513C66" w:rsidRDefault="00513C66" w:rsidP="00FB4621">
            <w:pPr>
              <w:ind w:left="708" w:hanging="708"/>
              <w:jc w:val="center"/>
              <w:rPr>
                <w:rFonts w:ascii="Times New Roman" w:hAnsi="Times New Roman"/>
                <w:color w:val="FF0000"/>
              </w:rPr>
            </w:pPr>
            <w:r w:rsidRPr="00513C66">
              <w:rPr>
                <w:rFonts w:ascii="Times New Roman" w:hAnsi="Times New Roman"/>
                <w:color w:val="FF0000"/>
              </w:rPr>
              <w:t>BAJA</w:t>
            </w:r>
          </w:p>
        </w:tc>
        <w:tc>
          <w:tcPr>
            <w:tcW w:w="2191" w:type="pct"/>
            <w:vAlign w:val="center"/>
            <w:hideMark/>
          </w:tcPr>
          <w:p w14:paraId="1CDE0EAC"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Estos casos son situaciones no críticas que no responden a ninguna de las anteriores. Normalmente consultas generales, sugerencias, etc.</w:t>
            </w:r>
          </w:p>
        </w:tc>
        <w:tc>
          <w:tcPr>
            <w:tcW w:w="1948" w:type="pct"/>
            <w:vAlign w:val="center"/>
            <w:hideMark/>
          </w:tcPr>
          <w:p w14:paraId="0DE5A205" w14:textId="77777777" w:rsidR="00513C66" w:rsidRPr="00513C66" w:rsidRDefault="00513C66" w:rsidP="00FB4621">
            <w:pPr>
              <w:jc w:val="both"/>
              <w:rPr>
                <w:rFonts w:ascii="Times New Roman" w:hAnsi="Times New Roman"/>
                <w:color w:val="FF0000"/>
              </w:rPr>
            </w:pPr>
            <w:r w:rsidRPr="00513C66">
              <w:rPr>
                <w:rFonts w:ascii="Times New Roman" w:hAnsi="Times New Roman"/>
                <w:color w:val="FF0000"/>
              </w:rPr>
              <w:t>Dentro de las setenta y dos (72) horas, a diagnosticar la situación planteada (incidentes) y a establecer los pasos a seguir para resolver el incidente.</w:t>
            </w:r>
          </w:p>
        </w:tc>
      </w:tr>
    </w:tbl>
    <w:p w14:paraId="412EE2AC" w14:textId="77777777" w:rsidR="00513C66" w:rsidRPr="00513C66" w:rsidRDefault="00513C66" w:rsidP="00513C66">
      <w:pPr>
        <w:spacing w:before="120" w:after="120" w:line="240" w:lineRule="auto"/>
        <w:ind w:left="708" w:hanging="708"/>
        <w:jc w:val="both"/>
        <w:rPr>
          <w:rFonts w:ascii="Times New Roman" w:hAnsi="Times New Roman"/>
          <w:b/>
          <w:color w:val="FF0000"/>
        </w:rPr>
      </w:pPr>
      <w:r w:rsidRPr="00513C66">
        <w:rPr>
          <w:rFonts w:ascii="Times New Roman" w:hAnsi="Times New Roman"/>
          <w:b/>
          <w:color w:val="FF0000"/>
        </w:rPr>
        <w:t xml:space="preserve">Observaciones: </w:t>
      </w:r>
    </w:p>
    <w:p w14:paraId="3EBABC46" w14:textId="77777777" w:rsidR="00513C66" w:rsidRPr="00513C66" w:rsidRDefault="00513C66" w:rsidP="00513C66">
      <w:pPr>
        <w:pStyle w:val="Prrafodelista"/>
        <w:numPr>
          <w:ilvl w:val="0"/>
          <w:numId w:val="38"/>
        </w:numPr>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 xml:space="preserve">Los niveles de servicios que se detallan aplican únicamente a las fallas del software clasificadas como Altas y Medias. Para las fallas del software clasificadas como Bajas baja se realiza un control, seguimiento y planificación de su integración y la forma en que se irán implementando en el GRP. </w:t>
      </w:r>
    </w:p>
    <w:p w14:paraId="1CD59077" w14:textId="77777777" w:rsidR="00513C66" w:rsidRPr="00513C66" w:rsidRDefault="00513C66" w:rsidP="00513C66">
      <w:pPr>
        <w:pStyle w:val="Prrafodelista"/>
        <w:numPr>
          <w:ilvl w:val="0"/>
          <w:numId w:val="38"/>
        </w:numPr>
        <w:suppressAutoHyphens w:val="0"/>
        <w:spacing w:after="0" w:line="240" w:lineRule="auto"/>
        <w:contextualSpacing w:val="0"/>
        <w:jc w:val="both"/>
        <w:rPr>
          <w:rFonts w:ascii="Times New Roman" w:hAnsi="Times New Roman"/>
          <w:color w:val="FF0000"/>
        </w:rPr>
      </w:pPr>
      <w:r w:rsidRPr="00513C66">
        <w:rPr>
          <w:rFonts w:ascii="Times New Roman" w:hAnsi="Times New Roman"/>
          <w:color w:val="FF0000"/>
        </w:rPr>
        <w:t>Al momento de la comunicación de la falla, el BCP determinará la clasificación de ésta (alta, media y baja).</w:t>
      </w:r>
    </w:p>
    <w:p w14:paraId="4813E033" w14:textId="77777777" w:rsidR="00513C66" w:rsidRPr="00513C66" w:rsidRDefault="00513C66" w:rsidP="00513C66">
      <w:pPr>
        <w:pStyle w:val="Ttulo1"/>
        <w:numPr>
          <w:ilvl w:val="0"/>
          <w:numId w:val="37"/>
        </w:numPr>
        <w:tabs>
          <w:tab w:val="clear" w:pos="720"/>
          <w:tab w:val="num" w:pos="360"/>
        </w:tabs>
        <w:spacing w:before="120" w:after="120" w:line="240" w:lineRule="auto"/>
        <w:ind w:left="0" w:firstLine="0"/>
        <w:jc w:val="left"/>
        <w:rPr>
          <w:b w:val="0"/>
          <w:color w:val="FF0000"/>
          <w:sz w:val="22"/>
          <w:szCs w:val="22"/>
          <w:lang w:val="es-PY"/>
        </w:rPr>
      </w:pPr>
      <w:r w:rsidRPr="00513C66">
        <w:rPr>
          <w:color w:val="FF0000"/>
          <w:sz w:val="22"/>
          <w:szCs w:val="22"/>
          <w:lang w:val="es-PY"/>
        </w:rPr>
        <w:t>Seguimiento del servicio e informes</w:t>
      </w:r>
    </w:p>
    <w:p w14:paraId="3D8CDC7E" w14:textId="77777777" w:rsidR="00513C66" w:rsidRPr="00513C66" w:rsidRDefault="00513C66" w:rsidP="00513C66">
      <w:pPr>
        <w:spacing w:after="0" w:line="240" w:lineRule="auto"/>
        <w:ind w:left="360"/>
        <w:jc w:val="both"/>
        <w:rPr>
          <w:rFonts w:ascii="Times New Roman" w:hAnsi="Times New Roman"/>
          <w:color w:val="FF0000"/>
        </w:rPr>
      </w:pPr>
      <w:r w:rsidRPr="00513C66">
        <w:rPr>
          <w:rFonts w:ascii="Times New Roman" w:hAnsi="Times New Roman"/>
          <w:color w:val="FF0000"/>
        </w:rPr>
        <w:t xml:space="preserve">El seguimiento de los servicios se realizará a través de una herramienta de Mesa de Ayuda a ser suministrada por el Proveedor (Portal de Usuarios - https://comunidad.k2b.com//comunidad/zona-usuarios), que deberá ser especificada en su oferta, la que podrá ser modificada durante la ejecución del Contrato, previa conformidad del BCP. Cambios en el Portal de Usuarios del Proveedor deberán ser notificados por escrito al BCP con una anticipación de 30 días calendario. </w:t>
      </w:r>
    </w:p>
    <w:p w14:paraId="5FF3B10D" w14:textId="77777777" w:rsidR="00513C66" w:rsidRPr="00513C66" w:rsidRDefault="00513C66" w:rsidP="00513C66">
      <w:pPr>
        <w:spacing w:after="0" w:line="240" w:lineRule="auto"/>
        <w:ind w:left="360"/>
        <w:jc w:val="both"/>
        <w:rPr>
          <w:rFonts w:ascii="Times New Roman" w:hAnsi="Times New Roman"/>
          <w:color w:val="FF0000"/>
        </w:rPr>
      </w:pPr>
      <w:r w:rsidRPr="00513C66">
        <w:rPr>
          <w:rFonts w:ascii="Times New Roman" w:hAnsi="Times New Roman"/>
          <w:color w:val="FF0000"/>
        </w:rPr>
        <w:t>La misma deberá garantizar el monitoreo en tiempo real del estado de todas las fallas registradas.</w:t>
      </w:r>
    </w:p>
    <w:p w14:paraId="22DC336A" w14:textId="77777777" w:rsidR="00513C66" w:rsidRPr="00513C66" w:rsidRDefault="00513C66" w:rsidP="00513C66">
      <w:pPr>
        <w:spacing w:after="0" w:line="240" w:lineRule="auto"/>
        <w:ind w:left="360"/>
        <w:jc w:val="both"/>
        <w:rPr>
          <w:rFonts w:ascii="Times New Roman" w:hAnsi="Times New Roman"/>
          <w:color w:val="FF0000"/>
        </w:rPr>
      </w:pPr>
      <w:r w:rsidRPr="00513C66">
        <w:rPr>
          <w:rFonts w:ascii="Times New Roman" w:hAnsi="Times New Roman"/>
          <w:color w:val="FF0000"/>
        </w:rPr>
        <w:lastRenderedPageBreak/>
        <w:t>Se deberá proveer durante los 10 primeros días calendario de cada mes a los Supervisores designados por la GTIC, un informe que indique la cantidad de fallas y su clasificación, así como también el estado en ese momento de cada falla reportada por el BCP.</w:t>
      </w:r>
    </w:p>
    <w:p w14:paraId="74AD2E5D" w14:textId="77777777" w:rsidR="00513C66" w:rsidRPr="00513C66" w:rsidRDefault="00513C66" w:rsidP="00513C66">
      <w:pPr>
        <w:spacing w:after="120" w:line="240" w:lineRule="auto"/>
        <w:ind w:left="360"/>
        <w:jc w:val="both"/>
        <w:rPr>
          <w:rFonts w:ascii="Times New Roman" w:hAnsi="Times New Roman"/>
          <w:color w:val="FF0000"/>
        </w:rPr>
      </w:pPr>
      <w:r w:rsidRPr="00513C66">
        <w:rPr>
          <w:rFonts w:ascii="Times New Roman" w:hAnsi="Times New Roman"/>
          <w:color w:val="FF0000"/>
        </w:rPr>
        <w:t>El BCP podrá solicitar reuniones de seguimiento sobre la ejecución del servicio con el Coordinador que designe el Proveedor para la ejecución del servicio y, tomar las medidas correctivas que fueran necesarias en caso de disconformidades.</w:t>
      </w:r>
    </w:p>
    <w:p w14:paraId="32D8A337" w14:textId="77777777" w:rsidR="00513C66" w:rsidRPr="00513C66" w:rsidRDefault="00513C66" w:rsidP="00513C66">
      <w:pPr>
        <w:pStyle w:val="Prrafodelista"/>
        <w:numPr>
          <w:ilvl w:val="0"/>
          <w:numId w:val="34"/>
        </w:numPr>
        <w:tabs>
          <w:tab w:val="clear" w:pos="708"/>
          <w:tab w:val="num" w:pos="284"/>
        </w:tabs>
        <w:suppressAutoHyphens w:val="0"/>
        <w:spacing w:after="0" w:line="240" w:lineRule="auto"/>
        <w:ind w:left="284"/>
        <w:jc w:val="center"/>
        <w:rPr>
          <w:rFonts w:ascii="Times New Roman" w:hAnsi="Times New Roman"/>
          <w:b/>
          <w:color w:val="FF0000"/>
          <w:u w:val="single"/>
        </w:rPr>
      </w:pPr>
      <w:r w:rsidRPr="00513C66">
        <w:rPr>
          <w:rFonts w:ascii="Times New Roman" w:hAnsi="Times New Roman"/>
          <w:b/>
          <w:color w:val="FF0000"/>
          <w:u w:val="single"/>
        </w:rPr>
        <w:t>ÍTEM N° 2 - SERVICIO DE SOPORTE EXTENDIDO</w:t>
      </w:r>
    </w:p>
    <w:p w14:paraId="3BFA5184" w14:textId="77777777" w:rsidR="00513C66" w:rsidRPr="00513C66" w:rsidRDefault="00513C66" w:rsidP="00513C66">
      <w:pPr>
        <w:pStyle w:val="Prrafodelista"/>
        <w:ind w:left="284"/>
        <w:rPr>
          <w:rFonts w:ascii="Times New Roman" w:hAnsi="Times New Roman"/>
          <w:b/>
          <w:color w:val="FF0000"/>
          <w:u w:val="single"/>
        </w:rPr>
      </w:pPr>
    </w:p>
    <w:p w14:paraId="0D161B4F" w14:textId="77777777" w:rsidR="00513C66" w:rsidRPr="00513C66" w:rsidRDefault="00513C66" w:rsidP="00513C66">
      <w:pPr>
        <w:pStyle w:val="Prrafodelista"/>
        <w:numPr>
          <w:ilvl w:val="1"/>
          <w:numId w:val="34"/>
        </w:numPr>
        <w:tabs>
          <w:tab w:val="clear" w:pos="708"/>
          <w:tab w:val="left" w:pos="426"/>
          <w:tab w:val="num" w:pos="71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left="360" w:hanging="360"/>
        <w:jc w:val="both"/>
        <w:rPr>
          <w:rFonts w:ascii="Times New Roman" w:hAnsi="Times New Roman"/>
          <w:color w:val="FF0000"/>
        </w:rPr>
      </w:pPr>
      <w:r w:rsidRPr="00513C66">
        <w:rPr>
          <w:rFonts w:ascii="Times New Roman" w:hAnsi="Times New Roman"/>
          <w:b/>
          <w:color w:val="FF0000"/>
        </w:rPr>
        <w:t>Objeto</w:t>
      </w:r>
    </w:p>
    <w:p w14:paraId="24225DD3"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ascii="Times New Roman" w:hAnsi="Times New Roman"/>
          <w:bCs/>
          <w:color w:val="FF0000"/>
        </w:rPr>
      </w:pPr>
      <w:r w:rsidRPr="00513C66">
        <w:rPr>
          <w:rFonts w:ascii="Times New Roman" w:hAnsi="Times New Roman"/>
          <w:bCs/>
          <w:color w:val="FF0000"/>
        </w:rPr>
        <w:t xml:space="preserve">La prestación por parte del Proveedor de los servicios de soporte extendido de la solución utilizada por el BCP para el funcionamiento del GRP. </w:t>
      </w:r>
    </w:p>
    <w:p w14:paraId="55761D00" w14:textId="77777777" w:rsidR="00513C66" w:rsidRPr="00513C66" w:rsidRDefault="00513C66" w:rsidP="00513C66">
      <w:pPr>
        <w:pStyle w:val="Prrafodelista"/>
        <w:numPr>
          <w:ilvl w:val="1"/>
          <w:numId w:val="34"/>
        </w:numPr>
        <w:tabs>
          <w:tab w:val="clear" w:pos="708"/>
          <w:tab w:val="left" w:pos="426"/>
          <w:tab w:val="num" w:pos="71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left="360" w:hanging="360"/>
        <w:jc w:val="both"/>
        <w:rPr>
          <w:rFonts w:ascii="Times New Roman" w:hAnsi="Times New Roman"/>
          <w:b/>
          <w:color w:val="FF0000"/>
        </w:rPr>
      </w:pPr>
      <w:r w:rsidRPr="00513C66">
        <w:rPr>
          <w:rFonts w:ascii="Times New Roman" w:hAnsi="Times New Roman"/>
          <w:b/>
          <w:color w:val="FF0000"/>
        </w:rPr>
        <w:t xml:space="preserve">Responsabilidades y obligaciones del Proveedor  </w:t>
      </w:r>
    </w:p>
    <w:p w14:paraId="2F436F6E"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uto"/>
        <w:jc w:val="both"/>
        <w:rPr>
          <w:rFonts w:ascii="Times New Roman" w:hAnsi="Times New Roman"/>
          <w:bCs/>
          <w:color w:val="FF0000"/>
        </w:rPr>
      </w:pPr>
      <w:r w:rsidRPr="00513C66">
        <w:rPr>
          <w:rFonts w:ascii="Times New Roman" w:hAnsi="Times New Roman"/>
          <w:bCs/>
          <w:color w:val="FF0000"/>
        </w:rPr>
        <w:t>El Proveedor debe mantener un plantel técnico permanente con capacidades y competencias suficientes para satisfacer los requerimientos de los Controles de Cambio, así como soporte sobre las extensiones desarrolladas de forma específica para el BCP, en relación con todos los módulos que conforman el GRP y disponer de un Coordinador para la ejecución de los Controles de Cambio.</w:t>
      </w:r>
    </w:p>
    <w:p w14:paraId="49168E0D"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ascii="Times New Roman" w:hAnsi="Times New Roman"/>
          <w:bCs/>
          <w:color w:val="FF0000"/>
        </w:rPr>
      </w:pPr>
      <w:r w:rsidRPr="00513C66">
        <w:rPr>
          <w:rFonts w:ascii="Times New Roman" w:hAnsi="Times New Roman"/>
          <w:bCs/>
          <w:color w:val="FF0000"/>
        </w:rPr>
        <w:t>Deberá recomendar instalar funcionalidades seguras y estables tanto a nivel de sistemas de aplicación como de componente de los productos que conforman el GRP siguiendo una metodología segura de actualización de sistemas o componentes de sistemas.</w:t>
      </w:r>
    </w:p>
    <w:p w14:paraId="01546051" w14:textId="4D1BF66D" w:rsidR="00513C66" w:rsidRPr="00513C66" w:rsidRDefault="00513C66" w:rsidP="00513C66">
      <w:pPr>
        <w:pStyle w:val="Prrafodelista"/>
        <w:numPr>
          <w:ilvl w:val="1"/>
          <w:numId w:val="34"/>
        </w:numPr>
        <w:tabs>
          <w:tab w:val="clear" w:pos="708"/>
          <w:tab w:val="left" w:pos="426"/>
          <w:tab w:val="num" w:pos="71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left="360" w:hanging="360"/>
        <w:jc w:val="both"/>
        <w:rPr>
          <w:rFonts w:ascii="Times New Roman" w:hAnsi="Times New Roman"/>
          <w:b/>
          <w:color w:val="FF0000"/>
        </w:rPr>
      </w:pPr>
      <w:r w:rsidRPr="00513C66">
        <w:rPr>
          <w:rFonts w:ascii="Times New Roman" w:hAnsi="Times New Roman"/>
          <w:b/>
          <w:color w:val="FF0000"/>
        </w:rPr>
        <w:t xml:space="preserve">Metodología </w:t>
      </w:r>
      <w:r w:rsidR="00827B06" w:rsidRPr="00513C66">
        <w:rPr>
          <w:rFonts w:ascii="Times New Roman" w:hAnsi="Times New Roman"/>
          <w:b/>
          <w:color w:val="FF0000"/>
        </w:rPr>
        <w:t xml:space="preserve">de trabajo para cada servicio de soporte extendido requerido </w:t>
      </w:r>
      <w:r w:rsidRPr="00513C66">
        <w:rPr>
          <w:rFonts w:ascii="Times New Roman" w:hAnsi="Times New Roman"/>
          <w:b/>
          <w:color w:val="FF0000"/>
        </w:rPr>
        <w:t>y la determinación de horas</w:t>
      </w:r>
    </w:p>
    <w:p w14:paraId="1CFFC3DE"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uto"/>
        <w:jc w:val="both"/>
        <w:rPr>
          <w:rFonts w:ascii="Times New Roman" w:hAnsi="Times New Roman"/>
          <w:bCs/>
          <w:color w:val="FF0000"/>
        </w:rPr>
      </w:pPr>
      <w:r w:rsidRPr="00513C66">
        <w:rPr>
          <w:rFonts w:ascii="Times New Roman" w:hAnsi="Times New Roman"/>
          <w:bCs/>
          <w:color w:val="FF0000"/>
        </w:rPr>
        <w:t xml:space="preserve">Con base en las necesidades del BCP, el Supervisor de la GTIC solicitará al Proveedor la ejecución del servicio de soporte extendido. </w:t>
      </w:r>
    </w:p>
    <w:p w14:paraId="1B09D738"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0"/>
        <w:jc w:val="both"/>
        <w:rPr>
          <w:rFonts w:ascii="Times New Roman" w:hAnsi="Times New Roman"/>
          <w:color w:val="FF0000"/>
        </w:rPr>
      </w:pPr>
      <w:r w:rsidRPr="00513C66">
        <w:rPr>
          <w:rFonts w:ascii="Times New Roman" w:hAnsi="Times New Roman"/>
          <w:color w:val="FF0000"/>
        </w:rPr>
        <w:t>Para iniciar el pedido de las solicitudes, se utilizarán canales formales (correo electrónico, sistemas de ticketing o mesa de ayuda) e informales (aplicaciones de mensajería instantáneas, llamadas telefónicas) para las comunicaciones entre el equipo técnico del proveedor y el supervisor de la GTIC.</w:t>
      </w:r>
    </w:p>
    <w:p w14:paraId="63924DD4"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ascii="Times New Roman" w:hAnsi="Times New Roman"/>
          <w:bCs/>
          <w:color w:val="FF0000"/>
        </w:rPr>
      </w:pPr>
      <w:r w:rsidRPr="00513C66">
        <w:rPr>
          <w:rFonts w:ascii="Times New Roman" w:hAnsi="Times New Roman"/>
          <w:bCs/>
          <w:color w:val="FF0000"/>
        </w:rPr>
        <w:t xml:space="preserve">El Proveedor deberá ejecutar el trabajo de acuerdo con el detalle remitido, con base a los delineamientos del BCP y siguiendo lo establecido en los siguientes posibles tipos de servicio de soporte extendido: </w:t>
      </w:r>
    </w:p>
    <w:p w14:paraId="7EC0B556" w14:textId="77777777" w:rsidR="00513C66" w:rsidRPr="00513C66" w:rsidRDefault="00513C66" w:rsidP="00513C66">
      <w:pPr>
        <w:pStyle w:val="Prrafodelista"/>
        <w:numPr>
          <w:ilvl w:val="2"/>
          <w:numId w:val="40"/>
        </w:numPr>
        <w:tabs>
          <w:tab w:val="clear" w:pos="708"/>
        </w:tabs>
        <w:suppressAutoHyphens w:val="0"/>
        <w:spacing w:after="120" w:line="240" w:lineRule="auto"/>
        <w:ind w:left="709"/>
        <w:contextualSpacing w:val="0"/>
        <w:rPr>
          <w:rFonts w:ascii="Times New Roman" w:hAnsi="Times New Roman"/>
          <w:b/>
          <w:bCs/>
          <w:color w:val="FF0000"/>
        </w:rPr>
      </w:pPr>
      <w:r w:rsidRPr="00513C66">
        <w:rPr>
          <w:rFonts w:ascii="Times New Roman" w:hAnsi="Times New Roman"/>
          <w:b/>
          <w:bCs/>
          <w:color w:val="FF0000"/>
        </w:rPr>
        <w:t>Determinación del Análisis</w:t>
      </w:r>
    </w:p>
    <w:p w14:paraId="41F99B61"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 xml:space="preserve">El BCP enviará al proveedor la lista de requerimientos, la cual deberá ser analizada por el Proveedor. Con los datos de la solicitud de requerimiento, el Proveedor deberá realizar un análisis del total de horas para cumplir con el desarrollo de la solicitud. </w:t>
      </w:r>
    </w:p>
    <w:p w14:paraId="1FCAAAE3"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En todos los casos, la cantidad de horas del análisis de los requerimientos deberán estar justificadas y se deberán indicar los aspectos y criterios que se tuvieron en cuenta para dicha determinación.  El análisis deberá incluir la estimación de todos los recursos necesarios, las personas involucradas, las reuniones de trabajo y cualquier otro tipo de gestión requerida para llevar a cabo el desarrollo de control de cambios. Asimismo, el Proveedor deberá proponer un cronograma de trabajo, dividido en días o semanas según corresponda, el cual deberá formar parte del Análisis y establecer el tiempo estimado para el desarrollo del control de cambios.</w:t>
      </w:r>
    </w:p>
    <w:p w14:paraId="3D0A875A"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Una vez recibido el resultado del análisis de una solicitud de requerimiento, el BCP podrá aceptar o rechazar la estimación propuesta. Se podrá realizar ajustes al alcance indicado en la solicitud de requerimientos inicial, en cuyo caso, el Proveedor deberá ajustar el análisis, y si este considere que requerirá una mayor cantidad de horas para realizar el nuevo análisis, dicha estimación será discutida con el equipo del BCP y aprobada únicamente si se encuentra debidamente justificada.</w:t>
      </w:r>
    </w:p>
    <w:p w14:paraId="57F76D12"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 xml:space="preserve">En caso de que el BCP lo solicite, se podrá realizar una pre-estimación previa al análisis, con un límite máximo de 15 (quince) horas en total. Esta pre-estimación tendrá por objetivo determinar la viabilidad del requerimiento, </w:t>
      </w:r>
      <w:r w:rsidRPr="00513C66">
        <w:rPr>
          <w:rFonts w:ascii="Times New Roman" w:hAnsi="Times New Roman"/>
          <w:color w:val="FF0000"/>
        </w:rPr>
        <w:lastRenderedPageBreak/>
        <w:t>así como la complejidad del análisis, así como una pre-estimación inicial de todos los recursos necesarios para el análisis, que serán presentados en un informe indicando la cantidad total de horas a ser insumidas en el Análisis. En caso de que la cantidad real de horas invertidas en un análisis en particular sea superior a la pre-estimada previamente, el Proveedor no trasladará este sobrecosto al BCP.</w:t>
      </w:r>
    </w:p>
    <w:p w14:paraId="4A204286" w14:textId="77777777" w:rsidR="00513C66" w:rsidRPr="00513C66" w:rsidRDefault="00513C66" w:rsidP="00513C66">
      <w:pPr>
        <w:spacing w:before="120" w:after="120" w:line="240" w:lineRule="auto"/>
        <w:jc w:val="both"/>
        <w:rPr>
          <w:rFonts w:ascii="Times New Roman" w:hAnsi="Times New Roman"/>
          <w:color w:val="FF0000"/>
        </w:rPr>
      </w:pPr>
      <w:r w:rsidRPr="00513C66">
        <w:rPr>
          <w:rFonts w:ascii="Times New Roman" w:hAnsi="Times New Roman"/>
          <w:color w:val="FF0000"/>
        </w:rPr>
        <w:t>El Proveedor deberá presentar un informe al equipo del BCP en el que deberá especificar la cantidad total de horas estimadas o pre-estimadas para el servicio/proyecto, indicando además el identificador en su etapa de análisis. En el informe se debe realizar la segregación de las horas en los diferentes conceptos utilizados para llevar a cabo el servicio/proyecto.</w:t>
      </w:r>
    </w:p>
    <w:p w14:paraId="52A4F99A" w14:textId="77777777" w:rsidR="00513C66" w:rsidRPr="00513C66" w:rsidRDefault="00513C66" w:rsidP="00513C66">
      <w:pPr>
        <w:spacing w:after="0" w:line="240" w:lineRule="auto"/>
        <w:jc w:val="both"/>
        <w:rPr>
          <w:rFonts w:ascii="Times New Roman" w:hAnsi="Times New Roman"/>
          <w:color w:val="FF0000"/>
        </w:rPr>
      </w:pPr>
      <w:r w:rsidRPr="00513C66">
        <w:rPr>
          <w:rFonts w:ascii="Times New Roman" w:hAnsi="Times New Roman"/>
          <w:color w:val="FF0000"/>
        </w:rPr>
        <w:t>Al finalizar esta etapa, el Proveedor podrá incluir las horas efectivamente ejecutadas en el siguiente periodo de facturación para un servicio/proyecto determinado, el cual deberá ser identificado de manera unívoca como “Análisis”. Las horas asociadas a este servicio o proyecto corresponderán a la suma de las horas de pre-estimación y análisis, siempre que esta última haya sido completada y aprobada. De lo contrario, solo se considerarán las horas de pre-estimación.</w:t>
      </w:r>
    </w:p>
    <w:p w14:paraId="1E086A81" w14:textId="77777777" w:rsidR="00513C66" w:rsidRPr="00513C66" w:rsidRDefault="00513C66" w:rsidP="00513C66">
      <w:pPr>
        <w:pStyle w:val="Prrafodelista"/>
        <w:numPr>
          <w:ilvl w:val="2"/>
          <w:numId w:val="40"/>
        </w:numPr>
        <w:tabs>
          <w:tab w:val="clear" w:pos="708"/>
        </w:tabs>
        <w:suppressAutoHyphens w:val="0"/>
        <w:spacing w:before="120" w:after="120" w:line="240" w:lineRule="auto"/>
        <w:ind w:left="851" w:hanging="851"/>
        <w:contextualSpacing w:val="0"/>
        <w:rPr>
          <w:rFonts w:ascii="Times New Roman" w:hAnsi="Times New Roman"/>
          <w:b/>
          <w:bCs/>
          <w:color w:val="FF0000"/>
        </w:rPr>
      </w:pPr>
      <w:r w:rsidRPr="00513C66">
        <w:rPr>
          <w:rFonts w:ascii="Times New Roman" w:hAnsi="Times New Roman"/>
          <w:b/>
          <w:bCs/>
          <w:color w:val="FF0000"/>
        </w:rPr>
        <w:t>Desarrollo de Control de Cambios</w:t>
      </w:r>
    </w:p>
    <w:p w14:paraId="43EA9D5F"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Una vez finalizado y aprobado el análisis, el Proveedor deber ejecutar el desarrollo de la solicitud de control de cambios asociado a un análisis con su respectivo identificador en la etapa de análisis.</w:t>
      </w:r>
    </w:p>
    <w:p w14:paraId="1AA41C6E"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uto"/>
        <w:jc w:val="both"/>
        <w:rPr>
          <w:rFonts w:ascii="Times New Roman" w:hAnsi="Times New Roman"/>
          <w:bCs/>
          <w:color w:val="FF0000"/>
        </w:rPr>
      </w:pPr>
      <w:r w:rsidRPr="00513C66">
        <w:rPr>
          <w:rFonts w:ascii="Times New Roman" w:hAnsi="Times New Roman"/>
          <w:bCs/>
          <w:color w:val="FF0000"/>
        </w:rPr>
        <w:t>La solicitud de control de cambio por parte del Supervisor de la GTIC, previa aprobación de la GTIC, deberá estar acompañada de la Solicitud de Requerimientos y Análisis correspondiente, que detalle de forma específica el cambio que debe ser aplicado en cualquiera de los módulos que conforman el GRP.</w:t>
      </w:r>
    </w:p>
    <w:p w14:paraId="24E3766A" w14:textId="77777777" w:rsidR="00513C66" w:rsidRPr="00513C66" w:rsidRDefault="00513C66" w:rsidP="00513C66">
      <w:pPr>
        <w:spacing w:before="120" w:after="120" w:line="240" w:lineRule="auto"/>
        <w:jc w:val="both"/>
        <w:rPr>
          <w:rFonts w:ascii="Times New Roman" w:hAnsi="Times New Roman"/>
          <w:color w:val="FF0000"/>
        </w:rPr>
      </w:pPr>
      <w:r w:rsidRPr="00513C66">
        <w:rPr>
          <w:rFonts w:ascii="Times New Roman" w:hAnsi="Times New Roman"/>
          <w:color w:val="FF0000"/>
        </w:rPr>
        <w:t>En todos los casos, el control de cambio deberá considerar todos los recursos que se utilizarán para llevar a cabo el trabajo. El Proveedor deberá presentar un informe al equipo del BCP en el que deberá especificar la cantidad total de horas utilizadas para el servicio/proyecto. En el informe se debe realizar la segregación de las horas en los diferentes conceptos utilizados para llevar a cabo el servicio/proyecto. El informe deberá incluir el detalle de todos los recursos utilizados, las personas involucradas, las reuniones de trabajo y cualquier otro tipo de gestión requerida para llevar a cabo el desarrollo de control de cambios.</w:t>
      </w:r>
    </w:p>
    <w:p w14:paraId="45427ACD"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 xml:space="preserve">La solicitud de control de cambios deberá respetar los plazos establecidos en el cronograma acordado durante la etapa de análisis, pudiendo extenderse hasta un máximo del 20% sobre los plazos planificados inicialmente, en días calendario. Si el desarrollo requiriera un ajuste superior a este porcentaje, la modificación del cronograma deberá ser discutida con el equipo del BCP y aprobada únicamente si se encuentra debidamente justificada. </w:t>
      </w:r>
    </w:p>
    <w:p w14:paraId="226DF074"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Luego de finalizar los trabajos relacionados y toda vez que el equipo del BCP haya manifestado su conformidad, el Proveedor podrá incluir las horas aprobadas correspondiente a este control de cambio en el siguiente periodo de facturación, en el cual deberá figurar la misma cantidad de horas que fueron detalladas en el informe y el cual deberá ser identificado de manera unívoca como un solo concepto de horas “Desarrollo”, con su respectivo valor.</w:t>
      </w:r>
    </w:p>
    <w:p w14:paraId="6EAE4DC8"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ascii="Times New Roman" w:hAnsi="Times New Roman"/>
          <w:bCs/>
          <w:color w:val="FF0000"/>
        </w:rPr>
      </w:pPr>
      <w:r w:rsidRPr="00513C66">
        <w:rPr>
          <w:rFonts w:ascii="Times New Roman" w:hAnsi="Times New Roman"/>
          <w:bCs/>
          <w:color w:val="FF0000"/>
        </w:rPr>
        <w:t>Todo el servicio podrá ser acompañado y controlado por el BCP.</w:t>
      </w:r>
    </w:p>
    <w:p w14:paraId="2FEAE1FA" w14:textId="77777777" w:rsidR="00513C66" w:rsidRPr="00513C66" w:rsidRDefault="00513C66" w:rsidP="00513C66">
      <w:pPr>
        <w:pStyle w:val="Prrafodelista"/>
        <w:numPr>
          <w:ilvl w:val="2"/>
          <w:numId w:val="40"/>
        </w:numPr>
        <w:tabs>
          <w:tab w:val="clear" w:pos="708"/>
        </w:tabs>
        <w:suppressAutoHyphens w:val="0"/>
        <w:spacing w:after="120" w:line="240" w:lineRule="auto"/>
        <w:ind w:left="851" w:hanging="851"/>
        <w:contextualSpacing w:val="0"/>
        <w:rPr>
          <w:rFonts w:ascii="Times New Roman" w:hAnsi="Times New Roman"/>
          <w:b/>
          <w:bCs/>
          <w:color w:val="FF0000"/>
        </w:rPr>
      </w:pPr>
      <w:r w:rsidRPr="00513C66">
        <w:rPr>
          <w:rFonts w:ascii="Times New Roman" w:hAnsi="Times New Roman"/>
          <w:b/>
          <w:bCs/>
          <w:color w:val="FF0000"/>
        </w:rPr>
        <w:t>Soporte extendido bajo demanda</w:t>
      </w:r>
    </w:p>
    <w:p w14:paraId="60EBF216" w14:textId="77777777" w:rsidR="00513C66" w:rsidRPr="00513C66" w:rsidRDefault="00513C66" w:rsidP="00513C66">
      <w:pPr>
        <w:spacing w:after="120" w:line="240" w:lineRule="auto"/>
        <w:jc w:val="both"/>
        <w:rPr>
          <w:rFonts w:ascii="Times New Roman" w:hAnsi="Times New Roman"/>
          <w:color w:val="FF0000"/>
          <w:lang w:val="es-ES"/>
        </w:rPr>
      </w:pPr>
      <w:r w:rsidRPr="00513C66">
        <w:rPr>
          <w:rFonts w:ascii="Times New Roman" w:hAnsi="Times New Roman"/>
          <w:color w:val="FF0000"/>
        </w:rPr>
        <w:t>Este soporte corresponde a las solicitudes de soporte que surjan a partir de una necesidad o demanda que no se encuentra contempladas dentro de las condiciones del ítem 1, “Soporte Estándar”. Por lo tanto, se podrá utilizar este servicio para los soportes bajo demanda que hayan surgido como consecuencia de una solicitud de urgencia y que no estén asociadas a un identificador en su etapa de análisis.</w:t>
      </w:r>
    </w:p>
    <w:p w14:paraId="56B30DA8"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En todos los casos, el soporte extendido bajo demanda deberá considerar todos los recursos que se utilizarán para llevar a cabo el trabajo, y se deberán especificar los criterios y aspectos que se tuvieron en cuenta para realizar el mismo.</w:t>
      </w:r>
    </w:p>
    <w:p w14:paraId="2E1FD3CD" w14:textId="77777777" w:rsidR="00513C66" w:rsidRPr="00513C66" w:rsidRDefault="00513C66" w:rsidP="00513C66">
      <w:pPr>
        <w:spacing w:before="120" w:after="120" w:line="240" w:lineRule="auto"/>
        <w:jc w:val="both"/>
        <w:rPr>
          <w:rFonts w:ascii="Times New Roman" w:hAnsi="Times New Roman"/>
          <w:color w:val="FF0000"/>
        </w:rPr>
      </w:pPr>
      <w:r w:rsidRPr="00513C66">
        <w:rPr>
          <w:rFonts w:ascii="Times New Roman" w:hAnsi="Times New Roman"/>
          <w:color w:val="FF0000"/>
        </w:rPr>
        <w:t xml:space="preserve">El Proveedor deberá presentar un informe al equipo del BCP en el que deberá especificar la cantidad total de horas utilizadas para el servicio. En el informe se debe realizar la segregación de las horas en los diferentes </w:t>
      </w:r>
      <w:r w:rsidRPr="00513C66">
        <w:rPr>
          <w:rFonts w:ascii="Times New Roman" w:hAnsi="Times New Roman"/>
          <w:color w:val="FF0000"/>
        </w:rPr>
        <w:lastRenderedPageBreak/>
        <w:t>conceptos utilizados para llevar a cabo el servicio. Además, deberá incluir el detalle de todos los recursos utilizados, las personas involucradas, las reuniones de trabajo y cualquier otro tipo de gestión requerida para llevar a cabo el servicio.</w:t>
      </w:r>
    </w:p>
    <w:p w14:paraId="160D3D49"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Luego de finalizar los trabajos relacionados y toda vez que el equipo del BCP haya manifestado su conformidad, el Proveedor podrá incluir las horas aprobadas correspondiente a este control de cambio en el siguiente periodo de facturación, en el cual deberá figurar la misma cantidad de horas que fueron detalladas en el informe y el cual deberá ser identificado de manera unívoca como un solo concepto de horas “Servicio bajo demanda”, con su respectivo valor.</w:t>
      </w:r>
    </w:p>
    <w:p w14:paraId="14F4DCE2"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ascii="Times New Roman" w:hAnsi="Times New Roman"/>
          <w:bCs/>
          <w:color w:val="FF0000"/>
        </w:rPr>
      </w:pPr>
      <w:r w:rsidRPr="00513C66">
        <w:rPr>
          <w:rFonts w:ascii="Times New Roman" w:hAnsi="Times New Roman"/>
          <w:bCs/>
          <w:color w:val="FF0000"/>
        </w:rPr>
        <w:t>Todo el servicio podrá ser acompañado y controlado por el BCP.</w:t>
      </w:r>
    </w:p>
    <w:p w14:paraId="10CA88E5" w14:textId="77777777" w:rsidR="00513C66" w:rsidRPr="00513C66" w:rsidRDefault="00513C66" w:rsidP="00513C66">
      <w:pPr>
        <w:pStyle w:val="Prrafodelista"/>
        <w:numPr>
          <w:ilvl w:val="1"/>
          <w:numId w:val="34"/>
        </w:numPr>
        <w:tabs>
          <w:tab w:val="clear" w:pos="708"/>
          <w:tab w:val="left" w:pos="426"/>
          <w:tab w:val="num" w:pos="71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left="360" w:hanging="360"/>
        <w:jc w:val="both"/>
        <w:rPr>
          <w:rFonts w:ascii="Times New Roman" w:hAnsi="Times New Roman"/>
          <w:color w:val="FF0000"/>
        </w:rPr>
      </w:pPr>
      <w:r w:rsidRPr="00513C66">
        <w:rPr>
          <w:rFonts w:ascii="Times New Roman" w:hAnsi="Times New Roman"/>
          <w:b/>
          <w:color w:val="FF0000"/>
        </w:rPr>
        <w:t>Tiempos de respuesta para los tipos de servicio</w:t>
      </w:r>
    </w:p>
    <w:p w14:paraId="44F274E9"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color w:val="FF0000"/>
        </w:rPr>
      </w:pPr>
      <w:r w:rsidRPr="00513C66">
        <w:rPr>
          <w:rFonts w:ascii="Times New Roman" w:hAnsi="Times New Roman"/>
          <w:color w:val="FF0000"/>
        </w:rPr>
        <w:t>Una vez recibida la solicitud del BCP, el Proveedor se compromete a entregar una respuesta en el tiempo máximo establecido según el tipo de servicio:</w:t>
      </w:r>
    </w:p>
    <w:tbl>
      <w:tblPr>
        <w:tblStyle w:val="Tablaconcuadrcula4"/>
        <w:tblW w:w="0" w:type="auto"/>
        <w:tblLook w:val="04A0" w:firstRow="1" w:lastRow="0" w:firstColumn="1" w:lastColumn="0" w:noHBand="0" w:noVBand="1"/>
      </w:tblPr>
      <w:tblGrid>
        <w:gridCol w:w="1953"/>
        <w:gridCol w:w="3210"/>
        <w:gridCol w:w="4573"/>
      </w:tblGrid>
      <w:tr w:rsidR="00513C66" w:rsidRPr="00513C66" w14:paraId="3FF45DE5" w14:textId="77777777" w:rsidTr="00FB4621">
        <w:tc>
          <w:tcPr>
            <w:tcW w:w="0" w:type="auto"/>
            <w:vAlign w:val="center"/>
            <w:hideMark/>
          </w:tcPr>
          <w:p w14:paraId="247BDF92"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color w:val="FF0000"/>
              </w:rPr>
            </w:pPr>
            <w:r w:rsidRPr="00513C66">
              <w:rPr>
                <w:rFonts w:ascii="Times New Roman" w:hAnsi="Times New Roman"/>
                <w:b/>
                <w:bCs/>
                <w:color w:val="FF0000"/>
              </w:rPr>
              <w:t>Tipo de Servicio</w:t>
            </w:r>
          </w:p>
        </w:tc>
        <w:tc>
          <w:tcPr>
            <w:tcW w:w="0" w:type="auto"/>
            <w:vAlign w:val="center"/>
            <w:hideMark/>
          </w:tcPr>
          <w:p w14:paraId="3F3C9E1C"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color w:val="FF0000"/>
              </w:rPr>
            </w:pPr>
            <w:r w:rsidRPr="00513C66">
              <w:rPr>
                <w:rFonts w:ascii="Times New Roman" w:hAnsi="Times New Roman"/>
                <w:b/>
                <w:bCs/>
                <w:color w:val="FF0000"/>
              </w:rPr>
              <w:t>Descripción de la solicitud</w:t>
            </w:r>
          </w:p>
        </w:tc>
        <w:tc>
          <w:tcPr>
            <w:tcW w:w="0" w:type="auto"/>
            <w:vAlign w:val="center"/>
            <w:hideMark/>
          </w:tcPr>
          <w:p w14:paraId="138A693F"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b/>
                <w:bCs/>
                <w:color w:val="FF0000"/>
              </w:rPr>
            </w:pPr>
            <w:r w:rsidRPr="00513C66">
              <w:rPr>
                <w:rFonts w:ascii="Times New Roman" w:hAnsi="Times New Roman"/>
                <w:b/>
                <w:bCs/>
                <w:color w:val="FF0000"/>
              </w:rPr>
              <w:t>Tiempo de Respuesta</w:t>
            </w:r>
          </w:p>
        </w:tc>
      </w:tr>
      <w:tr w:rsidR="00513C66" w:rsidRPr="00513C66" w14:paraId="70138835" w14:textId="77777777" w:rsidTr="00FB4621">
        <w:tc>
          <w:tcPr>
            <w:tcW w:w="0" w:type="auto"/>
            <w:vAlign w:val="center"/>
            <w:hideMark/>
          </w:tcPr>
          <w:p w14:paraId="1CC2E306"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b/>
                <w:bCs/>
                <w:color w:val="FF0000"/>
              </w:rPr>
              <w:t>Determinación del Análisis</w:t>
            </w:r>
          </w:p>
        </w:tc>
        <w:tc>
          <w:tcPr>
            <w:tcW w:w="0" w:type="auto"/>
            <w:vAlign w:val="center"/>
            <w:hideMark/>
          </w:tcPr>
          <w:p w14:paraId="7B8C25EF"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Corresponde a la recepción de una solicitud formal por parte del BCP para analizar o pre-analizar un requerimiento.</w:t>
            </w:r>
          </w:p>
        </w:tc>
        <w:tc>
          <w:tcPr>
            <w:tcW w:w="0" w:type="auto"/>
            <w:vAlign w:val="center"/>
            <w:hideMark/>
          </w:tcPr>
          <w:p w14:paraId="4A9829F9"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 xml:space="preserve">Como máximo dentro de los </w:t>
            </w:r>
            <w:r w:rsidRPr="00513C66">
              <w:rPr>
                <w:rFonts w:ascii="Times New Roman" w:hAnsi="Times New Roman"/>
                <w:b/>
                <w:bCs/>
                <w:color w:val="FF0000"/>
              </w:rPr>
              <w:t>treinta (30) días hábiles</w:t>
            </w:r>
            <w:r w:rsidRPr="00513C66">
              <w:rPr>
                <w:rFonts w:ascii="Times New Roman" w:hAnsi="Times New Roman"/>
                <w:color w:val="FF0000"/>
              </w:rPr>
              <w:t xml:space="preserve"> siguientes a la recepción de la solicitud, el Proveedor deberá entregar el informe de análisis o la pre-estimación (en caso de ser solicitada). </w:t>
            </w:r>
          </w:p>
          <w:p w14:paraId="4A8F21E1"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 xml:space="preserve">En caso de requerirse ajustes, el nuevo análisis deberá ser entregado dentro de los </w:t>
            </w:r>
            <w:r w:rsidRPr="00513C66">
              <w:rPr>
                <w:rFonts w:ascii="Times New Roman" w:hAnsi="Times New Roman"/>
                <w:b/>
                <w:bCs/>
                <w:color w:val="FF0000"/>
              </w:rPr>
              <w:t>diez (10) días hábiles</w:t>
            </w:r>
            <w:r w:rsidRPr="00513C66">
              <w:rPr>
                <w:rFonts w:ascii="Times New Roman" w:hAnsi="Times New Roman"/>
                <w:color w:val="FF0000"/>
              </w:rPr>
              <w:t xml:space="preserve"> siguientes.</w:t>
            </w:r>
          </w:p>
        </w:tc>
      </w:tr>
      <w:tr w:rsidR="00513C66" w:rsidRPr="00513C66" w14:paraId="721BBD2C" w14:textId="77777777" w:rsidTr="00FB4621">
        <w:tc>
          <w:tcPr>
            <w:tcW w:w="0" w:type="auto"/>
            <w:vAlign w:val="center"/>
            <w:hideMark/>
          </w:tcPr>
          <w:p w14:paraId="385D406E"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b/>
                <w:bCs/>
                <w:color w:val="FF0000"/>
              </w:rPr>
              <w:t>Desarrollo de Control de Cambios</w:t>
            </w:r>
          </w:p>
        </w:tc>
        <w:tc>
          <w:tcPr>
            <w:tcW w:w="0" w:type="auto"/>
            <w:vAlign w:val="center"/>
            <w:hideMark/>
          </w:tcPr>
          <w:p w14:paraId="6C7D9A71"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Ejecución del desarrollo aprobado previamente por el BCP y asociado a un análisis con su respectivo identificador.</w:t>
            </w:r>
          </w:p>
        </w:tc>
        <w:tc>
          <w:tcPr>
            <w:tcW w:w="0" w:type="auto"/>
            <w:vAlign w:val="center"/>
            <w:hideMark/>
          </w:tcPr>
          <w:p w14:paraId="299AE321"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 xml:space="preserve">El desarrollo deberá ajustarse al </w:t>
            </w:r>
            <w:r w:rsidRPr="00513C66">
              <w:rPr>
                <w:rFonts w:ascii="Times New Roman" w:hAnsi="Times New Roman"/>
                <w:b/>
                <w:bCs/>
                <w:color w:val="FF0000"/>
              </w:rPr>
              <w:t>cronograma propuesto y aprobado</w:t>
            </w:r>
            <w:r w:rsidRPr="00513C66">
              <w:rPr>
                <w:rFonts w:ascii="Times New Roman" w:hAnsi="Times New Roman"/>
                <w:color w:val="FF0000"/>
              </w:rPr>
              <w:t xml:space="preserve"> en la etapa de análisis. Se permitirá una </w:t>
            </w:r>
            <w:r w:rsidRPr="00513C66">
              <w:rPr>
                <w:rFonts w:ascii="Times New Roman" w:hAnsi="Times New Roman"/>
                <w:b/>
                <w:bCs/>
                <w:color w:val="FF0000"/>
              </w:rPr>
              <w:t>extensión máxima del 20%</w:t>
            </w:r>
            <w:r w:rsidRPr="00513C66">
              <w:rPr>
                <w:rFonts w:ascii="Times New Roman" w:hAnsi="Times New Roman"/>
                <w:color w:val="FF0000"/>
              </w:rPr>
              <w:t xml:space="preserve"> del plazo original. </w:t>
            </w:r>
          </w:p>
          <w:p w14:paraId="3608290E"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El Proveedor se encargará de determinar la complejidad de los casos, así como el cronograma a ser respetado.</w:t>
            </w:r>
          </w:p>
        </w:tc>
      </w:tr>
      <w:tr w:rsidR="00513C66" w:rsidRPr="00513C66" w14:paraId="5CCD8E9E" w14:textId="77777777" w:rsidTr="00FB4621">
        <w:tc>
          <w:tcPr>
            <w:tcW w:w="0" w:type="auto"/>
            <w:vAlign w:val="center"/>
            <w:hideMark/>
          </w:tcPr>
          <w:p w14:paraId="2D353EF1"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b/>
                <w:bCs/>
                <w:color w:val="FF0000"/>
              </w:rPr>
              <w:t>Soporte extendido bajo demanda</w:t>
            </w:r>
          </w:p>
        </w:tc>
        <w:tc>
          <w:tcPr>
            <w:tcW w:w="0" w:type="auto"/>
            <w:vAlign w:val="center"/>
            <w:hideMark/>
          </w:tcPr>
          <w:p w14:paraId="6EBC6410"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Solicitudes urgentes o específicas que no estén contempladas en el soporte estándar ni asociadas a un análisis previo.</w:t>
            </w:r>
          </w:p>
        </w:tc>
        <w:tc>
          <w:tcPr>
            <w:tcW w:w="0" w:type="auto"/>
            <w:vAlign w:val="center"/>
            <w:hideMark/>
          </w:tcPr>
          <w:p w14:paraId="4C57A2B6"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 xml:space="preserve">- </w:t>
            </w:r>
            <w:r w:rsidRPr="00513C66">
              <w:rPr>
                <w:rFonts w:ascii="Times New Roman" w:hAnsi="Times New Roman"/>
                <w:b/>
                <w:bCs/>
                <w:color w:val="FF0000"/>
              </w:rPr>
              <w:t>Criticidad ALTA</w:t>
            </w:r>
            <w:r w:rsidRPr="00513C66">
              <w:rPr>
                <w:rFonts w:ascii="Times New Roman" w:hAnsi="Times New Roman"/>
                <w:color w:val="FF0000"/>
              </w:rPr>
              <w:t xml:space="preserve">: respuesta en un máximo de </w:t>
            </w:r>
            <w:r w:rsidRPr="00513C66">
              <w:rPr>
                <w:rFonts w:ascii="Times New Roman" w:hAnsi="Times New Roman"/>
                <w:b/>
                <w:bCs/>
                <w:color w:val="FF0000"/>
              </w:rPr>
              <w:t>cuatro (4) horas</w:t>
            </w:r>
            <w:r w:rsidRPr="00513C66">
              <w:rPr>
                <w:rFonts w:ascii="Times New Roman" w:hAnsi="Times New Roman"/>
                <w:color w:val="FF0000"/>
              </w:rPr>
              <w:t xml:space="preserve"> desde la recepción de la solicitud.</w:t>
            </w:r>
            <w:r w:rsidRPr="00513C66">
              <w:rPr>
                <w:rFonts w:ascii="Times New Roman" w:hAnsi="Times New Roman"/>
                <w:color w:val="FF0000"/>
              </w:rPr>
              <w:br/>
              <w:t xml:space="preserve">- </w:t>
            </w:r>
            <w:r w:rsidRPr="00513C66">
              <w:rPr>
                <w:rFonts w:ascii="Times New Roman" w:hAnsi="Times New Roman"/>
                <w:b/>
                <w:bCs/>
                <w:color w:val="FF0000"/>
              </w:rPr>
              <w:t>Criticidad MEDIA</w:t>
            </w:r>
            <w:r w:rsidRPr="00513C66">
              <w:rPr>
                <w:rFonts w:ascii="Times New Roman" w:hAnsi="Times New Roman"/>
                <w:color w:val="FF0000"/>
              </w:rPr>
              <w:t xml:space="preserve">: respuesta en un máximo de </w:t>
            </w:r>
            <w:r w:rsidRPr="00513C66">
              <w:rPr>
                <w:rFonts w:ascii="Times New Roman" w:hAnsi="Times New Roman"/>
                <w:b/>
                <w:bCs/>
                <w:color w:val="FF0000"/>
              </w:rPr>
              <w:t>doce (12) horas</w:t>
            </w:r>
            <w:r w:rsidRPr="00513C66">
              <w:rPr>
                <w:rFonts w:ascii="Times New Roman" w:hAnsi="Times New Roman"/>
                <w:color w:val="FF0000"/>
              </w:rPr>
              <w:t xml:space="preserve"> desde la recepción de la solicitud.</w:t>
            </w:r>
            <w:r w:rsidRPr="00513C66">
              <w:rPr>
                <w:rFonts w:ascii="Times New Roman" w:hAnsi="Times New Roman"/>
                <w:color w:val="FF0000"/>
              </w:rPr>
              <w:br/>
              <w:t xml:space="preserve">- </w:t>
            </w:r>
            <w:r w:rsidRPr="00513C66">
              <w:rPr>
                <w:rFonts w:ascii="Times New Roman" w:hAnsi="Times New Roman"/>
                <w:b/>
                <w:bCs/>
                <w:color w:val="FF0000"/>
              </w:rPr>
              <w:t>Criticidad BAJA</w:t>
            </w:r>
            <w:r w:rsidRPr="00513C66">
              <w:rPr>
                <w:rFonts w:ascii="Times New Roman" w:hAnsi="Times New Roman"/>
                <w:color w:val="FF0000"/>
              </w:rPr>
              <w:t xml:space="preserve">: respuesta en un máximo de </w:t>
            </w:r>
            <w:r w:rsidRPr="00513C66">
              <w:rPr>
                <w:rFonts w:ascii="Times New Roman" w:hAnsi="Times New Roman"/>
                <w:b/>
                <w:bCs/>
                <w:color w:val="FF0000"/>
              </w:rPr>
              <w:t>setenta y dos (72) horas</w:t>
            </w:r>
            <w:r w:rsidRPr="00513C66">
              <w:rPr>
                <w:rFonts w:ascii="Times New Roman" w:hAnsi="Times New Roman"/>
                <w:color w:val="FF0000"/>
              </w:rPr>
              <w:t xml:space="preserve"> desde la recepción de la solicitud.</w:t>
            </w:r>
          </w:p>
          <w:p w14:paraId="590A0558"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t xml:space="preserve">El informe correspondiente deberá ser entregado dentro de los </w:t>
            </w:r>
            <w:r w:rsidRPr="00513C66">
              <w:rPr>
                <w:rFonts w:ascii="Times New Roman" w:hAnsi="Times New Roman"/>
                <w:b/>
                <w:bCs/>
                <w:color w:val="FF0000"/>
              </w:rPr>
              <w:t>cinco (5) días hábiles</w:t>
            </w:r>
            <w:r w:rsidRPr="00513C66">
              <w:rPr>
                <w:rFonts w:ascii="Times New Roman" w:hAnsi="Times New Roman"/>
                <w:color w:val="FF0000"/>
              </w:rPr>
              <w:t xml:space="preserve"> posteriores a la finalización del trabajo, para su revisión y validación por parte del BCP.</w:t>
            </w:r>
          </w:p>
          <w:p w14:paraId="707BEA04" w14:textId="77777777" w:rsidR="00513C66" w:rsidRPr="00513C66" w:rsidRDefault="00513C66" w:rsidP="00FB4621">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olor w:val="FF0000"/>
              </w:rPr>
            </w:pPr>
            <w:r w:rsidRPr="00513C66">
              <w:rPr>
                <w:rFonts w:ascii="Times New Roman" w:hAnsi="Times New Roman"/>
                <w:color w:val="FF0000"/>
              </w:rPr>
              <w:lastRenderedPageBreak/>
              <w:t>El BCP determinará el tipo de servicio, criticidad del mismo</w:t>
            </w:r>
          </w:p>
        </w:tc>
      </w:tr>
    </w:tbl>
    <w:p w14:paraId="54E52448"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uto"/>
        <w:jc w:val="both"/>
        <w:rPr>
          <w:rFonts w:ascii="Times New Roman" w:hAnsi="Times New Roman"/>
          <w:color w:val="FF0000"/>
        </w:rPr>
      </w:pPr>
      <w:r w:rsidRPr="00513C66">
        <w:rPr>
          <w:rFonts w:ascii="Times New Roman" w:hAnsi="Times New Roman"/>
          <w:color w:val="FF0000"/>
        </w:rPr>
        <w:lastRenderedPageBreak/>
        <w:t xml:space="preserve">Para todos los soportes, en caso de requerirse una extensión de los plazos establecidos, el Proveedor deberá presentar una justificación detallada y obtener la aprobación expresa del BCP. </w:t>
      </w:r>
    </w:p>
    <w:p w14:paraId="75ADB2AC" w14:textId="77777777" w:rsidR="00513C66" w:rsidRPr="00513C66" w:rsidRDefault="00513C66" w:rsidP="00513C66">
      <w:pPr>
        <w:pStyle w:val="Prrafodelista"/>
        <w:numPr>
          <w:ilvl w:val="0"/>
          <w:numId w:val="40"/>
        </w:numPr>
        <w:suppressAutoHyphens w:val="0"/>
        <w:spacing w:after="0" w:line="240" w:lineRule="auto"/>
        <w:ind w:left="284"/>
        <w:jc w:val="center"/>
        <w:rPr>
          <w:rFonts w:ascii="Times New Roman" w:hAnsi="Times New Roman"/>
          <w:b/>
          <w:color w:val="FF0000"/>
          <w:u w:val="single"/>
        </w:rPr>
      </w:pPr>
      <w:r w:rsidRPr="00513C66">
        <w:rPr>
          <w:rFonts w:ascii="Times New Roman" w:hAnsi="Times New Roman"/>
          <w:b/>
          <w:color w:val="FF0000"/>
          <w:u w:val="single"/>
        </w:rPr>
        <w:t xml:space="preserve">ÍTEM N° 3 - </w:t>
      </w:r>
      <w:r w:rsidRPr="00513C66">
        <w:rPr>
          <w:rFonts w:ascii="Times New Roman" w:hAnsi="Times New Roman"/>
          <w:b/>
          <w:bCs/>
          <w:color w:val="FF0000"/>
          <w:u w:val="single"/>
          <w:lang w:val="es-ES_tradnl"/>
        </w:rPr>
        <w:t>SERVICIO DE SOPORTE PARA EL ACOMPAÑAMIENTO TÉCNICO DE: IMPLEMENTACIONES, CONFIGURACIONES Y/O ASEGURAMIENTO DE CALIDAD.</w:t>
      </w:r>
    </w:p>
    <w:p w14:paraId="23AC6C7E"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ind w:left="1074"/>
        <w:jc w:val="center"/>
        <w:rPr>
          <w:rFonts w:ascii="Times New Roman" w:hAnsi="Times New Roman"/>
          <w:color w:val="FF0000"/>
          <w:u w:val="single"/>
        </w:rPr>
      </w:pPr>
    </w:p>
    <w:p w14:paraId="28CAE8EE" w14:textId="77777777" w:rsidR="00513C66" w:rsidRPr="00513C66" w:rsidRDefault="00513C66" w:rsidP="00513C66">
      <w:pPr>
        <w:pStyle w:val="Prrafodelista"/>
        <w:numPr>
          <w:ilvl w:val="0"/>
          <w:numId w:val="34"/>
        </w:numPr>
        <w:tabs>
          <w:tab w:val="clear" w:pos="708"/>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jc w:val="both"/>
        <w:rPr>
          <w:rFonts w:ascii="Times New Roman" w:hAnsi="Times New Roman"/>
          <w:b/>
          <w:vanish/>
          <w:color w:val="FF0000"/>
        </w:rPr>
      </w:pPr>
    </w:p>
    <w:p w14:paraId="0B56AD0F" w14:textId="77777777" w:rsidR="00513C66" w:rsidRPr="00513C66" w:rsidRDefault="00513C66" w:rsidP="00513C66">
      <w:pPr>
        <w:pStyle w:val="Prrafodelista"/>
        <w:numPr>
          <w:ilvl w:val="1"/>
          <w:numId w:val="34"/>
        </w:numPr>
        <w:tabs>
          <w:tab w:val="clear" w:pos="708"/>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hanging="792"/>
        <w:jc w:val="both"/>
        <w:rPr>
          <w:rFonts w:ascii="Times New Roman" w:hAnsi="Times New Roman"/>
          <w:b/>
          <w:color w:val="FF0000"/>
        </w:rPr>
      </w:pPr>
      <w:r w:rsidRPr="00513C66">
        <w:rPr>
          <w:rFonts w:ascii="Times New Roman" w:hAnsi="Times New Roman"/>
          <w:b/>
          <w:color w:val="FF0000"/>
        </w:rPr>
        <w:t>Objeto</w:t>
      </w:r>
    </w:p>
    <w:p w14:paraId="1739CD94"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0"/>
        <w:jc w:val="both"/>
        <w:rPr>
          <w:rFonts w:ascii="Times New Roman" w:hAnsi="Times New Roman"/>
          <w:color w:val="FF0000"/>
        </w:rPr>
      </w:pPr>
      <w:r w:rsidRPr="00513C66">
        <w:rPr>
          <w:rFonts w:ascii="Times New Roman" w:hAnsi="Times New Roman"/>
          <w:color w:val="FF0000"/>
        </w:rPr>
        <w:t>La prestación por parte del Proveedor de los servicios de soporte para la implementaciones y acompañamiento técnico a demanda sobre la solución utilizada por el BCP para el funcionamiento del GRP. El presente Ítem no incluye el desarrollo de controles de cambio sobre los módulos que conforman el GRP.</w:t>
      </w:r>
    </w:p>
    <w:p w14:paraId="1F9051ED" w14:textId="22697A59" w:rsidR="00513C66" w:rsidRPr="00513C66" w:rsidRDefault="00513C66" w:rsidP="00513C66">
      <w:pPr>
        <w:pStyle w:val="Prrafodelista"/>
        <w:numPr>
          <w:ilvl w:val="1"/>
          <w:numId w:val="34"/>
        </w:numPr>
        <w:tabs>
          <w:tab w:val="clear" w:pos="708"/>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hanging="792"/>
        <w:jc w:val="both"/>
        <w:rPr>
          <w:rFonts w:ascii="Times New Roman" w:hAnsi="Times New Roman"/>
          <w:b/>
          <w:color w:val="FF0000"/>
        </w:rPr>
      </w:pPr>
      <w:r w:rsidRPr="00513C66">
        <w:rPr>
          <w:rFonts w:ascii="Times New Roman" w:hAnsi="Times New Roman"/>
          <w:b/>
          <w:color w:val="FF0000"/>
        </w:rPr>
        <w:t xml:space="preserve">Responsabilidades y </w:t>
      </w:r>
      <w:r w:rsidR="005E03C5">
        <w:rPr>
          <w:rFonts w:ascii="Times New Roman" w:hAnsi="Times New Roman"/>
          <w:b/>
          <w:color w:val="FF0000"/>
        </w:rPr>
        <w:t>o</w:t>
      </w:r>
      <w:r w:rsidRPr="00513C66">
        <w:rPr>
          <w:rFonts w:ascii="Times New Roman" w:hAnsi="Times New Roman"/>
          <w:b/>
          <w:color w:val="FF0000"/>
        </w:rPr>
        <w:t xml:space="preserve">bligaciones de K2B </w:t>
      </w:r>
    </w:p>
    <w:p w14:paraId="7EA3BC8C"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0"/>
        <w:jc w:val="both"/>
        <w:rPr>
          <w:rFonts w:ascii="Times New Roman" w:hAnsi="Times New Roman"/>
          <w:color w:val="FF0000"/>
        </w:rPr>
      </w:pPr>
      <w:r w:rsidRPr="00513C66">
        <w:rPr>
          <w:rFonts w:ascii="Times New Roman" w:hAnsi="Times New Roman"/>
          <w:color w:val="FF0000"/>
        </w:rPr>
        <w:t>El Proveedor debe mantener un plantel técnico permanente con capacidades y competencias suficientes para satisfacer los requerimientos de configuraciones y acompañamiento técnico, en relación con todos los módulos que conforman el GRP y disponer de un Coordinador para la ejecución de Solicitudes de Servicio.</w:t>
      </w:r>
    </w:p>
    <w:p w14:paraId="6A8543B0" w14:textId="349F4D3E" w:rsidR="00513C66" w:rsidRPr="00513C66" w:rsidRDefault="00513C66" w:rsidP="00513C66">
      <w:pPr>
        <w:pStyle w:val="Prrafodelista"/>
        <w:numPr>
          <w:ilvl w:val="1"/>
          <w:numId w:val="34"/>
        </w:numPr>
        <w:tabs>
          <w:tab w:val="clear" w:pos="708"/>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ind w:hanging="792"/>
        <w:jc w:val="both"/>
        <w:rPr>
          <w:rFonts w:ascii="Times New Roman" w:hAnsi="Times New Roman"/>
          <w:b/>
          <w:color w:val="FF0000"/>
        </w:rPr>
      </w:pPr>
      <w:r w:rsidRPr="00513C66">
        <w:rPr>
          <w:rFonts w:ascii="Times New Roman" w:hAnsi="Times New Roman"/>
          <w:b/>
          <w:color w:val="FF0000"/>
        </w:rPr>
        <w:t xml:space="preserve">Metodología de </w:t>
      </w:r>
      <w:r w:rsidR="005E03C5">
        <w:rPr>
          <w:rFonts w:ascii="Times New Roman" w:hAnsi="Times New Roman"/>
          <w:b/>
          <w:color w:val="FF0000"/>
        </w:rPr>
        <w:t>t</w:t>
      </w:r>
      <w:r w:rsidRPr="00513C66">
        <w:rPr>
          <w:rFonts w:ascii="Times New Roman" w:hAnsi="Times New Roman"/>
          <w:b/>
          <w:color w:val="FF0000"/>
        </w:rPr>
        <w:t xml:space="preserve">rabajo para cada </w:t>
      </w:r>
      <w:r w:rsidR="005E03C5">
        <w:rPr>
          <w:rFonts w:ascii="Times New Roman" w:hAnsi="Times New Roman"/>
          <w:b/>
          <w:color w:val="FF0000"/>
        </w:rPr>
        <w:t>s</w:t>
      </w:r>
      <w:r w:rsidRPr="00513C66">
        <w:rPr>
          <w:rFonts w:ascii="Times New Roman" w:hAnsi="Times New Roman"/>
          <w:b/>
          <w:color w:val="FF0000"/>
        </w:rPr>
        <w:t>ervicio</w:t>
      </w:r>
    </w:p>
    <w:p w14:paraId="1582A875"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ind w:left="0"/>
        <w:jc w:val="both"/>
        <w:rPr>
          <w:rFonts w:ascii="Times New Roman" w:hAnsi="Times New Roman"/>
          <w:color w:val="FF0000"/>
        </w:rPr>
      </w:pPr>
      <w:r w:rsidRPr="00513C66">
        <w:rPr>
          <w:rFonts w:ascii="Times New Roman" w:hAnsi="Times New Roman"/>
          <w:color w:val="FF0000"/>
        </w:rPr>
        <w:t>Con base en las necesidades del BCP, el Supervisor de la GTIC solicitará al Proveedor la ejecución del servicio de soporte para implementaciones, configuraciones, acompañamiento técnico y mantenimiento de ambientes correspondientes.</w:t>
      </w:r>
    </w:p>
    <w:p w14:paraId="50854B19"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0"/>
        <w:jc w:val="both"/>
        <w:rPr>
          <w:rFonts w:ascii="Times New Roman" w:hAnsi="Times New Roman"/>
          <w:color w:val="FF0000"/>
        </w:rPr>
      </w:pPr>
      <w:r w:rsidRPr="00513C66">
        <w:rPr>
          <w:rFonts w:ascii="Times New Roman" w:hAnsi="Times New Roman"/>
          <w:color w:val="FF0000"/>
        </w:rPr>
        <w:t xml:space="preserve">En respuesta a la solicitud, el Proveedor deberá entrar en contacto con el Supervisor de la GTIC y asignar un recurso para la atención de los requerimientos. El Proveedor deberá ejecutar el trabajo de acuerdo con los delineamientos del BCP. Todo el servicio será acompañado y controlado por el Supervisor de la GTIC. El pedido por parte del Supervisor de la GTIC, deberá estar acompañado de la Solicitud de Servicio, que detalle de forma específica los requerimientos que deben ser ejecutados en cualquiera de los módulos que conforman el GRP. </w:t>
      </w:r>
    </w:p>
    <w:p w14:paraId="249ED992"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0"/>
        <w:jc w:val="both"/>
        <w:rPr>
          <w:rFonts w:ascii="Times New Roman" w:hAnsi="Times New Roman"/>
          <w:color w:val="FF0000"/>
        </w:rPr>
      </w:pPr>
      <w:r w:rsidRPr="00513C66">
        <w:rPr>
          <w:rFonts w:ascii="Times New Roman" w:hAnsi="Times New Roman"/>
          <w:color w:val="FF0000"/>
        </w:rPr>
        <w:t>En caso de que el BCP lo solicite, el Proveedor podrá realizar una estimación preliminar que deberá incluir todos los recursos y horas que el proveedor deberá utilizar durante el desarrollo de cada Solicitud de Servicio. Podrá proponer un cronograma de trabajo dividido en días o semanas, de acuerdo con el caso. Cabe destacar que cada pedido de estimación preliminar no podrá exceder las 15 (quince) horas de costo que podrá ser incluido en el costo de la solicitud de servicio.</w:t>
      </w:r>
    </w:p>
    <w:p w14:paraId="7D0D878F"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0"/>
        <w:jc w:val="both"/>
        <w:rPr>
          <w:rFonts w:ascii="Times New Roman" w:hAnsi="Times New Roman"/>
          <w:color w:val="FF0000"/>
        </w:rPr>
      </w:pPr>
      <w:r w:rsidRPr="00513C66">
        <w:rPr>
          <w:rFonts w:ascii="Times New Roman" w:hAnsi="Times New Roman"/>
          <w:color w:val="FF0000"/>
        </w:rPr>
        <w:t xml:space="preserve">Si la estimación preliminar es rechazada, la misma podrá ser incluida como una solicitud de servicio en el siguiente periodo de facturación, el cual deberá ser identificado de manera unívoca como “Estimación del Acompañamiento Técnico”. </w:t>
      </w:r>
    </w:p>
    <w:p w14:paraId="0B166AC5"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0"/>
        <w:jc w:val="both"/>
        <w:rPr>
          <w:rFonts w:ascii="Times New Roman" w:hAnsi="Times New Roman"/>
          <w:color w:val="FF0000"/>
        </w:rPr>
      </w:pPr>
      <w:r w:rsidRPr="00513C66">
        <w:rPr>
          <w:rFonts w:ascii="Times New Roman" w:hAnsi="Times New Roman"/>
          <w:color w:val="FF0000"/>
        </w:rPr>
        <w:t>Si la estimación preliminar es aprobada, el proveedor deberá ejecutar el trabajo de acuerdo con el detalle remitido, con base a los delineamientos del BCP y siguiendo lo establecido conforme a los siguientes conceptos:</w:t>
      </w:r>
    </w:p>
    <w:p w14:paraId="760AB7BE" w14:textId="77777777" w:rsidR="00513C66" w:rsidRPr="00513C66" w:rsidRDefault="00513C66" w:rsidP="00513C66">
      <w:pPr>
        <w:pStyle w:val="Prrafodelista"/>
        <w:numPr>
          <w:ilvl w:val="0"/>
          <w:numId w:val="41"/>
        </w:numPr>
        <w:tabs>
          <w:tab w:val="clear" w:pos="708"/>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jc w:val="both"/>
        <w:rPr>
          <w:rFonts w:ascii="Times New Roman" w:hAnsi="Times New Roman"/>
          <w:color w:val="FF0000"/>
          <w:lang w:val="es-ES_tradnl"/>
        </w:rPr>
      </w:pPr>
      <w:r w:rsidRPr="00513C66">
        <w:rPr>
          <w:rFonts w:ascii="Times New Roman" w:hAnsi="Times New Roman"/>
          <w:color w:val="FF0000"/>
          <w:lang w:val="es-ES_tradnl"/>
        </w:rPr>
        <w:t>Acompañamiento técnico para la instalación, personalización y puesta en marcha de las actualizaciones del software, así como de los parámetros técnicos y operativos de la plataforma del GRP.</w:t>
      </w:r>
    </w:p>
    <w:p w14:paraId="1437EC5C" w14:textId="77777777" w:rsidR="00513C66" w:rsidRPr="00513C66" w:rsidRDefault="00513C66" w:rsidP="00513C66">
      <w:pPr>
        <w:pStyle w:val="Prrafodelista"/>
        <w:numPr>
          <w:ilvl w:val="0"/>
          <w:numId w:val="41"/>
        </w:numPr>
        <w:tabs>
          <w:tab w:val="clear" w:pos="708"/>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jc w:val="both"/>
        <w:rPr>
          <w:rFonts w:ascii="Times New Roman" w:hAnsi="Times New Roman"/>
          <w:color w:val="FF0000"/>
          <w:lang w:val="es-ES_tradnl"/>
        </w:rPr>
      </w:pPr>
      <w:r w:rsidRPr="00513C66">
        <w:rPr>
          <w:rFonts w:ascii="Times New Roman" w:hAnsi="Times New Roman"/>
          <w:color w:val="FF0000"/>
          <w:lang w:val="es-ES_tradnl"/>
        </w:rPr>
        <w:t>Reuniones técnicas de relevamiento y/o acompañamiento a la gestión de proyectos sobre demanda.</w:t>
      </w:r>
    </w:p>
    <w:p w14:paraId="40735479" w14:textId="77777777" w:rsidR="00513C66" w:rsidRPr="00513C66" w:rsidRDefault="00513C66" w:rsidP="00513C66">
      <w:pPr>
        <w:pStyle w:val="Prrafodelista"/>
        <w:numPr>
          <w:ilvl w:val="0"/>
          <w:numId w:val="41"/>
        </w:numPr>
        <w:tabs>
          <w:tab w:val="clear" w:pos="708"/>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jc w:val="both"/>
        <w:rPr>
          <w:rFonts w:ascii="Times New Roman" w:hAnsi="Times New Roman"/>
          <w:color w:val="FF0000"/>
          <w:lang w:val="es-ES_tradnl"/>
        </w:rPr>
      </w:pPr>
      <w:r w:rsidRPr="00513C66">
        <w:rPr>
          <w:rFonts w:ascii="Times New Roman" w:hAnsi="Times New Roman"/>
          <w:color w:val="FF0000"/>
          <w:lang w:val="es-ES_tradnl"/>
        </w:rPr>
        <w:t>Mantenimiento correctivo de ambientes que correspondan, de la plataforma tecnológica que compone el GRP.</w:t>
      </w:r>
    </w:p>
    <w:p w14:paraId="237C71A3" w14:textId="77777777" w:rsidR="00513C66" w:rsidRPr="00513C66" w:rsidRDefault="00513C66" w:rsidP="00513C66">
      <w:pPr>
        <w:pStyle w:val="Prrafodelista"/>
        <w:numPr>
          <w:ilvl w:val="0"/>
          <w:numId w:val="41"/>
        </w:numPr>
        <w:tabs>
          <w:tab w:val="clear" w:pos="708"/>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spacing w:after="0" w:line="240" w:lineRule="auto"/>
        <w:jc w:val="both"/>
        <w:rPr>
          <w:rFonts w:ascii="Times New Roman" w:hAnsi="Times New Roman"/>
          <w:color w:val="FF0000"/>
          <w:lang w:val="es-ES_tradnl"/>
        </w:rPr>
      </w:pPr>
      <w:r w:rsidRPr="00513C66">
        <w:rPr>
          <w:rFonts w:ascii="Times New Roman" w:hAnsi="Times New Roman"/>
          <w:color w:val="FF0000"/>
          <w:lang w:val="es-ES_tradnl"/>
        </w:rPr>
        <w:t>Elaboración de documentación técnica y/o manuales conforme a lo solicitado por el BCP.</w:t>
      </w:r>
    </w:p>
    <w:p w14:paraId="78203F38" w14:textId="77777777" w:rsidR="00513C66" w:rsidRPr="00513C66" w:rsidRDefault="00513C66" w:rsidP="00513C66">
      <w:pPr>
        <w:pStyle w:val="Prrafodelista"/>
        <w:numPr>
          <w:ilvl w:val="0"/>
          <w:numId w:val="41"/>
        </w:numPr>
        <w:tabs>
          <w:tab w:val="clear" w:pos="708"/>
        </w:tabs>
        <w:suppressAutoHyphens w:val="0"/>
        <w:spacing w:after="0" w:line="240" w:lineRule="auto"/>
        <w:contextualSpacing w:val="0"/>
        <w:jc w:val="both"/>
        <w:rPr>
          <w:rFonts w:ascii="Times New Roman" w:hAnsi="Times New Roman"/>
          <w:color w:val="FF0000"/>
          <w:lang w:val="es-ES_tradnl"/>
        </w:rPr>
      </w:pPr>
      <w:r w:rsidRPr="00513C66">
        <w:rPr>
          <w:rFonts w:ascii="Times New Roman" w:hAnsi="Times New Roman"/>
          <w:color w:val="FF0000"/>
          <w:lang w:val="es-ES_tradnl"/>
        </w:rPr>
        <w:t>Sesiones de acompañamiento técnico para demostrar y configurar funcionalidades, así como consultas técnicas y personalización de reportes en el GRP.</w:t>
      </w:r>
    </w:p>
    <w:p w14:paraId="082652B7" w14:textId="77777777" w:rsidR="00513C66" w:rsidRPr="00513C66" w:rsidRDefault="00513C66" w:rsidP="00513C66">
      <w:pPr>
        <w:pStyle w:val="Prrafodelista"/>
        <w:numPr>
          <w:ilvl w:val="0"/>
          <w:numId w:val="41"/>
        </w:numPr>
        <w:tabs>
          <w:tab w:val="clear" w:pos="708"/>
        </w:tabs>
        <w:suppressAutoHyphens w:val="0"/>
        <w:spacing w:after="0" w:line="240" w:lineRule="auto"/>
        <w:contextualSpacing w:val="0"/>
        <w:jc w:val="both"/>
        <w:rPr>
          <w:rFonts w:ascii="Times New Roman" w:hAnsi="Times New Roman"/>
          <w:color w:val="FF0000"/>
          <w:lang w:val="es-ES_tradnl"/>
        </w:rPr>
      </w:pPr>
      <w:r w:rsidRPr="00513C66">
        <w:rPr>
          <w:rFonts w:ascii="Times New Roman" w:hAnsi="Times New Roman"/>
          <w:color w:val="FF0000"/>
        </w:rPr>
        <w:t xml:space="preserve">Pruebas funcionales de los entregables del ITEM 2, configuraciones y ajustes realizados en el ambiente de preproducción, a fin de validar su correcto funcionamiento previo a su puesta en el ambiente de producción definitivo. Los entregables que hayan sido validados durante las pruebas </w:t>
      </w:r>
      <w:r w:rsidRPr="00513C66">
        <w:rPr>
          <w:rFonts w:ascii="Times New Roman" w:hAnsi="Times New Roman"/>
          <w:color w:val="FF0000"/>
        </w:rPr>
        <w:lastRenderedPageBreak/>
        <w:t>funcionales deberán contar con un compromiso de calidad antes de su trasladado al ambiente de producción. En caso de que, tras su puesta en producción luego de las pruebas funcionales, se detecten errores, defectos o comportamientos no esperados en el sistema o en el entregable, atribuibles al Proveedor, el mismo estará obligado a realizar las correcciones necesarias sin que ello represente costo adicional alguno para el BCP. Estas correcciones deberán aplicarse independientemente del momento en que se detecten los problemas, siempre que se trate de fallas asociadas a los entregables originalmente provistos.</w:t>
      </w:r>
    </w:p>
    <w:p w14:paraId="413FE443" w14:textId="77777777" w:rsidR="00513C66" w:rsidRPr="00513C66" w:rsidRDefault="00513C66" w:rsidP="00513C66">
      <w:pPr>
        <w:pStyle w:val="Prrafodelista"/>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0"/>
        <w:jc w:val="both"/>
        <w:rPr>
          <w:rFonts w:ascii="Times New Roman" w:hAnsi="Times New Roman"/>
          <w:color w:val="FF0000"/>
        </w:rPr>
      </w:pPr>
      <w:r w:rsidRPr="00513C66">
        <w:rPr>
          <w:rFonts w:ascii="Times New Roman" w:hAnsi="Times New Roman"/>
          <w:color w:val="FF0000"/>
        </w:rPr>
        <w:t>Para iniciar el pedido de las solicitudes, se utilizarán canales formales (correo electrónico, sistemas de ticketing o mesa de ayuda) e informales (aplicaciones de mensajería instantáneas, llamadas telefónicas) para las comunicaciones entre el equipo técnico del proveedor y el supervisor de la GTIC.</w:t>
      </w:r>
    </w:p>
    <w:p w14:paraId="4B24B781" w14:textId="77777777" w:rsidR="00513C66" w:rsidRPr="00513C66" w:rsidRDefault="00513C66" w:rsidP="00513C66">
      <w:pPr>
        <w:spacing w:before="120" w:after="120" w:line="240" w:lineRule="auto"/>
        <w:jc w:val="both"/>
        <w:rPr>
          <w:rFonts w:ascii="Times New Roman" w:hAnsi="Times New Roman"/>
          <w:color w:val="FF0000"/>
        </w:rPr>
      </w:pPr>
      <w:r w:rsidRPr="00513C66">
        <w:rPr>
          <w:rFonts w:ascii="Times New Roman" w:hAnsi="Times New Roman"/>
          <w:color w:val="FF0000"/>
        </w:rPr>
        <w:t>El Proveedor deberá presentar un informe al equipo del BCP en el que deberá especificar la cantidad total de horas utilizadas para el servicio. En el informe se debe realizar la segregación de las horas en los diferentes conceptos utilizados para llevar a cabo el servicio. Además, deberá incluir el detalle de todos los recursos utilizados, las personas involucradas, las reuniones de trabajo y cualquier otro tipo de gestión requerida para llevar a cabo para cada concepto de servicio preestablecido.</w:t>
      </w:r>
    </w:p>
    <w:p w14:paraId="5AA0AF8C" w14:textId="77777777" w:rsidR="00513C66" w:rsidRPr="00513C66" w:rsidRDefault="00513C66" w:rsidP="00513C66">
      <w:pPr>
        <w:spacing w:after="120" w:line="240" w:lineRule="auto"/>
        <w:jc w:val="both"/>
        <w:rPr>
          <w:rFonts w:ascii="Times New Roman" w:hAnsi="Times New Roman"/>
          <w:color w:val="FF0000"/>
        </w:rPr>
      </w:pPr>
      <w:r w:rsidRPr="00513C66">
        <w:rPr>
          <w:rFonts w:ascii="Times New Roman" w:hAnsi="Times New Roman"/>
          <w:color w:val="FF0000"/>
        </w:rPr>
        <w:t>Luego de finalizar los trabajos relacionados y toda vez que el equipo del BCP haya manifestado su conformidad, el Proveedor podrá incluir las horas aprobadas correspondiente a este servicio en el siguiente periodo de facturación, en el cual deberá figurar la misma cantidad de horas que fueron detalladas en el informe y el cual deberá ser identificado de manera unívoca como un solo concepto de horas “Servicio de acompañamiento Técnico”, con su respectivo valor.</w:t>
      </w:r>
    </w:p>
    <w:p w14:paraId="617B65F9" w14:textId="77777777" w:rsidR="00513C66" w:rsidRPr="00513C66" w:rsidRDefault="00513C66" w:rsidP="00513C66">
      <w:pPr>
        <w:tabs>
          <w:tab w:val="left" w:pos="284"/>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hAnsi="Times New Roman"/>
          <w:bCs/>
          <w:color w:val="FF0000"/>
        </w:rPr>
      </w:pPr>
      <w:r w:rsidRPr="00513C66">
        <w:rPr>
          <w:rFonts w:ascii="Times New Roman" w:hAnsi="Times New Roman"/>
          <w:bCs/>
          <w:color w:val="FF0000"/>
        </w:rPr>
        <w:t>Todo el servicio podrá ser acompañado y controlado por el BCP.</w:t>
      </w:r>
    </w:p>
    <w:p w14:paraId="5603F2AC" w14:textId="77777777" w:rsidR="00513C66" w:rsidRPr="00513C66" w:rsidRDefault="00513C66" w:rsidP="00513C66">
      <w:pPr>
        <w:spacing w:after="0" w:line="240" w:lineRule="auto"/>
        <w:jc w:val="center"/>
        <w:rPr>
          <w:rFonts w:ascii="Times New Roman" w:hAnsi="Times New Roman"/>
          <w:b/>
          <w:bCs/>
          <w:color w:val="FF0000"/>
          <w:u w:val="single"/>
          <w:lang w:eastAsia="es-PY"/>
        </w:rPr>
      </w:pPr>
    </w:p>
    <w:p w14:paraId="70819BEE" w14:textId="77777777" w:rsidR="00513C66" w:rsidRPr="00513C66" w:rsidRDefault="00513C66" w:rsidP="00513C66">
      <w:pPr>
        <w:spacing w:after="120" w:line="240" w:lineRule="auto"/>
        <w:jc w:val="center"/>
        <w:rPr>
          <w:rFonts w:ascii="Times New Roman" w:hAnsi="Times New Roman"/>
          <w:b/>
          <w:bCs/>
          <w:color w:val="FF0000"/>
          <w:u w:val="single"/>
          <w:lang w:eastAsia="es-PY"/>
        </w:rPr>
      </w:pPr>
      <w:r w:rsidRPr="00513C66">
        <w:rPr>
          <w:rFonts w:ascii="Times New Roman" w:hAnsi="Times New Roman"/>
          <w:b/>
          <w:bCs/>
          <w:color w:val="FF0000"/>
          <w:u w:val="single"/>
          <w:lang w:eastAsia="es-PY"/>
        </w:rPr>
        <w:t>CONDICIONES GENERALES</w:t>
      </w:r>
    </w:p>
    <w:p w14:paraId="3747E56F"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b/>
          <w:bCs/>
          <w:color w:val="FF0000"/>
          <w:lang w:eastAsia="es-PY"/>
        </w:rPr>
        <w:t xml:space="preserve">Compromiso de Confidencialidad: </w:t>
      </w:r>
      <w:r w:rsidRPr="00513C66">
        <w:rPr>
          <w:rFonts w:ascii="Times New Roman" w:hAnsi="Times New Roman"/>
          <w:color w:val="FF0000"/>
          <w:lang w:eastAsia="es-PY"/>
        </w:rPr>
        <w:t>El personal interviniente del Proveedor deberá firmar un Compromiso de Confidencialidad de la Información, conforme al formato correspondiente incluido en la Sección Formularios del presente PBC, dado que dicho personal podría acceder a información confidencial de la Contratante.</w:t>
      </w:r>
    </w:p>
    <w:p w14:paraId="5C39A36C"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La firma del Compromiso de Confidencialidad se realizará posterior a la suscripción del contrato. La Gerencia de Tecnología de la Información y Comunicaciones será responsable de gestionar la firma de dicha documentación.</w:t>
      </w:r>
    </w:p>
    <w:p w14:paraId="2A3F46BE"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En caso de que, se incorporen otros funcionarios o empleados del Proveedor, la Gerencia de Tecnología de la Información y Comunicaciones gestionará la firma del Compromiso de Confidencialidad por parte de los mismos.</w:t>
      </w:r>
    </w:p>
    <w:p w14:paraId="5889BF10" w14:textId="04D1407F"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b/>
          <w:bCs/>
          <w:color w:val="FF0000"/>
          <w:lang w:eastAsia="es-PY"/>
        </w:rPr>
        <w:t xml:space="preserve">Área </w:t>
      </w:r>
      <w:r w:rsidR="005E03C5" w:rsidRPr="00513C66">
        <w:rPr>
          <w:rFonts w:ascii="Times New Roman" w:hAnsi="Times New Roman"/>
          <w:b/>
          <w:bCs/>
          <w:color w:val="FF0000"/>
          <w:lang w:eastAsia="es-PY"/>
        </w:rPr>
        <w:t>técnica administradora d</w:t>
      </w:r>
      <w:r w:rsidRPr="00513C66">
        <w:rPr>
          <w:rFonts w:ascii="Times New Roman" w:hAnsi="Times New Roman"/>
          <w:b/>
          <w:bCs/>
          <w:color w:val="FF0000"/>
          <w:lang w:eastAsia="es-PY"/>
        </w:rPr>
        <w:t xml:space="preserve">el Contrato: </w:t>
      </w:r>
      <w:r w:rsidRPr="00513C66">
        <w:rPr>
          <w:rFonts w:ascii="Times New Roman" w:eastAsia="Times New Roman" w:hAnsi="Times New Roman"/>
          <w:bCs/>
          <w:color w:val="FF0000"/>
          <w:lang w:eastAsia="es-ES"/>
        </w:rPr>
        <w:t>La Gerencia de Tecnología de la Información y Comunicaciones, en adelante la GTIC, será la encargada de la administración y el control de los servicios citados. Además, se nombrará un Supervisor por cada área funcional y técnica, quien deberá certificar los servicios utilizados cuando estos se inicien como una solicitud proveniente de su respectiva área, conforme a cada caso</w:t>
      </w:r>
      <w:r w:rsidRPr="00513C66">
        <w:rPr>
          <w:rFonts w:ascii="Times New Roman" w:hAnsi="Times New Roman"/>
          <w:color w:val="FF0000"/>
          <w:lang w:eastAsia="es-PY"/>
        </w:rPr>
        <w:t>; en adelante el Supervisor de la Gerencia de Recursos Humanos (GRH), el Supervisor de la Gerencia de Patrimonio y Logística (GPL), el Supervisor de la Gerencia de Contabilidad y Finanzas (GCF), el Supervisor de la Secretaría General (SG) y el Supervisor de la Gerencia de Tecnología de la Información y Comunicaciones (GTIC), que actuarán como contraparte según corresponda, para las relaciones con el Proveedor.</w:t>
      </w:r>
    </w:p>
    <w:p w14:paraId="3773B310"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b/>
          <w:bCs/>
          <w:color w:val="FF0000"/>
          <w:lang w:eastAsia="es-PY"/>
        </w:rPr>
        <w:t xml:space="preserve">Personal proveído por el BCP: </w:t>
      </w:r>
      <w:r w:rsidRPr="00513C66">
        <w:rPr>
          <w:rFonts w:ascii="Times New Roman" w:hAnsi="Times New Roman"/>
          <w:color w:val="FF0000"/>
          <w:lang w:eastAsia="es-PY"/>
        </w:rPr>
        <w:t xml:space="preserve">el BCP asignará el personal técnico de las diferentes áreas, que acompañarán y supervisarán todo el ciclo de ejecución de lo contratado, en coordinación con el personal asignado por el Proveedor. </w:t>
      </w:r>
    </w:p>
    <w:p w14:paraId="6CA93604" w14:textId="2884215E" w:rsidR="00513C66" w:rsidRDefault="00513C66" w:rsidP="00513C66">
      <w:pPr>
        <w:spacing w:after="120" w:line="240" w:lineRule="auto"/>
        <w:jc w:val="both"/>
        <w:rPr>
          <w:rFonts w:ascii="Times New Roman" w:hAnsi="Times New Roman"/>
          <w:b/>
          <w:bCs/>
          <w:color w:val="FF0000"/>
          <w:lang w:eastAsia="es-PY"/>
        </w:rPr>
      </w:pPr>
      <w:r w:rsidRPr="00513C66">
        <w:rPr>
          <w:rFonts w:ascii="Times New Roman" w:hAnsi="Times New Roman"/>
          <w:b/>
          <w:bCs/>
          <w:color w:val="FF0000"/>
          <w:lang w:eastAsia="es-PY"/>
        </w:rPr>
        <w:t xml:space="preserve"> Infraestructura proveída por el BCP: </w:t>
      </w:r>
      <w:r w:rsidRPr="00513C66">
        <w:rPr>
          <w:rFonts w:ascii="Times New Roman" w:hAnsi="Times New Roman"/>
          <w:color w:val="FF0000"/>
          <w:lang w:eastAsia="es-PY"/>
        </w:rPr>
        <w:t>la GTIC proporcionará al Proveedor el mecanismo de acceso seguro requerido para la ejecución de los servicios. Se utilizarán normas, modelos y procedimientos estándares recomendados por la GTIC y el Departamento de Ciberseguridad (DCS).</w:t>
      </w:r>
      <w:r w:rsidRPr="00513C66">
        <w:rPr>
          <w:rFonts w:ascii="Times New Roman" w:hAnsi="Times New Roman"/>
          <w:b/>
          <w:bCs/>
          <w:color w:val="FF0000"/>
          <w:lang w:eastAsia="es-PY"/>
        </w:rPr>
        <w:t xml:space="preserve"> </w:t>
      </w:r>
    </w:p>
    <w:p w14:paraId="328A230D" w14:textId="77777777" w:rsidR="00513C66" w:rsidRPr="00513C66" w:rsidRDefault="00513C66" w:rsidP="00513C66">
      <w:pPr>
        <w:spacing w:after="120" w:line="240" w:lineRule="auto"/>
        <w:jc w:val="center"/>
        <w:rPr>
          <w:rFonts w:ascii="Times New Roman" w:hAnsi="Times New Roman"/>
          <w:b/>
          <w:bCs/>
          <w:color w:val="FF0000"/>
          <w:u w:val="single"/>
          <w:lang w:eastAsia="es-PY"/>
        </w:rPr>
      </w:pPr>
      <w:r w:rsidRPr="00513C66">
        <w:rPr>
          <w:rFonts w:ascii="Times New Roman" w:hAnsi="Times New Roman"/>
          <w:b/>
          <w:bCs/>
          <w:color w:val="FF0000"/>
          <w:u w:val="single"/>
          <w:lang w:eastAsia="es-PY"/>
        </w:rPr>
        <w:lastRenderedPageBreak/>
        <w:t>FORMA DE PAGO DE CADA ÍTEM:</w:t>
      </w:r>
    </w:p>
    <w:tbl>
      <w:tblPr>
        <w:tblStyle w:val="Tablaconcuadrcula2"/>
        <w:tblW w:w="5000" w:type="pct"/>
        <w:jc w:val="center"/>
        <w:tblLook w:val="04A0" w:firstRow="1" w:lastRow="0" w:firstColumn="1" w:lastColumn="0" w:noHBand="0" w:noVBand="1"/>
      </w:tblPr>
      <w:tblGrid>
        <w:gridCol w:w="2652"/>
        <w:gridCol w:w="1414"/>
        <w:gridCol w:w="2434"/>
        <w:gridCol w:w="3236"/>
      </w:tblGrid>
      <w:tr w:rsidR="00513C66" w:rsidRPr="00513C66" w14:paraId="3B13D00D" w14:textId="77777777" w:rsidTr="00FB4621">
        <w:trPr>
          <w:jc w:val="center"/>
        </w:trPr>
        <w:tc>
          <w:tcPr>
            <w:tcW w:w="1363" w:type="pct"/>
          </w:tcPr>
          <w:p w14:paraId="786F7D44" w14:textId="77777777" w:rsidR="00513C66" w:rsidRPr="00513C66" w:rsidRDefault="00513C66" w:rsidP="00FB4621">
            <w:pPr>
              <w:ind w:left="708" w:hanging="708"/>
              <w:jc w:val="center"/>
              <w:rPr>
                <w:rFonts w:ascii="Times New Roman" w:hAnsi="Times New Roman" w:cs="Times New Roman"/>
                <w:b/>
                <w:bCs/>
                <w:color w:val="FF0000"/>
                <w:lang w:val="es-ES"/>
              </w:rPr>
            </w:pPr>
            <w:r w:rsidRPr="00513C66">
              <w:rPr>
                <w:rFonts w:ascii="Times New Roman" w:hAnsi="Times New Roman" w:cs="Times New Roman"/>
                <w:b/>
                <w:bCs/>
                <w:color w:val="FF0000"/>
                <w:lang w:val="es-ES"/>
              </w:rPr>
              <w:t>Ítem</w:t>
            </w:r>
          </w:p>
        </w:tc>
        <w:tc>
          <w:tcPr>
            <w:tcW w:w="723" w:type="pct"/>
          </w:tcPr>
          <w:p w14:paraId="682587D8" w14:textId="77777777" w:rsidR="00513C66" w:rsidRPr="00513C66" w:rsidRDefault="00513C66" w:rsidP="00FB4621">
            <w:pPr>
              <w:ind w:left="708" w:hanging="708"/>
              <w:jc w:val="center"/>
              <w:rPr>
                <w:rFonts w:ascii="Times New Roman" w:hAnsi="Times New Roman" w:cs="Times New Roman"/>
                <w:b/>
                <w:bCs/>
                <w:color w:val="FF0000"/>
                <w:lang w:val="es-ES"/>
              </w:rPr>
            </w:pPr>
            <w:r w:rsidRPr="00513C66">
              <w:rPr>
                <w:rFonts w:ascii="Times New Roman" w:hAnsi="Times New Roman" w:cs="Times New Roman"/>
                <w:b/>
                <w:bCs/>
                <w:color w:val="FF0000"/>
                <w:lang w:val="es-ES"/>
              </w:rPr>
              <w:t>Periodicidad</w:t>
            </w:r>
          </w:p>
        </w:tc>
        <w:tc>
          <w:tcPr>
            <w:tcW w:w="1251" w:type="pct"/>
          </w:tcPr>
          <w:p w14:paraId="02D96A46" w14:textId="77777777" w:rsidR="00513C66" w:rsidRPr="00513C66" w:rsidRDefault="00513C66" w:rsidP="00FB4621">
            <w:pPr>
              <w:ind w:left="708" w:hanging="708"/>
              <w:jc w:val="center"/>
              <w:rPr>
                <w:rFonts w:ascii="Times New Roman" w:hAnsi="Times New Roman" w:cs="Times New Roman"/>
                <w:b/>
                <w:bCs/>
                <w:color w:val="FF0000"/>
                <w:lang w:val="es-ES"/>
              </w:rPr>
            </w:pPr>
            <w:r w:rsidRPr="00513C66">
              <w:rPr>
                <w:rFonts w:ascii="Times New Roman" w:hAnsi="Times New Roman" w:cs="Times New Roman"/>
                <w:b/>
                <w:bCs/>
                <w:color w:val="FF0000"/>
                <w:lang w:val="es-ES"/>
              </w:rPr>
              <w:t>Conformidad</w:t>
            </w:r>
          </w:p>
        </w:tc>
        <w:tc>
          <w:tcPr>
            <w:tcW w:w="1664" w:type="pct"/>
          </w:tcPr>
          <w:p w14:paraId="69CEBC1F" w14:textId="77777777" w:rsidR="00513C66" w:rsidRPr="00513C66" w:rsidRDefault="00513C66" w:rsidP="00FB4621">
            <w:pPr>
              <w:ind w:left="708" w:hanging="708"/>
              <w:jc w:val="center"/>
              <w:rPr>
                <w:rFonts w:ascii="Times New Roman" w:hAnsi="Times New Roman" w:cs="Times New Roman"/>
                <w:b/>
                <w:bCs/>
                <w:color w:val="FF0000"/>
                <w:lang w:val="es-ES"/>
              </w:rPr>
            </w:pPr>
            <w:r w:rsidRPr="00513C66">
              <w:rPr>
                <w:rFonts w:ascii="Times New Roman" w:hAnsi="Times New Roman" w:cs="Times New Roman"/>
                <w:b/>
                <w:bCs/>
                <w:color w:val="FF0000"/>
                <w:lang w:val="es-ES"/>
              </w:rPr>
              <w:t>Facturación</w:t>
            </w:r>
          </w:p>
        </w:tc>
      </w:tr>
      <w:tr w:rsidR="00513C66" w:rsidRPr="00513C66" w14:paraId="5E34127A" w14:textId="77777777" w:rsidTr="00FB4621">
        <w:trPr>
          <w:jc w:val="center"/>
        </w:trPr>
        <w:tc>
          <w:tcPr>
            <w:tcW w:w="1363" w:type="pct"/>
            <w:shd w:val="clear" w:color="auto" w:fill="auto"/>
            <w:vAlign w:val="center"/>
          </w:tcPr>
          <w:p w14:paraId="02214497"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Nº 1 - Servicio de Soporte y Mantenimiento Estándar - Sistema Integrado de Gestión Interna (GRP) - por mes</w:t>
            </w:r>
          </w:p>
        </w:tc>
        <w:tc>
          <w:tcPr>
            <w:tcW w:w="723" w:type="pct"/>
            <w:shd w:val="clear" w:color="auto" w:fill="auto"/>
            <w:vAlign w:val="center"/>
          </w:tcPr>
          <w:p w14:paraId="5150FB5E" w14:textId="77777777" w:rsidR="00513C66" w:rsidRPr="00513C66" w:rsidRDefault="00513C66" w:rsidP="00FB4621">
            <w:pPr>
              <w:jc w:val="center"/>
              <w:rPr>
                <w:rFonts w:ascii="Times New Roman" w:hAnsi="Times New Roman" w:cs="Times New Roman"/>
                <w:color w:val="FF0000"/>
              </w:rPr>
            </w:pPr>
            <w:r w:rsidRPr="00513C66">
              <w:rPr>
                <w:rFonts w:ascii="Times New Roman" w:hAnsi="Times New Roman" w:cs="Times New Roman"/>
                <w:color w:val="FF0000"/>
              </w:rPr>
              <w:t>Mensual</w:t>
            </w:r>
          </w:p>
        </w:tc>
        <w:tc>
          <w:tcPr>
            <w:tcW w:w="1251" w:type="pct"/>
            <w:shd w:val="clear" w:color="auto" w:fill="auto"/>
            <w:vAlign w:val="center"/>
          </w:tcPr>
          <w:p w14:paraId="2AC82CEE"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Gerencia de Tecnología de la Información y Comunicaciones conjuntamente con el Supervisor de todas las áreas afectadas con la ejecución del servicio.</w:t>
            </w:r>
          </w:p>
        </w:tc>
        <w:tc>
          <w:tcPr>
            <w:tcW w:w="1664" w:type="pct"/>
            <w:shd w:val="clear" w:color="auto" w:fill="auto"/>
            <w:vAlign w:val="center"/>
          </w:tcPr>
          <w:p w14:paraId="5C706087"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Será realizada por el Proveedor del servicio de forma mensual.</w:t>
            </w:r>
          </w:p>
        </w:tc>
      </w:tr>
      <w:tr w:rsidR="00513C66" w:rsidRPr="00513C66" w14:paraId="44B3BE25" w14:textId="77777777" w:rsidTr="00FB4621">
        <w:trPr>
          <w:jc w:val="center"/>
        </w:trPr>
        <w:tc>
          <w:tcPr>
            <w:tcW w:w="1363" w:type="pct"/>
            <w:shd w:val="clear" w:color="auto" w:fill="auto"/>
            <w:vAlign w:val="center"/>
          </w:tcPr>
          <w:p w14:paraId="0EB5C0B1"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Nº 2 - Servicio de Soporte Extendido - Sistema Integrado de Gestión Interna (GRP) - por hora</w:t>
            </w:r>
          </w:p>
        </w:tc>
        <w:tc>
          <w:tcPr>
            <w:tcW w:w="723" w:type="pct"/>
            <w:shd w:val="clear" w:color="auto" w:fill="auto"/>
            <w:vAlign w:val="center"/>
          </w:tcPr>
          <w:p w14:paraId="6DAE0F21" w14:textId="77777777" w:rsidR="00513C66" w:rsidRPr="00513C66" w:rsidRDefault="00513C66" w:rsidP="00FB4621">
            <w:pPr>
              <w:jc w:val="center"/>
              <w:rPr>
                <w:rFonts w:ascii="Times New Roman" w:hAnsi="Times New Roman" w:cs="Times New Roman"/>
                <w:color w:val="FF0000"/>
              </w:rPr>
            </w:pPr>
            <w:r w:rsidRPr="00513C66">
              <w:rPr>
                <w:rFonts w:ascii="Times New Roman" w:hAnsi="Times New Roman" w:cs="Times New Roman"/>
                <w:color w:val="FF0000"/>
              </w:rPr>
              <w:t>Mensual</w:t>
            </w:r>
          </w:p>
        </w:tc>
        <w:tc>
          <w:tcPr>
            <w:tcW w:w="1251" w:type="pct"/>
            <w:shd w:val="clear" w:color="auto" w:fill="auto"/>
            <w:vAlign w:val="center"/>
          </w:tcPr>
          <w:p w14:paraId="4987541B"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Gerencia de Tecnología de la Información y Comunicaciones conjuntamente con el Supervisor de las áreas que hayan requerido el servicio.</w:t>
            </w:r>
          </w:p>
        </w:tc>
        <w:tc>
          <w:tcPr>
            <w:tcW w:w="1664" w:type="pct"/>
            <w:shd w:val="clear" w:color="auto" w:fill="auto"/>
          </w:tcPr>
          <w:p w14:paraId="67B27808"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El Proveedor deberá remitir de forma mensual al área administradora del Contrato el informe de ejecución del soporte extendido. La facturación del servicio será realizada por el Proveedor de forma mensual, de acuerdo a la cantidad de horas utilizadas en dichos meses, para lo cual el Proveedor deberá presentar la factura por los servicios autorizados y aprobados, con la total conformidad por parte del BCP.</w:t>
            </w:r>
          </w:p>
        </w:tc>
      </w:tr>
      <w:tr w:rsidR="00513C66" w:rsidRPr="00513C66" w14:paraId="6071D602" w14:textId="77777777" w:rsidTr="00FB4621">
        <w:trPr>
          <w:jc w:val="center"/>
        </w:trPr>
        <w:tc>
          <w:tcPr>
            <w:tcW w:w="1363" w:type="pct"/>
            <w:shd w:val="clear" w:color="auto" w:fill="auto"/>
            <w:vAlign w:val="center"/>
          </w:tcPr>
          <w:p w14:paraId="3E927938" w14:textId="77777777" w:rsidR="00513C66" w:rsidRPr="00513C66" w:rsidRDefault="00513C66" w:rsidP="00FB4621">
            <w:pPr>
              <w:jc w:val="both"/>
              <w:rPr>
                <w:rFonts w:ascii="Times New Roman" w:hAnsi="Times New Roman" w:cs="Times New Roman"/>
                <w:color w:val="FF0000"/>
              </w:rPr>
            </w:pPr>
          </w:p>
          <w:p w14:paraId="144122C7" w14:textId="77777777" w:rsidR="00513C66" w:rsidRPr="00513C66" w:rsidRDefault="00513C66" w:rsidP="00FB4621">
            <w:pPr>
              <w:jc w:val="both"/>
              <w:rPr>
                <w:rFonts w:ascii="Times New Roman" w:hAnsi="Times New Roman" w:cs="Times New Roman"/>
                <w:color w:val="FF0000"/>
              </w:rPr>
            </w:pPr>
          </w:p>
          <w:p w14:paraId="21DFE012"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Nº 3 - Servicio de soporte para el acompañamiento técnico de: implementaciones, configuraciones y/o aseguramiento de calidad</w:t>
            </w:r>
          </w:p>
          <w:p w14:paraId="24A3D9B9"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 Sistema Integrado de Gestión Interna (GRP) - por hora</w:t>
            </w:r>
          </w:p>
        </w:tc>
        <w:tc>
          <w:tcPr>
            <w:tcW w:w="723" w:type="pct"/>
            <w:shd w:val="clear" w:color="auto" w:fill="auto"/>
            <w:vAlign w:val="center"/>
          </w:tcPr>
          <w:p w14:paraId="3CE4571D" w14:textId="77777777" w:rsidR="00513C66" w:rsidRPr="00513C66" w:rsidRDefault="00513C66" w:rsidP="00FB4621">
            <w:pPr>
              <w:jc w:val="center"/>
              <w:rPr>
                <w:rFonts w:ascii="Times New Roman" w:hAnsi="Times New Roman" w:cs="Times New Roman"/>
                <w:color w:val="FF0000"/>
              </w:rPr>
            </w:pPr>
            <w:r w:rsidRPr="00513C66">
              <w:rPr>
                <w:rFonts w:ascii="Times New Roman" w:hAnsi="Times New Roman" w:cs="Times New Roman"/>
                <w:color w:val="FF0000"/>
              </w:rPr>
              <w:t>Mensual</w:t>
            </w:r>
          </w:p>
        </w:tc>
        <w:tc>
          <w:tcPr>
            <w:tcW w:w="1251" w:type="pct"/>
            <w:shd w:val="clear" w:color="auto" w:fill="auto"/>
            <w:vAlign w:val="center"/>
          </w:tcPr>
          <w:p w14:paraId="1EEEC343"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Gerencia de Tecnología de la Información y Comunicaciones</w:t>
            </w:r>
          </w:p>
        </w:tc>
        <w:tc>
          <w:tcPr>
            <w:tcW w:w="1664" w:type="pct"/>
            <w:shd w:val="clear" w:color="auto" w:fill="auto"/>
          </w:tcPr>
          <w:p w14:paraId="48C59F01" w14:textId="77777777" w:rsidR="00513C66" w:rsidRPr="00513C66" w:rsidRDefault="00513C66" w:rsidP="00FB4621">
            <w:pPr>
              <w:jc w:val="both"/>
              <w:rPr>
                <w:rFonts w:ascii="Times New Roman" w:hAnsi="Times New Roman" w:cs="Times New Roman"/>
                <w:color w:val="FF0000"/>
              </w:rPr>
            </w:pPr>
            <w:r w:rsidRPr="00513C66">
              <w:rPr>
                <w:rFonts w:ascii="Times New Roman" w:hAnsi="Times New Roman" w:cs="Times New Roman"/>
                <w:color w:val="FF0000"/>
              </w:rPr>
              <w:t>El Proveedor deberá remitir de forma mensual al área administradora del Contrato el informe de ejecución del servicio de soporte para configuraciones y acompañamiento técnico. La facturación del servicio será realizada por el Proveedor de forma mensual, de acuerdo a la cantidad de horas utilizadas en dichos meses, para lo cual el Proveedor deberá presentar la factura por los servicios autorizados y aprobados cuando estos hayan finalizado totalmente y los mismos cuenten con la total conformidad por parte del BCP.</w:t>
            </w:r>
          </w:p>
        </w:tc>
      </w:tr>
    </w:tbl>
    <w:p w14:paraId="0A2BF31B" w14:textId="77777777" w:rsidR="00513C66" w:rsidRPr="00513C66" w:rsidRDefault="00513C66" w:rsidP="00513C66">
      <w:pPr>
        <w:spacing w:before="120" w:after="0" w:line="240" w:lineRule="auto"/>
        <w:jc w:val="both"/>
        <w:rPr>
          <w:rFonts w:ascii="Times New Roman" w:hAnsi="Times New Roman"/>
          <w:color w:val="FF0000"/>
          <w:lang w:eastAsia="es-PY"/>
        </w:rPr>
      </w:pPr>
      <w:r w:rsidRPr="00513C66">
        <w:rPr>
          <w:rFonts w:ascii="Times New Roman" w:hAnsi="Times New Roman"/>
          <w:color w:val="FF0000"/>
          <w:lang w:eastAsia="es-PY"/>
        </w:rPr>
        <w:t>En ningún caso podrá transferir los costos de viáticos, traslado, o similares al BCP, siendo posible únicamente la facturación de las horas establecidas en la Orden de Servicio aprobada por BCP para cada control de cambio.</w:t>
      </w:r>
    </w:p>
    <w:p w14:paraId="531A0742" w14:textId="77777777" w:rsidR="00513C66" w:rsidRPr="00513C66" w:rsidRDefault="00513C66" w:rsidP="00513C66">
      <w:pPr>
        <w:spacing w:after="0" w:line="240" w:lineRule="auto"/>
        <w:jc w:val="center"/>
        <w:rPr>
          <w:rFonts w:ascii="Times New Roman" w:hAnsi="Times New Roman"/>
          <w:color w:val="FF0000"/>
          <w:lang w:eastAsia="es-PY"/>
        </w:rPr>
      </w:pPr>
    </w:p>
    <w:p w14:paraId="28954E83" w14:textId="77777777" w:rsidR="00513C66" w:rsidRPr="00513C66" w:rsidRDefault="00513C66" w:rsidP="00513C66">
      <w:pPr>
        <w:spacing w:after="120" w:line="240" w:lineRule="auto"/>
        <w:jc w:val="center"/>
        <w:rPr>
          <w:rFonts w:ascii="Times New Roman" w:hAnsi="Times New Roman"/>
          <w:b/>
          <w:bCs/>
          <w:color w:val="FF0000"/>
          <w:u w:val="single"/>
          <w:lang w:eastAsia="es-PY"/>
        </w:rPr>
      </w:pPr>
      <w:r w:rsidRPr="00513C66">
        <w:rPr>
          <w:rFonts w:ascii="Times New Roman" w:hAnsi="Times New Roman"/>
          <w:b/>
          <w:bCs/>
          <w:color w:val="FF0000"/>
          <w:u w:val="single"/>
          <w:lang w:eastAsia="es-PY"/>
        </w:rPr>
        <w:t>ACUERDO DE NIVEL DE SERVICIO</w:t>
      </w:r>
    </w:p>
    <w:p w14:paraId="02F1C1C6"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El Proveedor deberá cumplir con el Acuerdo de Nivel de Servicio (ANS o SLA por sus siglas en inglés), bajo los términos expuestos en el Punto c) “Tiempos de Respuesta” del apartado 1.4 Acuerdo de Nivel de Servicio del Ítem Nº 1 Servicio de Soporte y Mantenimiento Estándar. Adicionalmente se incluye:</w:t>
      </w:r>
    </w:p>
    <w:p w14:paraId="0FA375AA" w14:textId="77777777" w:rsidR="00513C66" w:rsidRPr="00513C66" w:rsidRDefault="00513C66" w:rsidP="00513C66">
      <w:pPr>
        <w:pStyle w:val="Prrafodelista"/>
        <w:numPr>
          <w:ilvl w:val="0"/>
          <w:numId w:val="39"/>
        </w:numPr>
        <w:tabs>
          <w:tab w:val="clear" w:pos="708"/>
        </w:tabs>
        <w:suppressAutoHyphens w:val="0"/>
        <w:spacing w:after="120" w:line="240" w:lineRule="auto"/>
        <w:contextualSpacing w:val="0"/>
        <w:jc w:val="both"/>
        <w:rPr>
          <w:rFonts w:ascii="Times New Roman" w:hAnsi="Times New Roman"/>
          <w:b/>
          <w:bCs/>
          <w:color w:val="FF0000"/>
          <w:lang w:eastAsia="es-PY"/>
        </w:rPr>
      </w:pPr>
      <w:r w:rsidRPr="00513C66">
        <w:rPr>
          <w:rFonts w:ascii="Times New Roman" w:hAnsi="Times New Roman"/>
          <w:b/>
          <w:bCs/>
          <w:color w:val="FF0000"/>
          <w:lang w:eastAsia="es-PY"/>
        </w:rPr>
        <w:t>Coordinación de Trabajos</w:t>
      </w:r>
    </w:p>
    <w:p w14:paraId="0CE5BF19" w14:textId="77777777" w:rsidR="00513C66" w:rsidRPr="00513C66" w:rsidRDefault="00513C66" w:rsidP="00513C66">
      <w:pPr>
        <w:spacing w:line="240" w:lineRule="auto"/>
        <w:jc w:val="both"/>
        <w:rPr>
          <w:rFonts w:ascii="Times New Roman" w:hAnsi="Times New Roman"/>
          <w:color w:val="FF0000"/>
          <w:lang w:eastAsia="es-PY"/>
        </w:rPr>
      </w:pPr>
      <w:r w:rsidRPr="00513C66">
        <w:rPr>
          <w:rFonts w:ascii="Times New Roman" w:hAnsi="Times New Roman"/>
          <w:color w:val="FF0000"/>
          <w:lang w:eastAsia="es-PY"/>
        </w:rPr>
        <w:t>El Proveedor deberá nominar un Coordinador, en el marco de ejecución de los servicios, que sirva de nexo entre el BCP y los Supervisores que fueran designados, para cualquier comunicación que sea requerida, así como también para la evaluación de los servicios.</w:t>
      </w:r>
    </w:p>
    <w:p w14:paraId="64E0DF5F" w14:textId="77777777" w:rsidR="00513C66" w:rsidRPr="00513C66" w:rsidRDefault="00513C66" w:rsidP="00513C66">
      <w:pPr>
        <w:pStyle w:val="Prrafodelista"/>
        <w:numPr>
          <w:ilvl w:val="0"/>
          <w:numId w:val="39"/>
        </w:numPr>
        <w:tabs>
          <w:tab w:val="clear" w:pos="708"/>
        </w:tabs>
        <w:suppressAutoHyphens w:val="0"/>
        <w:spacing w:after="120" w:line="240" w:lineRule="auto"/>
        <w:jc w:val="both"/>
        <w:rPr>
          <w:rFonts w:ascii="Times New Roman" w:hAnsi="Times New Roman"/>
          <w:b/>
          <w:bCs/>
          <w:color w:val="FF0000"/>
          <w:lang w:eastAsia="es-PY"/>
        </w:rPr>
      </w:pPr>
      <w:r w:rsidRPr="00513C66">
        <w:rPr>
          <w:rFonts w:ascii="Times New Roman" w:hAnsi="Times New Roman"/>
          <w:b/>
          <w:bCs/>
          <w:color w:val="FF0000"/>
          <w:lang w:eastAsia="es-PY"/>
        </w:rPr>
        <w:t>Lugar y Horario de Trabajo</w:t>
      </w:r>
    </w:p>
    <w:p w14:paraId="21E62FAE"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El servicio deberá ser realizado en forma remota (online), dentro del siguiente horario: de lunes a viernes de 08:00 hs. a 16:00 hs., hora local de Paraguay (horario laboral ordinario).</w:t>
      </w:r>
    </w:p>
    <w:p w14:paraId="16BFFCD5" w14:textId="77777777" w:rsidR="00513C66" w:rsidRP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Excepcionalmente, cuando las circunstancias así lo requieran, el BCP podrá requerir de la ejecución del servicio los días sábados, domingos y feriados, y/o fuera del horario laboral ordinario, lo cual será realizado en el marco del Ítem N° 2 - Servicio de Soporte Extendido y del Ítem N° 3 - Servicio de soporte para el acompañamiento técnico de: implementaciones, configuraciones y/o aseguramiento de calidad, respectivamente.</w:t>
      </w:r>
    </w:p>
    <w:p w14:paraId="5E5329F4" w14:textId="77777777" w:rsidR="00513C66" w:rsidRDefault="00513C66" w:rsidP="00513C66">
      <w:pPr>
        <w:spacing w:after="120" w:line="240" w:lineRule="auto"/>
        <w:jc w:val="both"/>
        <w:rPr>
          <w:rFonts w:ascii="Times New Roman" w:hAnsi="Times New Roman"/>
          <w:color w:val="FF0000"/>
          <w:lang w:eastAsia="es-PY"/>
        </w:rPr>
      </w:pPr>
      <w:r w:rsidRPr="00513C66">
        <w:rPr>
          <w:rFonts w:ascii="Times New Roman" w:hAnsi="Times New Roman"/>
          <w:color w:val="FF0000"/>
          <w:lang w:eastAsia="es-PY"/>
        </w:rPr>
        <w:t>La ejecución de los servicios en condiciones extraordinarias deberá ser coordinada entre el BCP y el Proveedor con suficiente antelación y de común acuerdo entre ambas partes.</w:t>
      </w:r>
    </w:p>
    <w:p w14:paraId="2C86495F" w14:textId="77777777" w:rsidR="00827B06" w:rsidRPr="00513C66" w:rsidRDefault="00827B06" w:rsidP="00513C66">
      <w:pPr>
        <w:spacing w:after="120" w:line="240" w:lineRule="auto"/>
        <w:jc w:val="both"/>
        <w:rPr>
          <w:rFonts w:ascii="Times New Roman" w:hAnsi="Times New Roman"/>
          <w:color w:val="FF0000"/>
          <w:lang w:eastAsia="es-PY"/>
        </w:rPr>
      </w:pPr>
    </w:p>
    <w:p w14:paraId="377D66C8" w14:textId="77777777" w:rsidR="00513C66" w:rsidRPr="00513C66" w:rsidRDefault="00513C66" w:rsidP="00513C66">
      <w:pPr>
        <w:spacing w:after="120" w:line="240" w:lineRule="auto"/>
        <w:jc w:val="center"/>
        <w:rPr>
          <w:rFonts w:ascii="Times New Roman" w:hAnsi="Times New Roman"/>
          <w:b/>
          <w:bCs/>
          <w:color w:val="FF0000"/>
          <w:u w:val="single"/>
          <w:lang w:eastAsia="es-PY"/>
        </w:rPr>
      </w:pPr>
      <w:r w:rsidRPr="00513C66">
        <w:rPr>
          <w:rFonts w:ascii="Times New Roman" w:hAnsi="Times New Roman"/>
          <w:b/>
          <w:bCs/>
          <w:color w:val="FF0000"/>
          <w:u w:val="single"/>
          <w:lang w:eastAsia="es-PY"/>
        </w:rPr>
        <w:t>ANEXO I</w:t>
      </w:r>
    </w:p>
    <w:p w14:paraId="60DCEB22" w14:textId="77777777" w:rsidR="00513C66" w:rsidRDefault="00513C66" w:rsidP="00513C66">
      <w:pPr>
        <w:spacing w:after="0" w:line="240" w:lineRule="auto"/>
        <w:jc w:val="both"/>
        <w:rPr>
          <w:rFonts w:ascii="Times New Roman" w:hAnsi="Times New Roman"/>
          <w:color w:val="FF0000"/>
          <w:lang w:val="es-ES"/>
        </w:rPr>
      </w:pPr>
      <w:r w:rsidRPr="00513C66">
        <w:rPr>
          <w:rFonts w:ascii="Times New Roman" w:hAnsi="Times New Roman"/>
          <w:color w:val="FF0000"/>
          <w:lang w:val="es-ES"/>
        </w:rPr>
        <w:t>A continuación, se detalla la infraestructura tecnológica actual sobre la cual se encuentra instalado el Sistema Integrado de Gestión Interna (GRP):</w:t>
      </w:r>
    </w:p>
    <w:p w14:paraId="059F7834" w14:textId="77777777" w:rsidR="00827B06" w:rsidRPr="00513C66" w:rsidRDefault="00827B06" w:rsidP="00513C66">
      <w:pPr>
        <w:spacing w:after="0" w:line="240" w:lineRule="auto"/>
        <w:jc w:val="both"/>
        <w:rPr>
          <w:rFonts w:ascii="Times New Roman" w:hAnsi="Times New Roman"/>
          <w:color w:val="FF0000"/>
          <w:lang w:val="es-ES"/>
        </w:rPr>
      </w:pPr>
    </w:p>
    <w:tbl>
      <w:tblPr>
        <w:tblW w:w="7180" w:type="dxa"/>
        <w:jc w:val="center"/>
        <w:tblCellMar>
          <w:left w:w="0" w:type="dxa"/>
          <w:right w:w="0" w:type="dxa"/>
        </w:tblCellMar>
        <w:tblLook w:val="04A0" w:firstRow="1" w:lastRow="0" w:firstColumn="1" w:lastColumn="0" w:noHBand="0" w:noVBand="1"/>
      </w:tblPr>
      <w:tblGrid>
        <w:gridCol w:w="2252"/>
        <w:gridCol w:w="2553"/>
        <w:gridCol w:w="2375"/>
      </w:tblGrid>
      <w:tr w:rsidR="00513C66" w:rsidRPr="008E397F" w14:paraId="779225C7" w14:textId="77777777" w:rsidTr="00FB4621">
        <w:trPr>
          <w:trHeight w:val="262"/>
          <w:jc w:val="center"/>
        </w:trPr>
        <w:tc>
          <w:tcPr>
            <w:tcW w:w="2252" w:type="dxa"/>
            <w:tcBorders>
              <w:top w:val="single" w:sz="8" w:space="0" w:color="auto"/>
              <w:left w:val="single" w:sz="8" w:space="0" w:color="auto"/>
              <w:bottom w:val="single" w:sz="8" w:space="0" w:color="auto"/>
              <w:right w:val="single" w:sz="8" w:space="0" w:color="auto"/>
            </w:tcBorders>
            <w:shd w:val="clear" w:color="auto" w:fill="DEEAF6" w:themeFill="accent1" w:themeFillTint="33"/>
            <w:tcMar>
              <w:top w:w="15" w:type="dxa"/>
              <w:left w:w="70" w:type="dxa"/>
              <w:bottom w:w="15" w:type="dxa"/>
              <w:right w:w="70" w:type="dxa"/>
            </w:tcMar>
            <w:vAlign w:val="center"/>
            <w:hideMark/>
          </w:tcPr>
          <w:p w14:paraId="16356772" w14:textId="77777777" w:rsidR="00513C66" w:rsidRPr="008E397F" w:rsidRDefault="00513C66" w:rsidP="00FB4621">
            <w:pPr>
              <w:spacing w:after="0" w:line="240" w:lineRule="auto"/>
              <w:jc w:val="center"/>
              <w:rPr>
                <w:rFonts w:ascii="Times New Roman" w:hAnsi="Times New Roman"/>
                <w:b/>
                <w:bCs/>
                <w:color w:val="FF0000"/>
                <w:lang w:eastAsia="es-PY"/>
              </w:rPr>
            </w:pPr>
            <w:r w:rsidRPr="008E397F">
              <w:rPr>
                <w:rFonts w:ascii="Times New Roman" w:hAnsi="Times New Roman"/>
                <w:b/>
                <w:bCs/>
                <w:color w:val="FF0000"/>
                <w:lang w:eastAsia="es-PY"/>
              </w:rPr>
              <w:t>Sistema Operativo</w:t>
            </w:r>
          </w:p>
        </w:tc>
        <w:tc>
          <w:tcPr>
            <w:tcW w:w="2553" w:type="dxa"/>
            <w:tcBorders>
              <w:top w:val="single" w:sz="8" w:space="0" w:color="auto"/>
              <w:left w:val="nil"/>
              <w:bottom w:val="single" w:sz="8" w:space="0" w:color="auto"/>
              <w:right w:val="single" w:sz="8" w:space="0" w:color="auto"/>
            </w:tcBorders>
            <w:shd w:val="clear" w:color="auto" w:fill="DEEAF6" w:themeFill="accent1" w:themeFillTint="33"/>
            <w:tcMar>
              <w:top w:w="15" w:type="dxa"/>
              <w:left w:w="70" w:type="dxa"/>
              <w:bottom w:w="15" w:type="dxa"/>
              <w:right w:w="70" w:type="dxa"/>
            </w:tcMar>
            <w:vAlign w:val="center"/>
            <w:hideMark/>
          </w:tcPr>
          <w:p w14:paraId="19CE5011" w14:textId="77777777" w:rsidR="00513C66" w:rsidRPr="008E397F" w:rsidRDefault="00513C66" w:rsidP="00FB4621">
            <w:pPr>
              <w:spacing w:after="0" w:line="240" w:lineRule="auto"/>
              <w:jc w:val="center"/>
              <w:rPr>
                <w:rFonts w:ascii="Times New Roman" w:hAnsi="Times New Roman"/>
                <w:b/>
                <w:bCs/>
                <w:color w:val="FF0000"/>
                <w:lang w:eastAsia="es-PY"/>
              </w:rPr>
            </w:pPr>
            <w:r w:rsidRPr="008E397F">
              <w:rPr>
                <w:rFonts w:ascii="Times New Roman" w:hAnsi="Times New Roman"/>
                <w:b/>
                <w:bCs/>
                <w:color w:val="FF0000"/>
                <w:lang w:eastAsia="es-PY"/>
              </w:rPr>
              <w:t>Plataforma</w:t>
            </w:r>
          </w:p>
        </w:tc>
        <w:tc>
          <w:tcPr>
            <w:tcW w:w="2375" w:type="dxa"/>
            <w:tcBorders>
              <w:top w:val="single" w:sz="8" w:space="0" w:color="auto"/>
              <w:left w:val="nil"/>
              <w:bottom w:val="single" w:sz="8" w:space="0" w:color="auto"/>
              <w:right w:val="single" w:sz="8" w:space="0" w:color="auto"/>
            </w:tcBorders>
            <w:shd w:val="clear" w:color="auto" w:fill="DEEAF6" w:themeFill="accent1" w:themeFillTint="33"/>
            <w:tcMar>
              <w:top w:w="15" w:type="dxa"/>
              <w:left w:w="70" w:type="dxa"/>
              <w:bottom w:w="15" w:type="dxa"/>
              <w:right w:w="70" w:type="dxa"/>
            </w:tcMar>
            <w:vAlign w:val="center"/>
            <w:hideMark/>
          </w:tcPr>
          <w:p w14:paraId="1AE252E0" w14:textId="77777777" w:rsidR="00513C66" w:rsidRPr="008E397F" w:rsidRDefault="00513C66" w:rsidP="00FB4621">
            <w:pPr>
              <w:spacing w:after="0" w:line="240" w:lineRule="auto"/>
              <w:jc w:val="center"/>
              <w:rPr>
                <w:rFonts w:ascii="Times New Roman" w:hAnsi="Times New Roman"/>
                <w:b/>
                <w:bCs/>
                <w:color w:val="FF0000"/>
                <w:lang w:eastAsia="es-PY"/>
              </w:rPr>
            </w:pPr>
            <w:r w:rsidRPr="008E397F">
              <w:rPr>
                <w:rFonts w:ascii="Times New Roman" w:hAnsi="Times New Roman"/>
                <w:b/>
                <w:bCs/>
                <w:color w:val="FF0000"/>
                <w:lang w:eastAsia="es-PY"/>
              </w:rPr>
              <w:t>Rol</w:t>
            </w:r>
          </w:p>
        </w:tc>
      </w:tr>
      <w:tr w:rsidR="00513C66" w:rsidRPr="008E397F" w14:paraId="270D9397" w14:textId="77777777" w:rsidTr="00FB4621">
        <w:trPr>
          <w:trHeight w:val="254"/>
          <w:jc w:val="center"/>
        </w:trPr>
        <w:tc>
          <w:tcPr>
            <w:tcW w:w="2252"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3CC02B4B"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3349BA9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Tomcat 9 / Java 8</w:t>
            </w:r>
          </w:p>
        </w:tc>
        <w:tc>
          <w:tcPr>
            <w:tcW w:w="2375"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2E87B3E8"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Concursos</w:t>
            </w:r>
          </w:p>
        </w:tc>
      </w:tr>
      <w:tr w:rsidR="00513C66" w:rsidRPr="008E397F" w14:paraId="0C42B9AA" w14:textId="77777777" w:rsidTr="00FB4621">
        <w:trPr>
          <w:trHeight w:val="245"/>
          <w:jc w:val="center"/>
        </w:trPr>
        <w:tc>
          <w:tcPr>
            <w:tcW w:w="2252" w:type="dxa"/>
            <w:tcBorders>
              <w:top w:val="nil"/>
              <w:left w:val="single" w:sz="8" w:space="0" w:color="auto"/>
              <w:bottom w:val="single" w:sz="4" w:space="0" w:color="auto"/>
              <w:right w:val="single" w:sz="8" w:space="0" w:color="auto"/>
            </w:tcBorders>
            <w:tcMar>
              <w:top w:w="15" w:type="dxa"/>
              <w:left w:w="70" w:type="dxa"/>
              <w:bottom w:w="15" w:type="dxa"/>
              <w:right w:w="70" w:type="dxa"/>
            </w:tcMar>
            <w:vAlign w:val="center"/>
            <w:hideMark/>
          </w:tcPr>
          <w:p w14:paraId="4EE3C632"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nil"/>
              <w:left w:val="nil"/>
              <w:bottom w:val="single" w:sz="4" w:space="0" w:color="auto"/>
              <w:right w:val="single" w:sz="8" w:space="0" w:color="auto"/>
            </w:tcBorders>
            <w:tcMar>
              <w:top w:w="15" w:type="dxa"/>
              <w:left w:w="70" w:type="dxa"/>
              <w:bottom w:w="15" w:type="dxa"/>
              <w:right w:w="70" w:type="dxa"/>
            </w:tcMar>
            <w:vAlign w:val="center"/>
            <w:hideMark/>
          </w:tcPr>
          <w:p w14:paraId="13374ACD"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Apache 2</w:t>
            </w:r>
          </w:p>
        </w:tc>
        <w:tc>
          <w:tcPr>
            <w:tcW w:w="2375" w:type="dxa"/>
            <w:tcBorders>
              <w:top w:val="nil"/>
              <w:left w:val="nil"/>
              <w:bottom w:val="single" w:sz="4" w:space="0" w:color="auto"/>
              <w:right w:val="single" w:sz="8" w:space="0" w:color="auto"/>
            </w:tcBorders>
            <w:tcMar>
              <w:top w:w="15" w:type="dxa"/>
              <w:left w:w="70" w:type="dxa"/>
              <w:bottom w:w="15" w:type="dxa"/>
              <w:right w:w="70" w:type="dxa"/>
            </w:tcMar>
            <w:vAlign w:val="center"/>
            <w:hideMark/>
          </w:tcPr>
          <w:p w14:paraId="4B3D5DC2"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Servidor Proxy HTTPD</w:t>
            </w:r>
          </w:p>
        </w:tc>
      </w:tr>
      <w:tr w:rsidR="00513C66" w:rsidRPr="008E397F" w14:paraId="64D19819" w14:textId="77777777" w:rsidTr="00FB4621">
        <w:trPr>
          <w:trHeight w:val="246"/>
          <w:jc w:val="center"/>
        </w:trPr>
        <w:tc>
          <w:tcPr>
            <w:tcW w:w="225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6D96E98"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E74B422"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Tomcat 9 / Java 8</w:t>
            </w:r>
          </w:p>
        </w:tc>
        <w:tc>
          <w:tcPr>
            <w:tcW w:w="237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E2F3A0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Compras y Contrataciones, Contabilidad, Presupuesto</w:t>
            </w:r>
          </w:p>
        </w:tc>
      </w:tr>
      <w:tr w:rsidR="00513C66" w:rsidRPr="008E397F" w14:paraId="1296778D" w14:textId="77777777" w:rsidTr="00FB4621">
        <w:trPr>
          <w:trHeight w:val="168"/>
          <w:jc w:val="center"/>
        </w:trPr>
        <w:tc>
          <w:tcPr>
            <w:tcW w:w="2252"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57C4DF7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single" w:sz="4" w:space="0" w:color="auto"/>
              <w:left w:val="nil"/>
              <w:bottom w:val="single" w:sz="8" w:space="0" w:color="auto"/>
              <w:right w:val="single" w:sz="8" w:space="0" w:color="auto"/>
            </w:tcBorders>
            <w:tcMar>
              <w:top w:w="15" w:type="dxa"/>
              <w:left w:w="70" w:type="dxa"/>
              <w:bottom w:w="15" w:type="dxa"/>
              <w:right w:w="70" w:type="dxa"/>
            </w:tcMar>
            <w:vAlign w:val="center"/>
            <w:hideMark/>
          </w:tcPr>
          <w:p w14:paraId="36BD6651"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Tomcat 9 / Java 8</w:t>
            </w:r>
          </w:p>
        </w:tc>
        <w:tc>
          <w:tcPr>
            <w:tcW w:w="2375" w:type="dxa"/>
            <w:tcBorders>
              <w:top w:val="single" w:sz="4" w:space="0" w:color="auto"/>
              <w:left w:val="nil"/>
              <w:bottom w:val="single" w:sz="8" w:space="0" w:color="auto"/>
              <w:right w:val="single" w:sz="8" w:space="0" w:color="auto"/>
            </w:tcBorders>
            <w:tcMar>
              <w:top w:w="15" w:type="dxa"/>
              <w:left w:w="70" w:type="dxa"/>
              <w:bottom w:w="15" w:type="dxa"/>
              <w:right w:w="70" w:type="dxa"/>
            </w:tcMar>
            <w:vAlign w:val="center"/>
            <w:hideMark/>
          </w:tcPr>
          <w:p w14:paraId="1B0B10F6"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Nóminas, Control Horario, Ficha Funcional</w:t>
            </w:r>
          </w:p>
        </w:tc>
      </w:tr>
      <w:tr w:rsidR="00513C66" w:rsidRPr="008E397F" w14:paraId="6D6F2FEB" w14:textId="77777777" w:rsidTr="00FB4621">
        <w:trPr>
          <w:trHeight w:val="261"/>
          <w:jc w:val="center"/>
        </w:trPr>
        <w:tc>
          <w:tcPr>
            <w:tcW w:w="2252"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317508F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71E56356"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Jboss EAP 6.4.0</w:t>
            </w:r>
          </w:p>
        </w:tc>
        <w:tc>
          <w:tcPr>
            <w:tcW w:w="2375"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0820CD43"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Expedientes</w:t>
            </w:r>
            <w:r w:rsidRPr="008E397F">
              <w:rPr>
                <w:rFonts w:ascii="Times New Roman" w:hAnsi="Times New Roman"/>
                <w:color w:val="FF0000"/>
                <w:lang w:eastAsia="es-PY"/>
              </w:rPr>
              <w:br/>
              <w:t>OpenOffice</w:t>
            </w:r>
          </w:p>
        </w:tc>
      </w:tr>
      <w:tr w:rsidR="00513C66" w:rsidRPr="008E397F" w14:paraId="0C8D942A" w14:textId="77777777" w:rsidTr="00FB4621">
        <w:trPr>
          <w:trHeight w:val="934"/>
          <w:jc w:val="center"/>
        </w:trPr>
        <w:tc>
          <w:tcPr>
            <w:tcW w:w="2252"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5D8E4D7E"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Microsoft Windows Server</w:t>
            </w:r>
          </w:p>
        </w:tc>
        <w:tc>
          <w:tcPr>
            <w:tcW w:w="2553"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373FD62E"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Herramientas de Consultas Dinámicas / BI.</w:t>
            </w:r>
            <w:r w:rsidRPr="008E397F">
              <w:rPr>
                <w:rFonts w:ascii="Times New Roman" w:hAnsi="Times New Roman"/>
                <w:color w:val="FF0000"/>
                <w:lang w:eastAsia="es-PY"/>
              </w:rPr>
              <w:br/>
              <w:t>Herramientas de Business Process</w:t>
            </w:r>
          </w:p>
        </w:tc>
        <w:tc>
          <w:tcPr>
            <w:tcW w:w="2375"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270882C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Reporteador para RRHH</w:t>
            </w:r>
          </w:p>
        </w:tc>
      </w:tr>
      <w:tr w:rsidR="00513C66" w:rsidRPr="008E397F" w14:paraId="29AC80C7" w14:textId="77777777" w:rsidTr="00FB4621">
        <w:trPr>
          <w:trHeight w:val="50"/>
          <w:jc w:val="center"/>
        </w:trPr>
        <w:tc>
          <w:tcPr>
            <w:tcW w:w="2252"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2E79C582"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109AD330"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Oracle 19c</w:t>
            </w:r>
          </w:p>
        </w:tc>
        <w:tc>
          <w:tcPr>
            <w:tcW w:w="2375"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1EA48C71"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Base de Datos</w:t>
            </w:r>
          </w:p>
        </w:tc>
      </w:tr>
      <w:tr w:rsidR="00513C66" w:rsidRPr="008E397F" w14:paraId="104928FC" w14:textId="77777777" w:rsidTr="00FB4621">
        <w:trPr>
          <w:trHeight w:val="50"/>
          <w:jc w:val="center"/>
        </w:trPr>
        <w:tc>
          <w:tcPr>
            <w:tcW w:w="2252"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hideMark/>
          </w:tcPr>
          <w:p w14:paraId="59D50ED5"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Linux Red Hat Based</w:t>
            </w:r>
          </w:p>
        </w:tc>
        <w:tc>
          <w:tcPr>
            <w:tcW w:w="2553"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5DA6F897"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Oracle 19c</w:t>
            </w:r>
          </w:p>
        </w:tc>
        <w:tc>
          <w:tcPr>
            <w:tcW w:w="2375" w:type="dxa"/>
            <w:tcBorders>
              <w:top w:val="nil"/>
              <w:left w:val="nil"/>
              <w:bottom w:val="single" w:sz="8" w:space="0" w:color="auto"/>
              <w:right w:val="single" w:sz="8" w:space="0" w:color="auto"/>
            </w:tcBorders>
            <w:tcMar>
              <w:top w:w="15" w:type="dxa"/>
              <w:left w:w="70" w:type="dxa"/>
              <w:bottom w:w="15" w:type="dxa"/>
              <w:right w:w="70" w:type="dxa"/>
            </w:tcMar>
            <w:vAlign w:val="center"/>
            <w:hideMark/>
          </w:tcPr>
          <w:p w14:paraId="699B9251" w14:textId="77777777" w:rsidR="00513C66" w:rsidRPr="008E397F" w:rsidRDefault="00513C66" w:rsidP="00FB4621">
            <w:pPr>
              <w:spacing w:after="0" w:line="240" w:lineRule="auto"/>
              <w:jc w:val="center"/>
              <w:rPr>
                <w:rFonts w:ascii="Times New Roman" w:hAnsi="Times New Roman"/>
                <w:color w:val="FF0000"/>
                <w:lang w:eastAsia="es-PY"/>
              </w:rPr>
            </w:pPr>
            <w:r w:rsidRPr="008E397F">
              <w:rPr>
                <w:rFonts w:ascii="Times New Roman" w:hAnsi="Times New Roman"/>
                <w:color w:val="FF0000"/>
                <w:lang w:eastAsia="es-PY"/>
              </w:rPr>
              <w:t>Base de Datos</w:t>
            </w:r>
          </w:p>
        </w:tc>
      </w:tr>
    </w:tbl>
    <w:p w14:paraId="4E5498D2" w14:textId="77777777" w:rsidR="00BD52B7" w:rsidRDefault="00BD52B7" w:rsidP="00BD52B7">
      <w:pPr>
        <w:tabs>
          <w:tab w:val="left" w:pos="284"/>
        </w:tabs>
        <w:spacing w:after="0"/>
        <w:jc w:val="both"/>
        <w:rPr>
          <w:rFonts w:ascii="Times New Roman" w:eastAsia="Times New Roman" w:hAnsi="Times New Roman"/>
          <w:b/>
          <w:bCs/>
          <w:color w:val="FF0000"/>
          <w:sz w:val="24"/>
          <w:szCs w:val="24"/>
          <w:lang w:val="es-ES_tradnl" w:eastAsia="es-ES"/>
        </w:rPr>
      </w:pPr>
    </w:p>
    <w:p w14:paraId="3F1CC8CF" w14:textId="77777777" w:rsidR="008E397F" w:rsidRDefault="008E397F" w:rsidP="00BD52B7">
      <w:pPr>
        <w:tabs>
          <w:tab w:val="left" w:pos="284"/>
        </w:tabs>
        <w:spacing w:after="0"/>
        <w:jc w:val="both"/>
        <w:rPr>
          <w:rFonts w:ascii="Times New Roman" w:eastAsia="Times New Roman" w:hAnsi="Times New Roman"/>
          <w:b/>
          <w:bCs/>
          <w:color w:val="FF0000"/>
          <w:sz w:val="24"/>
          <w:szCs w:val="24"/>
          <w:lang w:val="es-ES_tradnl" w:eastAsia="es-ES"/>
        </w:rPr>
      </w:pPr>
    </w:p>
    <w:p w14:paraId="005F7E89" w14:textId="77777777" w:rsidR="008E397F" w:rsidRDefault="008E397F" w:rsidP="00BD52B7">
      <w:pPr>
        <w:tabs>
          <w:tab w:val="left" w:pos="284"/>
        </w:tabs>
        <w:spacing w:after="0"/>
        <w:jc w:val="both"/>
        <w:rPr>
          <w:rFonts w:ascii="Times New Roman" w:eastAsia="Times New Roman" w:hAnsi="Times New Roman"/>
          <w:b/>
          <w:bCs/>
          <w:color w:val="FF0000"/>
          <w:sz w:val="24"/>
          <w:szCs w:val="24"/>
          <w:lang w:val="es-ES_tradnl" w:eastAsia="es-ES"/>
        </w:rPr>
      </w:pPr>
    </w:p>
    <w:p w14:paraId="301BD462" w14:textId="77777777" w:rsidR="008E397F" w:rsidRPr="00513C66" w:rsidRDefault="008E397F" w:rsidP="00BD52B7">
      <w:pPr>
        <w:tabs>
          <w:tab w:val="left" w:pos="284"/>
        </w:tabs>
        <w:spacing w:after="0"/>
        <w:jc w:val="both"/>
        <w:rPr>
          <w:rFonts w:ascii="Times New Roman" w:eastAsia="Times New Roman" w:hAnsi="Times New Roman"/>
          <w:b/>
          <w:bCs/>
          <w:color w:val="FF0000"/>
          <w:sz w:val="24"/>
          <w:szCs w:val="24"/>
          <w:lang w:val="es-ES_tradnl" w:eastAsia="es-ES"/>
        </w:rPr>
      </w:pPr>
    </w:p>
    <w:p w14:paraId="40C448B0" w14:textId="77777777" w:rsidR="00FC5B26" w:rsidRPr="00BD52B7"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BD52B7">
        <w:rPr>
          <w:rFonts w:ascii="Times New Roman" w:hAnsi="Times New Roman"/>
          <w:b/>
          <w:bCs/>
          <w:sz w:val="24"/>
          <w:szCs w:val="24"/>
        </w:rPr>
        <w:lastRenderedPageBreak/>
        <w:t>Detalle de los bienes y/o servicios</w:t>
      </w:r>
    </w:p>
    <w:p w14:paraId="45255E2E" w14:textId="10487448" w:rsid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BD52B7">
        <w:rPr>
          <w:rFonts w:ascii="Times New Roman" w:eastAsiaTheme="minorEastAsia" w:hAnsi="Times New Roman"/>
          <w:kern w:val="0"/>
          <w:sz w:val="24"/>
          <w:szCs w:val="24"/>
          <w:lang w:eastAsia="es-PY"/>
        </w:rPr>
        <w:t>Los bienes y/o servicios deberán cumplir con las siguientes especificaciones técnicas y normas:</w:t>
      </w:r>
    </w:p>
    <w:p w14:paraId="46A1ACF2" w14:textId="77777777" w:rsidR="004B07B4" w:rsidRPr="00BD52B7" w:rsidRDefault="004B07B4"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9248" w:type="dxa"/>
        <w:jc w:val="center"/>
        <w:tblCellMar>
          <w:left w:w="70" w:type="dxa"/>
          <w:right w:w="70" w:type="dxa"/>
        </w:tblCellMar>
        <w:tblLook w:val="04A0" w:firstRow="1" w:lastRow="0" w:firstColumn="1" w:lastColumn="0" w:noHBand="0" w:noVBand="1"/>
      </w:tblPr>
      <w:tblGrid>
        <w:gridCol w:w="862"/>
        <w:gridCol w:w="3562"/>
        <w:gridCol w:w="1360"/>
        <w:gridCol w:w="2030"/>
        <w:gridCol w:w="1434"/>
      </w:tblGrid>
      <w:tr w:rsidR="004B07B4" w:rsidRPr="008E397F" w14:paraId="2FDF88F0" w14:textId="77777777" w:rsidTr="00FB4621">
        <w:trPr>
          <w:trHeight w:val="528"/>
          <w:jc w:val="center"/>
        </w:trPr>
        <w:tc>
          <w:tcPr>
            <w:tcW w:w="874" w:type="dxa"/>
            <w:tcBorders>
              <w:top w:val="single" w:sz="4" w:space="0" w:color="auto"/>
              <w:left w:val="single" w:sz="4" w:space="0" w:color="auto"/>
              <w:bottom w:val="nil"/>
              <w:right w:val="single" w:sz="4" w:space="0" w:color="auto"/>
            </w:tcBorders>
            <w:shd w:val="clear" w:color="auto" w:fill="auto"/>
            <w:vAlign w:val="center"/>
            <w:hideMark/>
          </w:tcPr>
          <w:p w14:paraId="42528922" w14:textId="77777777" w:rsidR="004B07B4" w:rsidRPr="008E397F" w:rsidRDefault="004B07B4" w:rsidP="00FB4621">
            <w:pPr>
              <w:spacing w:after="0" w:line="240" w:lineRule="auto"/>
              <w:jc w:val="center"/>
              <w:rPr>
                <w:rFonts w:ascii="Times New Roman" w:eastAsia="Times New Roman" w:hAnsi="Times New Roman"/>
                <w:b/>
                <w:bCs/>
                <w:color w:val="FF0000"/>
                <w:sz w:val="24"/>
                <w:szCs w:val="24"/>
              </w:rPr>
            </w:pPr>
            <w:r w:rsidRPr="008E397F">
              <w:rPr>
                <w:rFonts w:ascii="Times New Roman" w:eastAsia="Times New Roman" w:hAnsi="Times New Roman"/>
                <w:b/>
                <w:bCs/>
                <w:color w:val="FF0000"/>
                <w:sz w:val="24"/>
                <w:szCs w:val="24"/>
              </w:rPr>
              <w:t>ÍTEM</w:t>
            </w:r>
          </w:p>
        </w:tc>
        <w:tc>
          <w:tcPr>
            <w:tcW w:w="3799" w:type="dxa"/>
            <w:tcBorders>
              <w:top w:val="single" w:sz="4" w:space="0" w:color="auto"/>
              <w:left w:val="nil"/>
              <w:bottom w:val="nil"/>
              <w:right w:val="single" w:sz="4" w:space="0" w:color="auto"/>
            </w:tcBorders>
            <w:shd w:val="clear" w:color="auto" w:fill="auto"/>
            <w:vAlign w:val="center"/>
            <w:hideMark/>
          </w:tcPr>
          <w:p w14:paraId="7363BAB6" w14:textId="77777777" w:rsidR="004B07B4" w:rsidRPr="008E397F" w:rsidRDefault="004B07B4" w:rsidP="00FB4621">
            <w:pPr>
              <w:spacing w:after="0" w:line="240" w:lineRule="auto"/>
              <w:jc w:val="center"/>
              <w:rPr>
                <w:rFonts w:ascii="Times New Roman" w:eastAsia="Times New Roman" w:hAnsi="Times New Roman"/>
                <w:b/>
                <w:bCs/>
                <w:color w:val="FF0000"/>
                <w:sz w:val="24"/>
                <w:szCs w:val="24"/>
              </w:rPr>
            </w:pPr>
            <w:r w:rsidRPr="008E397F">
              <w:rPr>
                <w:rFonts w:ascii="Times New Roman" w:eastAsia="Times New Roman" w:hAnsi="Times New Roman"/>
                <w:b/>
                <w:bCs/>
                <w:color w:val="FF0000"/>
                <w:sz w:val="24"/>
                <w:szCs w:val="24"/>
              </w:rPr>
              <w:t xml:space="preserve">DESCRIPCIÓN </w:t>
            </w:r>
          </w:p>
        </w:tc>
        <w:tc>
          <w:tcPr>
            <w:tcW w:w="1360" w:type="dxa"/>
            <w:tcBorders>
              <w:top w:val="single" w:sz="4" w:space="0" w:color="auto"/>
              <w:left w:val="nil"/>
              <w:bottom w:val="nil"/>
              <w:right w:val="single" w:sz="4" w:space="0" w:color="auto"/>
            </w:tcBorders>
            <w:shd w:val="clear" w:color="auto" w:fill="auto"/>
            <w:vAlign w:val="center"/>
            <w:hideMark/>
          </w:tcPr>
          <w:p w14:paraId="53FEBE65" w14:textId="77777777" w:rsidR="004B07B4" w:rsidRPr="008E397F" w:rsidRDefault="004B07B4" w:rsidP="00FB4621">
            <w:pPr>
              <w:spacing w:after="0" w:line="240" w:lineRule="auto"/>
              <w:jc w:val="center"/>
              <w:rPr>
                <w:rFonts w:ascii="Times New Roman" w:eastAsia="Times New Roman" w:hAnsi="Times New Roman"/>
                <w:b/>
                <w:bCs/>
                <w:color w:val="FF0000"/>
                <w:sz w:val="24"/>
                <w:szCs w:val="24"/>
              </w:rPr>
            </w:pPr>
            <w:r w:rsidRPr="008E397F">
              <w:rPr>
                <w:rFonts w:ascii="Times New Roman" w:eastAsia="Times New Roman" w:hAnsi="Times New Roman"/>
                <w:b/>
                <w:bCs/>
                <w:color w:val="FF0000"/>
                <w:sz w:val="24"/>
                <w:szCs w:val="24"/>
              </w:rPr>
              <w:t>UNIDAD DE MEDIDA</w:t>
            </w:r>
          </w:p>
        </w:tc>
        <w:tc>
          <w:tcPr>
            <w:tcW w:w="1889" w:type="dxa"/>
            <w:tcBorders>
              <w:top w:val="single" w:sz="4" w:space="0" w:color="auto"/>
              <w:left w:val="nil"/>
              <w:bottom w:val="nil"/>
              <w:right w:val="single" w:sz="4" w:space="0" w:color="auto"/>
            </w:tcBorders>
            <w:shd w:val="clear" w:color="auto" w:fill="auto"/>
            <w:vAlign w:val="center"/>
            <w:hideMark/>
          </w:tcPr>
          <w:p w14:paraId="6EDB0048" w14:textId="77777777" w:rsidR="004B07B4" w:rsidRPr="008E397F" w:rsidRDefault="004B07B4" w:rsidP="00FB4621">
            <w:pPr>
              <w:spacing w:after="0" w:line="240" w:lineRule="auto"/>
              <w:jc w:val="center"/>
              <w:rPr>
                <w:rFonts w:ascii="Times New Roman" w:eastAsia="Times New Roman" w:hAnsi="Times New Roman"/>
                <w:b/>
                <w:bCs/>
                <w:color w:val="FF0000"/>
                <w:sz w:val="24"/>
                <w:szCs w:val="24"/>
              </w:rPr>
            </w:pPr>
            <w:r w:rsidRPr="008E397F">
              <w:rPr>
                <w:rFonts w:ascii="Times New Roman" w:eastAsia="Times New Roman" w:hAnsi="Times New Roman"/>
                <w:b/>
                <w:bCs/>
                <w:color w:val="FF0000"/>
                <w:sz w:val="24"/>
                <w:szCs w:val="24"/>
              </w:rPr>
              <w:t>PRESENTACIÓN</w:t>
            </w:r>
          </w:p>
        </w:tc>
        <w:tc>
          <w:tcPr>
            <w:tcW w:w="1326" w:type="dxa"/>
            <w:tcBorders>
              <w:top w:val="single" w:sz="4" w:space="0" w:color="auto"/>
              <w:left w:val="nil"/>
              <w:bottom w:val="nil"/>
              <w:right w:val="single" w:sz="4" w:space="0" w:color="auto"/>
            </w:tcBorders>
            <w:shd w:val="clear" w:color="auto" w:fill="auto"/>
            <w:vAlign w:val="center"/>
            <w:hideMark/>
          </w:tcPr>
          <w:p w14:paraId="62A6B0F5" w14:textId="77777777" w:rsidR="004B07B4" w:rsidRPr="008E397F" w:rsidRDefault="004B07B4" w:rsidP="00FB4621">
            <w:pPr>
              <w:spacing w:after="0" w:line="240" w:lineRule="auto"/>
              <w:jc w:val="center"/>
              <w:rPr>
                <w:rFonts w:ascii="Times New Roman" w:eastAsia="Times New Roman" w:hAnsi="Times New Roman"/>
                <w:b/>
                <w:bCs/>
                <w:color w:val="FF0000"/>
                <w:sz w:val="24"/>
                <w:szCs w:val="24"/>
              </w:rPr>
            </w:pPr>
            <w:r w:rsidRPr="008E397F">
              <w:rPr>
                <w:rFonts w:ascii="Times New Roman" w:eastAsia="Times New Roman" w:hAnsi="Times New Roman"/>
                <w:b/>
                <w:bCs/>
                <w:color w:val="FF0000"/>
                <w:sz w:val="24"/>
                <w:szCs w:val="24"/>
              </w:rPr>
              <w:t>CANTIDAD</w:t>
            </w:r>
          </w:p>
        </w:tc>
      </w:tr>
      <w:tr w:rsidR="004B07B4" w:rsidRPr="008E397F" w14:paraId="6E4F2E05" w14:textId="77777777" w:rsidTr="005E03C5">
        <w:trPr>
          <w:trHeight w:val="792"/>
          <w:jc w:val="center"/>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5222D"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1</w:t>
            </w:r>
          </w:p>
        </w:tc>
        <w:tc>
          <w:tcPr>
            <w:tcW w:w="3799" w:type="dxa"/>
            <w:tcBorders>
              <w:top w:val="single" w:sz="4" w:space="0" w:color="auto"/>
              <w:left w:val="nil"/>
              <w:bottom w:val="single" w:sz="4" w:space="0" w:color="auto"/>
              <w:right w:val="single" w:sz="4" w:space="0" w:color="auto"/>
            </w:tcBorders>
            <w:shd w:val="clear" w:color="auto" w:fill="auto"/>
            <w:vAlign w:val="center"/>
            <w:hideMark/>
          </w:tcPr>
          <w:p w14:paraId="4D4CDAA9"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Servicio de Soporte y Mantenimiento Estándar - Sistema Integrado de Gestión Interna (GRP). Contrato Cerrado.</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186D55B8"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MES</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57E42E5"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Unidad</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47D916DE"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24</w:t>
            </w:r>
          </w:p>
        </w:tc>
      </w:tr>
      <w:tr w:rsidR="004B07B4" w:rsidRPr="008E397F" w14:paraId="259A76A3" w14:textId="77777777" w:rsidTr="005E03C5">
        <w:trPr>
          <w:trHeight w:val="1056"/>
          <w:jc w:val="center"/>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55AD1"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9FE6F"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 xml:space="preserve">Servicio de Soporte Extendido – Sistema Integrado de Gestión Interna (GRP). Contrato Abierto. </w:t>
            </w:r>
          </w:p>
          <w:p w14:paraId="26C2C191"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Cantidad Mínima:  1120</w:t>
            </w:r>
          </w:p>
          <w:p w14:paraId="188897F8"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Cantidad Máxima: 2800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AB2BA"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Hora</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54CD"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Unidad</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CFE09"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1</w:t>
            </w:r>
          </w:p>
        </w:tc>
      </w:tr>
      <w:tr w:rsidR="004B07B4" w:rsidRPr="008E397F" w14:paraId="3A01FA01" w14:textId="77777777" w:rsidTr="005E03C5">
        <w:trPr>
          <w:trHeight w:val="60"/>
          <w:jc w:val="center"/>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61D1D"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3</w:t>
            </w:r>
          </w:p>
        </w:tc>
        <w:tc>
          <w:tcPr>
            <w:tcW w:w="3799" w:type="dxa"/>
            <w:tcBorders>
              <w:top w:val="single" w:sz="4" w:space="0" w:color="auto"/>
              <w:left w:val="nil"/>
              <w:bottom w:val="single" w:sz="4" w:space="0" w:color="auto"/>
              <w:right w:val="single" w:sz="4" w:space="0" w:color="auto"/>
            </w:tcBorders>
            <w:shd w:val="clear" w:color="auto" w:fill="auto"/>
            <w:vAlign w:val="center"/>
            <w:hideMark/>
          </w:tcPr>
          <w:p w14:paraId="1857A978"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Servicio de soporte para el acompañamiento técnico de: implementaciones, configuraciones y/o aseguramiento de calidad - Sistema Integrado de Gestión Interna (GRP). Contrato Abierto.</w:t>
            </w:r>
          </w:p>
          <w:p w14:paraId="760D2274"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Cantidad Mínima:  204</w:t>
            </w:r>
          </w:p>
          <w:p w14:paraId="70EFAF61" w14:textId="77777777" w:rsidR="004B07B4" w:rsidRPr="008E397F" w:rsidRDefault="004B07B4" w:rsidP="00FB4621">
            <w:pPr>
              <w:spacing w:after="0" w:line="240" w:lineRule="auto"/>
              <w:jc w:val="both"/>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Cantidad Máxima: 510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3628042A"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Hora</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83496B3"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Unidad</w:t>
            </w:r>
          </w:p>
        </w:tc>
        <w:tc>
          <w:tcPr>
            <w:tcW w:w="1326" w:type="dxa"/>
            <w:tcBorders>
              <w:top w:val="single" w:sz="4" w:space="0" w:color="auto"/>
              <w:left w:val="nil"/>
              <w:bottom w:val="single" w:sz="4" w:space="0" w:color="auto"/>
              <w:right w:val="single" w:sz="4" w:space="0" w:color="auto"/>
            </w:tcBorders>
            <w:shd w:val="clear" w:color="auto" w:fill="auto"/>
            <w:vAlign w:val="center"/>
          </w:tcPr>
          <w:p w14:paraId="548629E4" w14:textId="77777777" w:rsidR="004B07B4" w:rsidRPr="008E397F" w:rsidRDefault="004B07B4" w:rsidP="00FB4621">
            <w:pPr>
              <w:spacing w:after="0" w:line="240" w:lineRule="auto"/>
              <w:jc w:val="center"/>
              <w:rPr>
                <w:rFonts w:ascii="Times New Roman" w:eastAsia="Times New Roman" w:hAnsi="Times New Roman"/>
                <w:color w:val="FF0000"/>
                <w:sz w:val="24"/>
                <w:szCs w:val="24"/>
              </w:rPr>
            </w:pPr>
            <w:r w:rsidRPr="008E397F">
              <w:rPr>
                <w:rFonts w:ascii="Times New Roman" w:eastAsia="Times New Roman" w:hAnsi="Times New Roman"/>
                <w:color w:val="FF0000"/>
                <w:sz w:val="24"/>
                <w:szCs w:val="24"/>
              </w:rPr>
              <w:t>1</w:t>
            </w:r>
          </w:p>
        </w:tc>
      </w:tr>
    </w:tbl>
    <w:p w14:paraId="765824E8" w14:textId="2D06404D" w:rsidR="00F13AFA" w:rsidRDefault="00F13AFA"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628D6F3" w14:textId="7A69D76E" w:rsidR="00FC5B26" w:rsidRPr="00FC5B26" w:rsidRDefault="00FC5B26" w:rsidP="00800F84">
      <w:pPr>
        <w:widowControl w:val="0"/>
        <w:pBdr>
          <w:bottom w:val="single" w:sz="4" w:space="1" w:color="auto"/>
        </w:pBdr>
        <w:tabs>
          <w:tab w:val="clear" w:pos="708"/>
        </w:tabs>
        <w:suppressAutoHyphens w:val="0"/>
        <w:adjustRightInd w:val="0"/>
        <w:spacing w:before="240"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De las MIPYMES</w:t>
      </w:r>
    </w:p>
    <w:p w14:paraId="649B23C4" w14:textId="3190082D" w:rsidR="00DD323B" w:rsidRPr="00DD323B" w:rsidRDefault="00DD323B" w:rsidP="00DD323B">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27B06">
        <w:rPr>
          <w:rFonts w:ascii="Times New Roman" w:eastAsiaTheme="minorEastAsia" w:hAnsi="Times New Roman"/>
          <w:kern w:val="0"/>
          <w:sz w:val="24"/>
          <w:szCs w:val="24"/>
          <w:lang w:eastAsia="es-PY"/>
        </w:rPr>
        <w:t xml:space="preserve">En los procedimientos de Menor Cuantía, la aplicación de la preferencia reservada a las MIPYMES prevista en el artículo 34 inc b) de la Ley N° 7021/22 ‘’De Suministro y Contrataciones Públicas" </w:t>
      </w:r>
      <w:r w:rsidRPr="00827B06">
        <w:rPr>
          <w:rFonts w:ascii="Times New Roman" w:eastAsiaTheme="minorEastAsia" w:hAnsi="Times New Roman"/>
          <w:iCs/>
          <w:kern w:val="0"/>
          <w:sz w:val="24"/>
          <w:szCs w:val="24"/>
          <w:lang w:val="es-ES" w:eastAsia="es-PY"/>
        </w:rPr>
        <w:t>será de conformidad con las disposiciones que se emitan para el efecto</w:t>
      </w:r>
      <w:r w:rsidRPr="00827B06">
        <w:rPr>
          <w:rFonts w:ascii="Times New Roman" w:eastAsiaTheme="minorEastAsia" w:hAnsi="Times New Roman"/>
          <w:kern w:val="0"/>
          <w:sz w:val="24"/>
          <w:szCs w:val="24"/>
          <w:lang w:eastAsia="es-PY"/>
        </w:rPr>
        <w:t xml:space="preserve">. Son consideradas Mipymes las unidades económicas que, según la dimensión en que organicen el trabajo y el capital, se encuentren dentro de las categorías establecidas en el Artículo 4° de la Ley N° 7444/25 QUE MODIFICA LA LEY N° 4457/2012‘’PARA LAS MICRO, PEQUEÑAS Y MEDIANAS EMPRESAS’’, y </w:t>
      </w:r>
      <w:r w:rsidRPr="00DD323B">
        <w:rPr>
          <w:rFonts w:ascii="Times New Roman" w:eastAsiaTheme="minorEastAsia" w:hAnsi="Times New Roman"/>
          <w:kern w:val="0"/>
          <w:sz w:val="24"/>
          <w:szCs w:val="24"/>
          <w:lang w:eastAsia="es-PY"/>
        </w:rPr>
        <w:t>se ocupen del trabajo artesanal, industrial, agroindustrial, agropecuario, forestal, comercial o de servicio</w:t>
      </w:r>
      <w:r w:rsidR="003F16B6">
        <w:rPr>
          <w:rFonts w:ascii="Times New Roman" w:eastAsiaTheme="minorEastAsia" w:hAnsi="Times New Roman"/>
          <w:kern w:val="0"/>
          <w:sz w:val="24"/>
          <w:szCs w:val="24"/>
          <w:lang w:eastAsia="es-PY"/>
        </w:rPr>
        <w:t xml:space="preserve">: </w:t>
      </w:r>
      <w:r w:rsidR="003F16B6" w:rsidRPr="00FC5B26">
        <w:rPr>
          <w:rFonts w:ascii="Times New Roman" w:eastAsiaTheme="minorEastAsia" w:hAnsi="Times New Roman"/>
          <w:color w:val="FF0000"/>
          <w:kern w:val="0"/>
          <w:sz w:val="24"/>
          <w:szCs w:val="24"/>
          <w:lang w:eastAsia="es-PY"/>
        </w:rPr>
        <w:t>NO APLICA.</w:t>
      </w:r>
    </w:p>
    <w:p w14:paraId="32F3E306" w14:textId="77777777" w:rsidR="00DD323B" w:rsidRDefault="00DD323B" w:rsidP="00DD323B">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kern w:val="0"/>
          <w:sz w:val="24"/>
          <w:szCs w:val="24"/>
          <w:lang w:eastAsia="es-PY"/>
        </w:rPr>
      </w:pPr>
    </w:p>
    <w:p w14:paraId="5BF766D0" w14:textId="05D5080C"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 xml:space="preserve">Plan de </w:t>
      </w:r>
      <w:r w:rsidR="00073048">
        <w:rPr>
          <w:rFonts w:ascii="Times New Roman" w:hAnsi="Times New Roman"/>
          <w:b/>
          <w:bCs/>
          <w:sz w:val="24"/>
          <w:szCs w:val="24"/>
        </w:rPr>
        <w:t>e</w:t>
      </w:r>
      <w:r w:rsidRPr="00FC5B26">
        <w:rPr>
          <w:rFonts w:ascii="Times New Roman" w:hAnsi="Times New Roman"/>
          <w:b/>
          <w:bCs/>
          <w:sz w:val="24"/>
          <w:szCs w:val="24"/>
        </w:rPr>
        <w:t xml:space="preserve">ntrega de los </w:t>
      </w:r>
      <w:r w:rsidR="00827B06">
        <w:rPr>
          <w:rFonts w:ascii="Times New Roman" w:hAnsi="Times New Roman"/>
          <w:b/>
          <w:bCs/>
          <w:sz w:val="24"/>
          <w:szCs w:val="24"/>
        </w:rPr>
        <w:t>b</w:t>
      </w:r>
      <w:r w:rsidRPr="00FC5B26">
        <w:rPr>
          <w:rFonts w:ascii="Times New Roman" w:hAnsi="Times New Roman"/>
          <w:b/>
          <w:bCs/>
          <w:sz w:val="24"/>
          <w:szCs w:val="24"/>
        </w:rPr>
        <w:t>ienes</w:t>
      </w:r>
    </w:p>
    <w:p w14:paraId="583B4096" w14:textId="77777777" w:rsidR="00765A6A" w:rsidRPr="00765A6A" w:rsidRDefault="00765A6A" w:rsidP="00765A6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65A6A">
        <w:rPr>
          <w:rFonts w:ascii="Times New Roman" w:eastAsiaTheme="minorEastAsia" w:hAnsi="Times New Roman"/>
          <w:kern w:val="0"/>
          <w:sz w:val="24"/>
          <w:szCs w:val="24"/>
          <w:lang w:eastAsia="es-PY"/>
        </w:rPr>
        <w:t xml:space="preserve">La entrega de </w:t>
      </w:r>
      <w:r w:rsidRPr="00827B06">
        <w:rPr>
          <w:rFonts w:ascii="Times New Roman" w:eastAsiaTheme="minorEastAsia" w:hAnsi="Times New Roman"/>
          <w:kern w:val="0"/>
          <w:sz w:val="24"/>
          <w:szCs w:val="24"/>
          <w:lang w:eastAsia="es-PY"/>
        </w:rPr>
        <w:t xml:space="preserve">los bienes se realizará de acuerdo al plan de entrega, indicado en el presente apartado. </w:t>
      </w:r>
      <w:r w:rsidRPr="00827B06">
        <w:rPr>
          <w:rFonts w:ascii="Times New Roman" w:eastAsiaTheme="minorEastAsia" w:hAnsi="Times New Roman"/>
          <w:iCs/>
          <w:kern w:val="0"/>
          <w:sz w:val="24"/>
          <w:szCs w:val="24"/>
          <w:lang w:val="es-ES" w:eastAsia="es-PY"/>
        </w:rPr>
        <w:t>El proveedor se encuentra facultado a documentarse sobre cada entrega</w:t>
      </w:r>
      <w:r w:rsidRPr="00827B06">
        <w:rPr>
          <w:rFonts w:ascii="Times New Roman" w:eastAsiaTheme="minorEastAsia" w:hAnsi="Times New Roman"/>
          <w:kern w:val="0"/>
          <w:sz w:val="24"/>
          <w:szCs w:val="24"/>
          <w:lang w:eastAsia="es-PY"/>
        </w:rPr>
        <w:t>. Así mismo</w:t>
      </w:r>
      <w:r w:rsidRPr="00765A6A">
        <w:rPr>
          <w:rFonts w:ascii="Times New Roman" w:eastAsiaTheme="minorEastAsia" w:hAnsi="Times New Roman"/>
          <w:kern w:val="0"/>
          <w:sz w:val="24"/>
          <w:szCs w:val="24"/>
          <w:lang w:eastAsia="es-PY"/>
        </w:rPr>
        <w:t xml:space="preserve">, de los documentos de embarque y otros que deberá suministrar el proveedor indicado a continuación: </w:t>
      </w:r>
      <w:r w:rsidRPr="00765A6A">
        <w:rPr>
          <w:rFonts w:ascii="Times New Roman" w:eastAsiaTheme="minorEastAsia" w:hAnsi="Times New Roman"/>
          <w:iCs/>
          <w:color w:val="FF0000"/>
          <w:kern w:val="0"/>
          <w:sz w:val="24"/>
          <w:szCs w:val="24"/>
          <w:lang w:eastAsia="es-PY"/>
        </w:rPr>
        <w:t>NO APLICA.</w:t>
      </w:r>
    </w:p>
    <w:p w14:paraId="59A0CE6D"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F83907F" w14:textId="77777777" w:rsidR="00073048" w:rsidRPr="00073048" w:rsidRDefault="00073048" w:rsidP="00073048">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eastAsiaTheme="minorEastAsia" w:hAnsi="Times New Roman"/>
          <w:b/>
          <w:bCs/>
          <w:kern w:val="0"/>
          <w:sz w:val="24"/>
          <w:szCs w:val="24"/>
          <w:lang w:eastAsia="es-PY"/>
        </w:rPr>
      </w:pPr>
      <w:r w:rsidRPr="00073048">
        <w:rPr>
          <w:rFonts w:ascii="Times New Roman" w:eastAsiaTheme="minorEastAsia" w:hAnsi="Times New Roman"/>
          <w:b/>
          <w:bCs/>
          <w:kern w:val="0"/>
          <w:sz w:val="24"/>
          <w:szCs w:val="24"/>
          <w:lang w:eastAsia="es-PY"/>
        </w:rPr>
        <w:t>Plan de prestación de los servicios</w:t>
      </w:r>
    </w:p>
    <w:p w14:paraId="654B2AB5" w14:textId="77777777" w:rsidR="00073048" w:rsidRPr="00827B06" w:rsidRDefault="00073048" w:rsidP="000730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r w:rsidRPr="00073048">
        <w:rPr>
          <w:rFonts w:ascii="Times New Roman" w:eastAsia="Calibri" w:hAnsi="Times New Roman"/>
          <w:iCs/>
          <w:kern w:val="0"/>
          <w:sz w:val="24"/>
          <w:szCs w:val="24"/>
          <w:lang w:val="es-ES" w:eastAsia="es-ES"/>
        </w:rPr>
        <w:t xml:space="preserve">La prestación de los servicios se realizará de acuerdo al plan de prestación, indicado en el presente </w:t>
      </w:r>
      <w:r w:rsidRPr="00827B06">
        <w:rPr>
          <w:rFonts w:ascii="Times New Roman" w:eastAsia="Calibri" w:hAnsi="Times New Roman"/>
          <w:iCs/>
          <w:kern w:val="0"/>
          <w:sz w:val="24"/>
          <w:szCs w:val="24"/>
          <w:lang w:val="es-ES" w:eastAsia="es-ES"/>
        </w:rPr>
        <w:t xml:space="preserve">apartado. </w:t>
      </w:r>
      <w:r w:rsidRPr="00827B06">
        <w:rPr>
          <w:rFonts w:ascii="Times New Roman" w:eastAsiaTheme="minorEastAsia" w:hAnsi="Times New Roman"/>
          <w:iCs/>
          <w:kern w:val="0"/>
          <w:sz w:val="24"/>
          <w:szCs w:val="24"/>
          <w:lang w:val="es-ES" w:eastAsia="es-PY"/>
        </w:rPr>
        <w:t>El proveedor se encuentra facultado a documentarse sobre cada prestación.</w:t>
      </w:r>
      <w:r w:rsidRPr="00827B06">
        <w:rPr>
          <w:rFonts w:ascii="Times New Roman" w:eastAsia="Calibri" w:hAnsi="Times New Roman"/>
          <w:iCs/>
          <w:kern w:val="0"/>
          <w:sz w:val="24"/>
          <w:szCs w:val="24"/>
          <w:lang w:val="es-ES" w:eastAsia="es-ES"/>
        </w:rPr>
        <w:t xml:space="preserve"> </w:t>
      </w:r>
    </w:p>
    <w:p w14:paraId="1B43FFA4" w14:textId="273D37BF" w:rsidR="00FC5B26" w:rsidRDefault="00FC5B26"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val="es-ES" w:eastAsia="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9"/>
        <w:gridCol w:w="1336"/>
        <w:gridCol w:w="1111"/>
        <w:gridCol w:w="1114"/>
        <w:gridCol w:w="1322"/>
        <w:gridCol w:w="2246"/>
        <w:gridCol w:w="1700"/>
      </w:tblGrid>
      <w:tr w:rsidR="004B07B4" w:rsidRPr="004B07B4" w14:paraId="5AB96BE2" w14:textId="77777777" w:rsidTr="00FB4621">
        <w:tc>
          <w:tcPr>
            <w:tcW w:w="1017" w:type="dxa"/>
            <w:tcBorders>
              <w:top w:val="single" w:sz="4" w:space="0" w:color="000000"/>
              <w:left w:val="single" w:sz="4" w:space="0" w:color="000000"/>
              <w:bottom w:val="single" w:sz="4" w:space="0" w:color="000000"/>
              <w:right w:val="single" w:sz="4" w:space="0" w:color="000000"/>
            </w:tcBorders>
            <w:vAlign w:val="center"/>
            <w:hideMark/>
          </w:tcPr>
          <w:p w14:paraId="380D68CA" w14:textId="77777777"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lastRenderedPageBreak/>
              <w:t>Ítems</w:t>
            </w:r>
          </w:p>
        </w:tc>
        <w:tc>
          <w:tcPr>
            <w:tcW w:w="1246" w:type="dxa"/>
            <w:tcBorders>
              <w:top w:val="single" w:sz="4" w:space="0" w:color="000000"/>
              <w:left w:val="single" w:sz="4" w:space="0" w:color="000000"/>
              <w:bottom w:val="single" w:sz="4" w:space="0" w:color="000000"/>
              <w:right w:val="single" w:sz="4" w:space="0" w:color="000000"/>
            </w:tcBorders>
            <w:vAlign w:val="center"/>
            <w:hideMark/>
          </w:tcPr>
          <w:p w14:paraId="7579E6C5" w14:textId="77777777"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Descripción del servicio</w:t>
            </w:r>
          </w:p>
        </w:tc>
        <w:tc>
          <w:tcPr>
            <w:tcW w:w="1130" w:type="dxa"/>
            <w:tcBorders>
              <w:top w:val="single" w:sz="4" w:space="0" w:color="000000"/>
              <w:left w:val="single" w:sz="4" w:space="0" w:color="000000"/>
              <w:bottom w:val="single" w:sz="4" w:space="0" w:color="000000"/>
              <w:right w:val="single" w:sz="4" w:space="0" w:color="000000"/>
            </w:tcBorders>
            <w:vAlign w:val="center"/>
            <w:hideMark/>
          </w:tcPr>
          <w:p w14:paraId="60970827" w14:textId="77777777"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Cantidad</w:t>
            </w:r>
          </w:p>
        </w:tc>
        <w:tc>
          <w:tcPr>
            <w:tcW w:w="1181" w:type="dxa"/>
            <w:tcBorders>
              <w:top w:val="single" w:sz="4" w:space="0" w:color="000000"/>
              <w:left w:val="single" w:sz="4" w:space="0" w:color="000000"/>
              <w:bottom w:val="single" w:sz="4" w:space="0" w:color="000000"/>
              <w:right w:val="single" w:sz="4" w:space="0" w:color="000000"/>
            </w:tcBorders>
            <w:vAlign w:val="center"/>
            <w:hideMark/>
          </w:tcPr>
          <w:p w14:paraId="1D20B249" w14:textId="77777777"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Unidad de medida</w:t>
            </w:r>
          </w:p>
        </w:tc>
        <w:tc>
          <w:tcPr>
            <w:tcW w:w="1629" w:type="dxa"/>
            <w:tcBorders>
              <w:top w:val="single" w:sz="4" w:space="0" w:color="000000"/>
              <w:left w:val="single" w:sz="4" w:space="0" w:color="000000"/>
              <w:bottom w:val="single" w:sz="4" w:space="0" w:color="000000"/>
              <w:right w:val="single" w:sz="4" w:space="0" w:color="000000"/>
            </w:tcBorders>
            <w:vAlign w:val="center"/>
            <w:hideMark/>
          </w:tcPr>
          <w:p w14:paraId="0A646680" w14:textId="58A2789E"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 xml:space="preserve">Lugar de prestación de los servicios </w:t>
            </w:r>
          </w:p>
        </w:tc>
        <w:tc>
          <w:tcPr>
            <w:tcW w:w="2029" w:type="dxa"/>
            <w:tcBorders>
              <w:top w:val="single" w:sz="4" w:space="0" w:color="000000"/>
              <w:left w:val="single" w:sz="4" w:space="0" w:color="000000"/>
              <w:bottom w:val="single" w:sz="4" w:space="0" w:color="000000"/>
              <w:right w:val="single" w:sz="4" w:space="0" w:color="000000"/>
            </w:tcBorders>
            <w:vAlign w:val="center"/>
            <w:hideMark/>
          </w:tcPr>
          <w:p w14:paraId="48BCF705" w14:textId="77777777" w:rsidR="004B07B4" w:rsidRPr="008E397F" w:rsidRDefault="004B07B4" w:rsidP="00FB4621">
            <w:pPr>
              <w:spacing w:after="0" w:line="240" w:lineRule="auto"/>
              <w:ind w:left="17" w:right="98"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Plazo de prestación/ejecución de los servicios</w:t>
            </w:r>
          </w:p>
        </w:tc>
        <w:tc>
          <w:tcPr>
            <w:tcW w:w="1686" w:type="dxa"/>
            <w:tcBorders>
              <w:top w:val="single" w:sz="4" w:space="0" w:color="000000"/>
              <w:left w:val="single" w:sz="4" w:space="0" w:color="000000"/>
              <w:bottom w:val="single" w:sz="4" w:space="0" w:color="000000"/>
              <w:right w:val="single" w:sz="4" w:space="0" w:color="000000"/>
            </w:tcBorders>
            <w:hideMark/>
          </w:tcPr>
          <w:p w14:paraId="145D4F57" w14:textId="77777777" w:rsidR="004B07B4" w:rsidRPr="008E397F" w:rsidRDefault="004B07B4" w:rsidP="00FB4621">
            <w:pPr>
              <w:spacing w:after="0" w:line="240" w:lineRule="auto"/>
              <w:ind w:left="17" w:hanging="10"/>
              <w:jc w:val="center"/>
              <w:rPr>
                <w:rFonts w:ascii="Times New Roman" w:eastAsia="Calibri" w:hAnsi="Times New Roman"/>
                <w:b/>
                <w:iCs/>
                <w:color w:val="FF0000"/>
                <w:lang w:val="es-ES" w:eastAsia="es-PY"/>
              </w:rPr>
            </w:pPr>
            <w:r w:rsidRPr="008E397F">
              <w:rPr>
                <w:rFonts w:ascii="Times New Roman" w:eastAsia="Calibri" w:hAnsi="Times New Roman"/>
                <w:b/>
                <w:iCs/>
                <w:color w:val="FF0000"/>
                <w:lang w:val="es-ES" w:eastAsia="es-PY"/>
              </w:rPr>
              <w:t>Plazo de vigencia del Contrato</w:t>
            </w:r>
          </w:p>
        </w:tc>
      </w:tr>
      <w:tr w:rsidR="004B07B4" w:rsidRPr="004B07B4" w14:paraId="2136B4F5" w14:textId="77777777" w:rsidTr="00FB4621">
        <w:tc>
          <w:tcPr>
            <w:tcW w:w="1017" w:type="dxa"/>
            <w:tcBorders>
              <w:top w:val="single" w:sz="4" w:space="0" w:color="000000"/>
              <w:left w:val="single" w:sz="4" w:space="0" w:color="000000"/>
              <w:bottom w:val="single" w:sz="4" w:space="0" w:color="000000"/>
              <w:right w:val="single" w:sz="4" w:space="0" w:color="000000"/>
            </w:tcBorders>
            <w:hideMark/>
          </w:tcPr>
          <w:p w14:paraId="166CAE8C" w14:textId="77777777" w:rsidR="004B07B4" w:rsidRPr="008E397F" w:rsidRDefault="004B07B4" w:rsidP="00FB4621">
            <w:pPr>
              <w:spacing w:after="0" w:line="240" w:lineRule="auto"/>
              <w:ind w:left="17" w:hanging="10"/>
              <w:jc w:val="both"/>
              <w:rPr>
                <w:rFonts w:ascii="Times New Roman" w:eastAsia="Calibri" w:hAnsi="Times New Roman"/>
                <w:iCs/>
                <w:color w:val="FF0000"/>
                <w:lang w:val="es-ES" w:eastAsia="es-PY"/>
              </w:rPr>
            </w:pPr>
            <w:r w:rsidRPr="008E397F">
              <w:rPr>
                <w:rFonts w:ascii="Times New Roman" w:eastAsia="Calibri" w:hAnsi="Times New Roman"/>
                <w:iCs/>
                <w:color w:val="FF0000"/>
                <w:lang w:val="es-ES" w:eastAsia="es-PY"/>
              </w:rPr>
              <w:t>De acuerdo a la Lista de Precios publicada en el SICP</w:t>
            </w:r>
          </w:p>
        </w:tc>
        <w:tc>
          <w:tcPr>
            <w:tcW w:w="1246" w:type="dxa"/>
            <w:tcBorders>
              <w:top w:val="single" w:sz="4" w:space="0" w:color="000000"/>
              <w:left w:val="single" w:sz="4" w:space="0" w:color="000000"/>
              <w:bottom w:val="single" w:sz="4" w:space="0" w:color="000000"/>
              <w:right w:val="single" w:sz="4" w:space="0" w:color="000000"/>
            </w:tcBorders>
            <w:hideMark/>
          </w:tcPr>
          <w:p w14:paraId="6270E47C" w14:textId="77777777" w:rsidR="004B07B4" w:rsidRPr="008E397F" w:rsidRDefault="004B07B4" w:rsidP="00FB4621">
            <w:pPr>
              <w:spacing w:after="0" w:line="240" w:lineRule="auto"/>
              <w:ind w:left="17" w:hanging="10"/>
              <w:jc w:val="both"/>
              <w:rPr>
                <w:rFonts w:ascii="Times New Roman" w:eastAsia="Calibri" w:hAnsi="Times New Roman"/>
                <w:iCs/>
                <w:color w:val="FF0000"/>
                <w:lang w:val="es-ES" w:eastAsia="es-PY"/>
              </w:rPr>
            </w:pPr>
            <w:r w:rsidRPr="008E397F">
              <w:rPr>
                <w:rFonts w:ascii="Times New Roman" w:eastAsia="Calibri" w:hAnsi="Times New Roman"/>
                <w:iCs/>
                <w:color w:val="FF0000"/>
                <w:lang w:val="es-ES" w:eastAsia="es-PY"/>
              </w:rPr>
              <w:t>De acuerdo a la Lista de Precios publicada en el SICP</w:t>
            </w:r>
          </w:p>
        </w:tc>
        <w:tc>
          <w:tcPr>
            <w:tcW w:w="1130" w:type="dxa"/>
            <w:tcBorders>
              <w:top w:val="single" w:sz="4" w:space="0" w:color="000000"/>
              <w:left w:val="single" w:sz="4" w:space="0" w:color="000000"/>
              <w:bottom w:val="single" w:sz="4" w:space="0" w:color="000000"/>
              <w:right w:val="single" w:sz="4" w:space="0" w:color="000000"/>
            </w:tcBorders>
            <w:hideMark/>
          </w:tcPr>
          <w:p w14:paraId="1FFA48A8" w14:textId="77777777" w:rsidR="004B07B4" w:rsidRPr="008E397F" w:rsidRDefault="004B07B4" w:rsidP="00FB4621">
            <w:pPr>
              <w:spacing w:after="0" w:line="240" w:lineRule="auto"/>
              <w:ind w:left="17" w:hanging="10"/>
              <w:jc w:val="both"/>
              <w:rPr>
                <w:rFonts w:ascii="Times New Roman" w:eastAsia="Calibri" w:hAnsi="Times New Roman"/>
                <w:iCs/>
                <w:color w:val="FF0000"/>
                <w:lang w:val="es-ES" w:eastAsia="es-PY"/>
              </w:rPr>
            </w:pPr>
            <w:r w:rsidRPr="008E397F">
              <w:rPr>
                <w:rFonts w:ascii="Times New Roman" w:eastAsia="Calibri" w:hAnsi="Times New Roman"/>
                <w:iCs/>
                <w:color w:val="FF0000"/>
                <w:lang w:val="es-ES" w:eastAsia="es-PY"/>
              </w:rPr>
              <w:t>De acuerdo a la Lista de Precios publicada en el SICP</w:t>
            </w:r>
          </w:p>
        </w:tc>
        <w:tc>
          <w:tcPr>
            <w:tcW w:w="1181" w:type="dxa"/>
            <w:tcBorders>
              <w:top w:val="single" w:sz="4" w:space="0" w:color="000000"/>
              <w:left w:val="single" w:sz="4" w:space="0" w:color="000000"/>
              <w:bottom w:val="single" w:sz="4" w:space="0" w:color="000000"/>
              <w:right w:val="single" w:sz="4" w:space="0" w:color="000000"/>
            </w:tcBorders>
            <w:hideMark/>
          </w:tcPr>
          <w:p w14:paraId="5FC2262D" w14:textId="77777777" w:rsidR="004B07B4" w:rsidRPr="008E397F" w:rsidRDefault="004B07B4" w:rsidP="00FB4621">
            <w:pPr>
              <w:spacing w:after="0" w:line="240" w:lineRule="auto"/>
              <w:ind w:left="17" w:hanging="10"/>
              <w:jc w:val="both"/>
              <w:rPr>
                <w:rFonts w:ascii="Times New Roman" w:eastAsia="Calibri" w:hAnsi="Times New Roman"/>
                <w:iCs/>
                <w:color w:val="FF0000"/>
                <w:lang w:val="es-ES" w:eastAsia="es-PY"/>
              </w:rPr>
            </w:pPr>
            <w:r w:rsidRPr="008E397F">
              <w:rPr>
                <w:rFonts w:ascii="Times New Roman" w:eastAsia="Calibri" w:hAnsi="Times New Roman"/>
                <w:iCs/>
                <w:color w:val="FF0000"/>
                <w:lang w:val="es-ES" w:eastAsia="es-PY"/>
              </w:rPr>
              <w:t>De acuerdo a la Lista de Precios publicada en el SICP</w:t>
            </w:r>
          </w:p>
        </w:tc>
        <w:tc>
          <w:tcPr>
            <w:tcW w:w="1629" w:type="dxa"/>
            <w:tcBorders>
              <w:top w:val="single" w:sz="4" w:space="0" w:color="000000"/>
              <w:left w:val="single" w:sz="4" w:space="0" w:color="000000"/>
              <w:bottom w:val="single" w:sz="4" w:space="0" w:color="000000"/>
              <w:right w:val="single" w:sz="4" w:space="0" w:color="000000"/>
            </w:tcBorders>
            <w:hideMark/>
          </w:tcPr>
          <w:p w14:paraId="363F81B0" w14:textId="77777777" w:rsidR="004B07B4" w:rsidRPr="008E397F" w:rsidRDefault="004B07B4" w:rsidP="00FB4621">
            <w:pPr>
              <w:spacing w:after="0" w:line="240" w:lineRule="auto"/>
              <w:ind w:left="17" w:hanging="10"/>
              <w:jc w:val="both"/>
              <w:rPr>
                <w:rFonts w:ascii="Times New Roman" w:eastAsia="Calibri" w:hAnsi="Times New Roman"/>
                <w:iCs/>
                <w:color w:val="FF0000"/>
                <w:highlight w:val="yellow"/>
                <w:lang w:val="es-ES" w:eastAsia="es-PY"/>
              </w:rPr>
            </w:pPr>
            <w:r w:rsidRPr="008E397F">
              <w:rPr>
                <w:rFonts w:ascii="Times New Roman" w:eastAsia="Calibri" w:hAnsi="Times New Roman"/>
                <w:iCs/>
                <w:color w:val="FF0000"/>
                <w:lang w:val="es-ES" w:eastAsia="es-PY"/>
              </w:rPr>
              <w:t>El servicio deberá ser realizado por el Proveedor en forma remota (online)</w:t>
            </w:r>
          </w:p>
        </w:tc>
        <w:tc>
          <w:tcPr>
            <w:tcW w:w="2029" w:type="dxa"/>
            <w:tcBorders>
              <w:top w:val="single" w:sz="4" w:space="0" w:color="000000"/>
              <w:left w:val="single" w:sz="4" w:space="0" w:color="000000"/>
              <w:bottom w:val="single" w:sz="4" w:space="0" w:color="000000"/>
              <w:right w:val="single" w:sz="4" w:space="0" w:color="000000"/>
            </w:tcBorders>
            <w:hideMark/>
          </w:tcPr>
          <w:p w14:paraId="3D5F01A6" w14:textId="2B14E0C2" w:rsidR="004B07B4" w:rsidRPr="008E397F" w:rsidRDefault="004B07B4" w:rsidP="00FB4621">
            <w:pPr>
              <w:spacing w:after="0" w:line="240" w:lineRule="auto"/>
              <w:ind w:left="17" w:hanging="10"/>
              <w:jc w:val="both"/>
              <w:rPr>
                <w:rFonts w:ascii="Times New Roman" w:eastAsia="Calibri" w:hAnsi="Times New Roman"/>
                <w:iCs/>
                <w:color w:val="FF0000"/>
                <w:lang w:val="es-ES" w:eastAsia="es-PY"/>
              </w:rPr>
            </w:pPr>
            <w:r w:rsidRPr="008E397F">
              <w:rPr>
                <w:rFonts w:ascii="Times New Roman" w:eastAsia="Calibri" w:hAnsi="Times New Roman"/>
                <w:color w:val="FF0000"/>
                <w:lang w:val="es-ES"/>
              </w:rPr>
              <w:t>El plazo</w:t>
            </w:r>
            <w:r w:rsidR="00827B06" w:rsidRPr="008E397F">
              <w:rPr>
                <w:rFonts w:ascii="Times New Roman" w:eastAsia="Calibri" w:hAnsi="Times New Roman"/>
                <w:color w:val="FF0000"/>
                <w:lang w:val="es-ES"/>
              </w:rPr>
              <w:t xml:space="preserve"> de ejecución de los servicios se encuentra detallado en el apartado Especificaciones Técnicas del presente PBC</w:t>
            </w:r>
            <w:r w:rsidRPr="008E397F">
              <w:rPr>
                <w:rFonts w:ascii="Times New Roman" w:eastAsia="Calibri" w:hAnsi="Times New Roman"/>
                <w:color w:val="FF0000"/>
                <w:lang w:val="es-ES"/>
              </w:rPr>
              <w:t>.</w:t>
            </w:r>
          </w:p>
        </w:tc>
        <w:tc>
          <w:tcPr>
            <w:tcW w:w="1686" w:type="dxa"/>
            <w:tcBorders>
              <w:top w:val="single" w:sz="4" w:space="0" w:color="000000"/>
              <w:left w:val="single" w:sz="4" w:space="0" w:color="000000"/>
              <w:bottom w:val="single" w:sz="4" w:space="0" w:color="000000"/>
              <w:right w:val="single" w:sz="4" w:space="0" w:color="000000"/>
            </w:tcBorders>
          </w:tcPr>
          <w:p w14:paraId="00CF0670" w14:textId="77777777" w:rsidR="004B07B4" w:rsidRPr="008E397F" w:rsidRDefault="004B07B4" w:rsidP="00FB4621">
            <w:pPr>
              <w:spacing w:after="0" w:line="240" w:lineRule="auto"/>
              <w:ind w:left="17" w:hanging="10"/>
              <w:jc w:val="both"/>
              <w:rPr>
                <w:rFonts w:ascii="Times New Roman" w:eastAsia="Calibri" w:hAnsi="Times New Roman"/>
                <w:color w:val="FF0000"/>
                <w:lang w:val="es-ES"/>
              </w:rPr>
            </w:pPr>
            <w:r w:rsidRPr="008E397F">
              <w:rPr>
                <w:rFonts w:ascii="Times New Roman" w:eastAsia="Calibri" w:hAnsi="Times New Roman"/>
                <w:color w:val="FF0000"/>
                <w:lang w:val="es-ES"/>
              </w:rPr>
              <w:t>El plazo de vigencia del Contrato será de 24 (veinticuatro) meses contados a partir de la fecha que será establecida al efecto en la Orden de Inicio, la cual será emitida por la Gerencia de Tecnología de la Información y Comunicaciones dentro de los 10 (diez) días hábiles siguientes a la suscripción del Contrato.</w:t>
            </w:r>
          </w:p>
        </w:tc>
      </w:tr>
    </w:tbl>
    <w:p w14:paraId="72906EC1" w14:textId="29F5D02F" w:rsidR="002E046F" w:rsidRPr="004B07B4" w:rsidRDefault="002E046F" w:rsidP="00FC5B26">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Cs/>
          <w:kern w:val="0"/>
          <w:sz w:val="24"/>
          <w:szCs w:val="24"/>
          <w:lang w:eastAsia="es-ES"/>
        </w:rPr>
      </w:pPr>
    </w:p>
    <w:p w14:paraId="38F32664" w14:textId="77777777"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Planos y Diseños</w:t>
      </w:r>
    </w:p>
    <w:p w14:paraId="6314993A" w14:textId="2342C99F" w:rsidR="00FC5B26" w:rsidRDefault="00FC5B26" w:rsidP="00FC5B26">
      <w:pPr>
        <w:tabs>
          <w:tab w:val="clear" w:pos="708"/>
        </w:tabs>
        <w:suppressAutoHyphens w:val="0"/>
        <w:spacing w:after="0" w:line="240" w:lineRule="auto"/>
        <w:jc w:val="both"/>
        <w:rPr>
          <w:rFonts w:ascii="Times New Roman" w:eastAsia="Times New Roman" w:hAnsi="Times New Roman"/>
          <w:iCs/>
          <w:color w:val="FF0000"/>
          <w:kern w:val="0"/>
          <w:sz w:val="24"/>
          <w:szCs w:val="24"/>
          <w:lang w:val="es-ES" w:eastAsia="es-ES"/>
        </w:rPr>
      </w:pPr>
      <w:r w:rsidRPr="00FC5B26">
        <w:rPr>
          <w:rFonts w:ascii="Times New Roman" w:eastAsiaTheme="minorEastAsia" w:hAnsi="Times New Roman"/>
          <w:iCs/>
          <w:kern w:val="0"/>
          <w:sz w:val="24"/>
          <w:szCs w:val="24"/>
          <w:lang w:val="es-MX" w:eastAsia="es-PY"/>
        </w:rPr>
        <w:t>Para la presente contratación se pone a disposición los siguientes planos o diseños:</w:t>
      </w:r>
      <w:r w:rsidRPr="00FC5B26">
        <w:rPr>
          <w:rFonts w:ascii="Times New Roman" w:eastAsiaTheme="minorEastAsia" w:hAnsi="Times New Roman"/>
          <w:i/>
          <w:iCs/>
          <w:kern w:val="0"/>
          <w:sz w:val="24"/>
          <w:szCs w:val="24"/>
          <w:lang w:val="es-MX" w:eastAsia="es-PY"/>
        </w:rPr>
        <w:t xml:space="preserve"> </w:t>
      </w:r>
      <w:r w:rsidRPr="00FC5B26">
        <w:rPr>
          <w:rFonts w:ascii="Times New Roman" w:eastAsia="Times New Roman" w:hAnsi="Times New Roman"/>
          <w:iCs/>
          <w:color w:val="FF0000"/>
          <w:kern w:val="0"/>
          <w:sz w:val="24"/>
          <w:szCs w:val="24"/>
          <w:lang w:val="es-ES" w:eastAsia="es-ES"/>
        </w:rPr>
        <w:t>NO APLICA</w:t>
      </w:r>
      <w:r w:rsidR="00D610DD">
        <w:rPr>
          <w:rFonts w:ascii="Times New Roman" w:eastAsia="Times New Roman" w:hAnsi="Times New Roman"/>
          <w:iCs/>
          <w:color w:val="FF0000"/>
          <w:kern w:val="0"/>
          <w:sz w:val="24"/>
          <w:szCs w:val="24"/>
          <w:lang w:val="es-ES" w:eastAsia="es-ES"/>
        </w:rPr>
        <w:t>.</w:t>
      </w:r>
    </w:p>
    <w:p w14:paraId="00C603F8" w14:textId="77777777" w:rsidR="008732C8" w:rsidRPr="00FC5B26" w:rsidRDefault="008732C8" w:rsidP="00FC5B26">
      <w:pPr>
        <w:tabs>
          <w:tab w:val="clear" w:pos="708"/>
        </w:tabs>
        <w:suppressAutoHyphens w:val="0"/>
        <w:spacing w:after="0" w:line="240" w:lineRule="auto"/>
        <w:jc w:val="both"/>
        <w:rPr>
          <w:rFonts w:ascii="Times New Roman" w:eastAsiaTheme="minorEastAsia" w:hAnsi="Times New Roman"/>
          <w:b/>
          <w:kern w:val="0"/>
          <w:sz w:val="24"/>
          <w:szCs w:val="24"/>
          <w:lang w:val="es-MX" w:eastAsia="es-PY"/>
        </w:rPr>
      </w:pPr>
    </w:p>
    <w:p w14:paraId="28472A2D" w14:textId="77777777"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Embalaje y documentos</w:t>
      </w:r>
    </w:p>
    <w:p w14:paraId="4D29CD99" w14:textId="04D59206"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 xml:space="preserve">El embalaje, la identificación y la documentación dentro y fuera de los paquetes serán como se indican a continuación: </w:t>
      </w:r>
      <w:r w:rsidR="006D5C09">
        <w:rPr>
          <w:rFonts w:ascii="Times New Roman" w:eastAsia="Times New Roman" w:hAnsi="Times New Roman"/>
          <w:iCs/>
          <w:color w:val="FF0000"/>
          <w:kern w:val="0"/>
          <w:sz w:val="24"/>
          <w:szCs w:val="24"/>
          <w:lang w:val="es-ES" w:eastAsia="es-ES"/>
        </w:rPr>
        <w:t>NO APLICA.</w:t>
      </w:r>
    </w:p>
    <w:p w14:paraId="57C14AD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75EF5C78" w14:textId="34FC5E33" w:rsidR="00FC5B26" w:rsidRDefault="00FC5B26"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50B68AAA" w14:textId="77777777" w:rsidR="00060D1C" w:rsidRPr="00060D1C" w:rsidRDefault="00060D1C" w:rsidP="00060D1C">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ABB69E4" w14:textId="77777777" w:rsidR="00FC5B26" w:rsidRPr="00FC5B26" w:rsidRDefault="00FC5B26" w:rsidP="00BD52B7">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C5B26">
        <w:rPr>
          <w:rFonts w:ascii="Times New Roman" w:hAnsi="Times New Roman"/>
          <w:b/>
          <w:bCs/>
          <w:sz w:val="24"/>
          <w:szCs w:val="24"/>
        </w:rPr>
        <w:t>Inspecciones y Pruebas</w:t>
      </w:r>
    </w:p>
    <w:p w14:paraId="02DA4B3D" w14:textId="2C0F8E05"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r w:rsidRPr="00FC5B26">
        <w:rPr>
          <w:rFonts w:ascii="Times New Roman" w:hAnsi="Times New Roman"/>
          <w:b/>
          <w:kern w:val="0"/>
          <w:sz w:val="24"/>
          <w:szCs w:val="24"/>
          <w:lang w:val="es-ES" w:eastAsia="es-PY"/>
        </w:rPr>
        <w:t xml:space="preserve">Las inspecciones y pruebas serán como se indica a continuación: </w:t>
      </w:r>
      <w:r w:rsidR="008732C8" w:rsidRPr="00F34B1D">
        <w:rPr>
          <w:rFonts w:ascii="Times New Roman" w:eastAsia="Times New Roman" w:hAnsi="Times New Roman"/>
          <w:color w:val="FF0000"/>
          <w:kern w:val="0"/>
          <w:sz w:val="24"/>
          <w:szCs w:val="24"/>
          <w:lang w:val="es-ES" w:eastAsia="es-ES"/>
        </w:rPr>
        <w:t xml:space="preserve">La Contratante fiscalizará la ejecución del Contrato a través del área administradora del Contrato. Se verificará que lo ejecutado cumpla a cabalidad con lo </w:t>
      </w:r>
      <w:r w:rsidR="008732C8" w:rsidRPr="001A6EBC">
        <w:rPr>
          <w:rFonts w:ascii="Times New Roman" w:eastAsia="Times New Roman" w:hAnsi="Times New Roman"/>
          <w:color w:val="FF0000"/>
          <w:kern w:val="0"/>
          <w:sz w:val="24"/>
          <w:szCs w:val="24"/>
          <w:lang w:val="es-ES" w:eastAsia="es-ES"/>
        </w:rPr>
        <w:t>establecido en la</w:t>
      </w:r>
      <w:r w:rsidR="001A6EBC" w:rsidRPr="001A6EBC">
        <w:rPr>
          <w:rFonts w:ascii="Times New Roman" w:eastAsia="Times New Roman" w:hAnsi="Times New Roman"/>
          <w:color w:val="FF0000"/>
          <w:kern w:val="0"/>
          <w:sz w:val="24"/>
          <w:szCs w:val="24"/>
          <w:lang w:val="es-ES" w:eastAsia="es-ES"/>
        </w:rPr>
        <w:t>s e</w:t>
      </w:r>
      <w:r w:rsidR="008732C8" w:rsidRPr="001A6EBC">
        <w:rPr>
          <w:rFonts w:ascii="Times New Roman" w:eastAsia="Times New Roman" w:hAnsi="Times New Roman"/>
          <w:color w:val="FF0000"/>
          <w:kern w:val="0"/>
          <w:sz w:val="24"/>
          <w:szCs w:val="24"/>
          <w:lang w:val="es-ES" w:eastAsia="es-ES"/>
        </w:rPr>
        <w:t xml:space="preserve">specificaciones </w:t>
      </w:r>
      <w:r w:rsidR="001A6EBC" w:rsidRPr="001A6EBC">
        <w:rPr>
          <w:rFonts w:ascii="Times New Roman" w:eastAsia="Times New Roman" w:hAnsi="Times New Roman"/>
          <w:color w:val="FF0000"/>
          <w:kern w:val="0"/>
          <w:sz w:val="24"/>
          <w:szCs w:val="24"/>
          <w:lang w:val="es-ES" w:eastAsia="es-ES"/>
        </w:rPr>
        <w:t>t</w:t>
      </w:r>
      <w:r w:rsidR="008732C8" w:rsidRPr="001A6EBC">
        <w:rPr>
          <w:rFonts w:ascii="Times New Roman" w:eastAsia="Times New Roman" w:hAnsi="Times New Roman"/>
          <w:color w:val="FF0000"/>
          <w:kern w:val="0"/>
          <w:sz w:val="24"/>
          <w:szCs w:val="24"/>
          <w:lang w:val="es-ES" w:eastAsia="es-ES"/>
        </w:rPr>
        <w:t xml:space="preserve">écnicas </w:t>
      </w:r>
      <w:r w:rsidR="001A6EBC" w:rsidRPr="001A6EBC">
        <w:rPr>
          <w:rFonts w:ascii="Times New Roman" w:eastAsia="Times New Roman" w:hAnsi="Times New Roman"/>
          <w:color w:val="FF0000"/>
          <w:kern w:val="0"/>
          <w:sz w:val="24"/>
          <w:szCs w:val="24"/>
          <w:lang w:val="es-ES" w:eastAsia="es-ES"/>
        </w:rPr>
        <w:t xml:space="preserve">del proceso, </w:t>
      </w:r>
      <w:r w:rsidR="008732C8" w:rsidRPr="001A6EBC">
        <w:rPr>
          <w:rFonts w:ascii="Times New Roman" w:eastAsia="Times New Roman" w:hAnsi="Times New Roman"/>
          <w:color w:val="FF0000"/>
          <w:kern w:val="0"/>
          <w:sz w:val="24"/>
          <w:szCs w:val="24"/>
          <w:lang w:val="es-ES" w:eastAsia="es-ES"/>
        </w:rPr>
        <w:t xml:space="preserve">en la Lista de </w:t>
      </w:r>
      <w:r w:rsidR="008732C8" w:rsidRPr="001A6EBC">
        <w:rPr>
          <w:rFonts w:ascii="Times New Roman" w:eastAsia="Times New Roman" w:hAnsi="Times New Roman"/>
          <w:color w:val="FF0000"/>
          <w:kern w:val="0"/>
          <w:sz w:val="24"/>
          <w:szCs w:val="24"/>
          <w:lang w:val="es-ES" w:eastAsia="es-ES"/>
        </w:rPr>
        <w:lastRenderedPageBreak/>
        <w:t>Precios</w:t>
      </w:r>
      <w:r w:rsidR="001A6EBC" w:rsidRPr="001A6EBC">
        <w:rPr>
          <w:rFonts w:ascii="Times New Roman" w:eastAsia="Times New Roman" w:hAnsi="Times New Roman"/>
          <w:color w:val="FF0000"/>
          <w:kern w:val="0"/>
          <w:sz w:val="24"/>
          <w:szCs w:val="24"/>
          <w:lang w:val="es-ES" w:eastAsia="es-ES"/>
        </w:rPr>
        <w:t xml:space="preserve"> y demás documentos de la convocatoria</w:t>
      </w:r>
      <w:r w:rsidR="008732C8" w:rsidRPr="001A6EBC">
        <w:rPr>
          <w:rFonts w:ascii="Times New Roman" w:eastAsia="Times New Roman" w:hAnsi="Times New Roman"/>
          <w:color w:val="FF0000"/>
          <w:kern w:val="0"/>
          <w:sz w:val="24"/>
          <w:szCs w:val="24"/>
          <w:lang w:val="es-ES" w:eastAsia="es-ES"/>
        </w:rPr>
        <w:t>; y se adecuen al Plan de Entrega o Prestación de los Bienes o Servicios.</w:t>
      </w:r>
    </w:p>
    <w:p w14:paraId="0B851CEF" w14:textId="77777777" w:rsidR="00FC5B26" w:rsidRPr="00FC5B26" w:rsidRDefault="00FC5B26" w:rsidP="00FC5B26">
      <w:pPr>
        <w:widowControl w:val="0"/>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p>
    <w:p w14:paraId="0CB3B207"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1. El proveedor realizará todas las pruebas y/o inspecciones de los Bienes, por su cuenta y sin costo alguno para la contratante.</w:t>
      </w:r>
    </w:p>
    <w:p w14:paraId="64C17FA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2. Las inspecciones y pruebas podrán realizarse en las instalaciones del Proveedor o de sus subcontratistas, en el lugar de entrega y/o en el lugar de destino final de entrega de los bienes, o en otro lugar en este apartado.</w:t>
      </w:r>
    </w:p>
    <w:p w14:paraId="6E4B7220"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5F6638F9"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6FA49254"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178E939C"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53C17B26"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6. El proveedor presentará a la contratante un informe de los resultados de dichas pruebas y/o inspecciones.</w:t>
      </w:r>
    </w:p>
    <w:p w14:paraId="409E327A"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10034BB7" w14:textId="77777777" w:rsidR="00FC5B26" w:rsidRPr="00FC5B26" w:rsidRDefault="00FC5B26" w:rsidP="00FC5B26">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FC5B26">
        <w:rPr>
          <w:rFonts w:ascii="Times New Roman" w:eastAsiaTheme="minorEastAsia" w:hAnsi="Times New Roman"/>
          <w:kern w:val="0"/>
          <w:sz w:val="24"/>
          <w:szCs w:val="24"/>
          <w:lang w:eastAsia="es-PY"/>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697C5357" w14:textId="77777777" w:rsidR="00FC5B26" w:rsidRPr="00FC5B26" w:rsidRDefault="00FC5B26" w:rsidP="00FC5B26">
      <w:pPr>
        <w:tabs>
          <w:tab w:val="clear" w:pos="708"/>
          <w:tab w:val="left" w:pos="284"/>
        </w:tabs>
        <w:spacing w:after="0"/>
        <w:rPr>
          <w:rFonts w:ascii="Times New Roman" w:eastAsia="Times New Roman" w:hAnsi="Times New Roman"/>
          <w:b/>
          <w:bCs/>
          <w:sz w:val="24"/>
          <w:szCs w:val="24"/>
          <w:lang w:val="es-ES"/>
        </w:rPr>
      </w:pPr>
    </w:p>
    <w:p w14:paraId="5E6CDA5D" w14:textId="11020944" w:rsidR="008732C8" w:rsidRPr="00111911" w:rsidRDefault="008732C8">
      <w:pPr>
        <w:tabs>
          <w:tab w:val="clear" w:pos="708"/>
          <w:tab w:val="left" w:pos="284"/>
        </w:tabs>
        <w:spacing w:after="0"/>
        <w:jc w:val="both"/>
        <w:rPr>
          <w:rFonts w:ascii="Times New Roman" w:eastAsia="Times New Roman" w:hAnsi="Times New Roman"/>
          <w:strike/>
          <w:color w:val="000000"/>
          <w:lang w:val="es-ES"/>
        </w:rPr>
      </w:pPr>
    </w:p>
    <w:p w14:paraId="162A2343" w14:textId="69978599" w:rsidR="008732C8" w:rsidRDefault="008732C8">
      <w:pPr>
        <w:tabs>
          <w:tab w:val="clear" w:pos="708"/>
          <w:tab w:val="left" w:pos="284"/>
        </w:tabs>
        <w:spacing w:after="0"/>
        <w:jc w:val="both"/>
        <w:rPr>
          <w:rFonts w:ascii="Times New Roman" w:eastAsia="Times New Roman" w:hAnsi="Times New Roman"/>
          <w:color w:val="000000"/>
          <w:lang w:val="es-ES"/>
        </w:rPr>
      </w:pPr>
    </w:p>
    <w:p w14:paraId="74ED2AA0" w14:textId="4989397B" w:rsidR="008732C8" w:rsidRDefault="008732C8">
      <w:pPr>
        <w:tabs>
          <w:tab w:val="clear" w:pos="708"/>
          <w:tab w:val="left" w:pos="284"/>
        </w:tabs>
        <w:spacing w:after="0"/>
        <w:jc w:val="both"/>
        <w:rPr>
          <w:rFonts w:ascii="Times New Roman" w:eastAsia="Times New Roman" w:hAnsi="Times New Roman"/>
          <w:color w:val="000000"/>
          <w:lang w:val="es-ES"/>
        </w:rPr>
      </w:pPr>
    </w:p>
    <w:p w14:paraId="306EF92E" w14:textId="2C5A16DB" w:rsidR="008732C8" w:rsidRDefault="008732C8">
      <w:pPr>
        <w:tabs>
          <w:tab w:val="clear" w:pos="708"/>
          <w:tab w:val="left" w:pos="284"/>
        </w:tabs>
        <w:spacing w:after="0"/>
        <w:jc w:val="both"/>
        <w:rPr>
          <w:rFonts w:ascii="Times New Roman" w:eastAsia="Times New Roman" w:hAnsi="Times New Roman"/>
          <w:color w:val="000000"/>
          <w:lang w:val="es-ES"/>
        </w:rPr>
      </w:pPr>
    </w:p>
    <w:p w14:paraId="172B8B6E" w14:textId="7C90B374" w:rsidR="008732C8" w:rsidRDefault="008732C8">
      <w:pPr>
        <w:tabs>
          <w:tab w:val="clear" w:pos="708"/>
          <w:tab w:val="left" w:pos="284"/>
        </w:tabs>
        <w:spacing w:after="0"/>
        <w:jc w:val="both"/>
        <w:rPr>
          <w:rFonts w:ascii="Times New Roman" w:eastAsia="Times New Roman" w:hAnsi="Times New Roman"/>
          <w:color w:val="000000"/>
          <w:lang w:val="es-ES"/>
        </w:rPr>
      </w:pPr>
    </w:p>
    <w:p w14:paraId="00EE32E8" w14:textId="77777777" w:rsidR="008732C8" w:rsidRPr="003B3804" w:rsidRDefault="008732C8" w:rsidP="008732C8">
      <w:pPr>
        <w:pageBreakBefore/>
        <w:pBdr>
          <w:top w:val="single" w:sz="4" w:space="1" w:color="000000"/>
          <w:left w:val="single" w:sz="4" w:space="4" w:color="000000"/>
          <w:bottom w:val="single" w:sz="4" w:space="1" w:color="000000"/>
          <w:right w:val="single" w:sz="4" w:space="4" w:color="000000"/>
        </w:pBdr>
        <w:spacing w:after="0"/>
        <w:jc w:val="center"/>
        <w:rPr>
          <w:rFonts w:ascii="Times New Roman" w:eastAsia="Times New Roman" w:hAnsi="Times New Roman"/>
          <w:b/>
          <w:bCs/>
          <w:sz w:val="28"/>
          <w:szCs w:val="28"/>
          <w:lang w:val="es-ES"/>
        </w:rPr>
      </w:pPr>
      <w:r w:rsidRPr="003B3804">
        <w:rPr>
          <w:rFonts w:ascii="Times New Roman" w:eastAsia="Times New Roman" w:hAnsi="Times New Roman"/>
          <w:b/>
          <w:bCs/>
          <w:sz w:val="28"/>
          <w:szCs w:val="28"/>
          <w:lang w:val="es-ES"/>
        </w:rPr>
        <w:lastRenderedPageBreak/>
        <w:t>CONDICIONES CONTRACTUALES</w:t>
      </w:r>
    </w:p>
    <w:p w14:paraId="58BC3D9A" w14:textId="77777777" w:rsidR="008732C8" w:rsidRPr="008732C8" w:rsidRDefault="008732C8" w:rsidP="008732C8">
      <w:pPr>
        <w:spacing w:after="0" w:line="100" w:lineRule="atLeast"/>
        <w:jc w:val="center"/>
        <w:rPr>
          <w:rFonts w:ascii="Times New Roman" w:eastAsia="Times New Roman" w:hAnsi="Times New Roman"/>
          <w:b/>
          <w:i/>
          <w:iCs/>
          <w:sz w:val="32"/>
          <w:szCs w:val="20"/>
          <w:lang w:val="es-ES"/>
        </w:rPr>
      </w:pPr>
    </w:p>
    <w:p w14:paraId="48942432" w14:textId="77777777" w:rsidR="008732C8" w:rsidRPr="008732C8" w:rsidRDefault="008732C8" w:rsidP="00FC2EFA">
      <w:pPr>
        <w:pBdr>
          <w:bottom w:val="single" w:sz="4" w:space="2" w:color="000000"/>
        </w:pBdr>
        <w:tabs>
          <w:tab w:val="clear" w:pos="708"/>
          <w:tab w:val="left" w:pos="567"/>
        </w:tabs>
        <w:suppressAutoHyphens w:val="0"/>
        <w:spacing w:after="0" w:line="240" w:lineRule="auto"/>
        <w:rPr>
          <w:rFonts w:ascii="Times New Roman" w:eastAsia="Times New Roman" w:hAnsi="Times New Roman"/>
          <w:bCs/>
          <w:color w:val="000000"/>
          <w:sz w:val="24"/>
          <w:szCs w:val="24"/>
          <w:lang w:val="es-ES"/>
        </w:rPr>
      </w:pPr>
      <w:r w:rsidRPr="008732C8">
        <w:rPr>
          <w:rFonts w:ascii="Times New Roman" w:eastAsia="Times New Roman" w:hAnsi="Times New Roman"/>
          <w:b/>
          <w:bCs/>
          <w:sz w:val="24"/>
          <w:szCs w:val="24"/>
          <w:lang w:val="es-ES"/>
        </w:rPr>
        <w:t>Interpretación</w:t>
      </w:r>
    </w:p>
    <w:p w14:paraId="2E6B4426" w14:textId="77777777" w:rsidR="00FC2EFA" w:rsidRPr="002A1069" w:rsidRDefault="00FC2EFA" w:rsidP="00FC2EFA">
      <w:pPr>
        <w:pStyle w:val="Prrafodelista"/>
        <w:ind w:left="360"/>
        <w:jc w:val="both"/>
        <w:rPr>
          <w:rFonts w:ascii="Times New Roman" w:hAnsi="Times New Roman"/>
          <w:sz w:val="24"/>
          <w:szCs w:val="24"/>
        </w:rPr>
      </w:pPr>
      <w:r w:rsidRPr="002A1069">
        <w:rPr>
          <w:rFonts w:ascii="Times New Roman" w:hAnsi="Times New Roman"/>
          <w:sz w:val="24"/>
          <w:szCs w:val="24"/>
        </w:rPr>
        <w:t xml:space="preserve">1. Si el contexto así lo requiere, el singular significa el plural y viceversa; y "día" significa día calendario, salvo que se haya indicado expresamente que se trata de días hábiles.           </w:t>
      </w:r>
    </w:p>
    <w:p w14:paraId="642228DD" w14:textId="77777777" w:rsidR="00FC2EFA" w:rsidRPr="00827B06" w:rsidRDefault="00FC2EFA" w:rsidP="00FC2EFA">
      <w:pPr>
        <w:pStyle w:val="Prrafodelista"/>
        <w:ind w:left="360"/>
        <w:jc w:val="both"/>
        <w:rPr>
          <w:rFonts w:ascii="Times New Roman" w:hAnsi="Times New Roman"/>
          <w:sz w:val="24"/>
          <w:szCs w:val="24"/>
        </w:rPr>
      </w:pPr>
      <w:r w:rsidRPr="00827B06">
        <w:rPr>
          <w:rFonts w:ascii="Times New Roman" w:hAnsi="Times New Roman"/>
          <w:sz w:val="24"/>
          <w:szCs w:val="24"/>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21FE3D39" w14:textId="77777777" w:rsidR="00FC2EFA" w:rsidRPr="00827B06" w:rsidRDefault="00FC2EFA" w:rsidP="00FC2EFA">
      <w:pPr>
        <w:pBdr>
          <w:bottom w:val="single" w:sz="4" w:space="2" w:color="000000"/>
        </w:pBdr>
        <w:tabs>
          <w:tab w:val="clear" w:pos="708"/>
          <w:tab w:val="left" w:pos="426"/>
        </w:tabs>
        <w:spacing w:after="0"/>
        <w:rPr>
          <w:rFonts w:ascii="Times New Roman" w:eastAsia="Times New Roman" w:hAnsi="Times New Roman"/>
          <w:bCs/>
          <w:sz w:val="24"/>
          <w:szCs w:val="24"/>
          <w:lang w:val="es-ES"/>
        </w:rPr>
      </w:pPr>
      <w:r w:rsidRPr="00827B06">
        <w:rPr>
          <w:rFonts w:ascii="Times New Roman" w:eastAsia="Times New Roman" w:hAnsi="Times New Roman"/>
          <w:b/>
          <w:bCs/>
          <w:sz w:val="24"/>
          <w:szCs w:val="24"/>
          <w:lang w:val="es-ES"/>
        </w:rPr>
        <w:t>Documentación electrónica</w:t>
      </w:r>
    </w:p>
    <w:p w14:paraId="317F7379" w14:textId="77777777" w:rsidR="00FC2EFA" w:rsidRPr="00827B06" w:rsidRDefault="00FC2EFA" w:rsidP="00FC2EFA">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27B06">
        <w:rPr>
          <w:rFonts w:ascii="Times New Roman" w:eastAsiaTheme="minorEastAsia" w:hAnsi="Times New Roman"/>
          <w:kern w:val="0"/>
          <w:sz w:val="24"/>
          <w:szCs w:val="24"/>
          <w:lang w:eastAsia="es-PY"/>
        </w:rPr>
        <w:t>Cuando las documentaciones se expidan de manera electrónica en cumplimiento de la Ley Nº 6715 “DE PROCEDIMIENTOS ADMINSITRATIVOS” y la Ley Nº 6822 “DE SERVICIOS DE CONFIANZAS PARA LAS TRANSACCIONES ELECTRÓNICAS, DEL DOCUMENTO ELECTRÓNICO Y LOS DOCUMENTOS TRANSMISIBLES ELECTRÓNICOS, las mismas se considerarán válidas a los efectos de dar cumplimiento a los requerimientos y obligaciones contractuales, salvo que las normativas exijan una forma determinada.</w:t>
      </w:r>
    </w:p>
    <w:p w14:paraId="70FC89E3" w14:textId="77777777" w:rsidR="00FC2EFA"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0AFCC8D" w14:textId="395AF1D7" w:rsidR="00FC2EFA" w:rsidRPr="008732C8" w:rsidRDefault="00FC2EFA" w:rsidP="00FC2EFA">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Formalización de la contratación</w:t>
      </w:r>
    </w:p>
    <w:p w14:paraId="6347176F" w14:textId="77777777" w:rsidR="00FC2EFA" w:rsidRPr="008732C8" w:rsidRDefault="00FC2EFA" w:rsidP="00FC2EFA">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732C8">
        <w:rPr>
          <w:rFonts w:ascii="Times New Roman" w:eastAsiaTheme="minorEastAsia" w:hAnsi="Times New Roman"/>
          <w:kern w:val="0"/>
          <w:sz w:val="24"/>
          <w:szCs w:val="24"/>
          <w:lang w:eastAsia="es-PY"/>
        </w:rPr>
        <w:t>Se formalizará esta contratación mediante</w:t>
      </w:r>
      <w:r w:rsidRPr="008732C8">
        <w:rPr>
          <w:rFonts w:ascii="Times New Roman" w:eastAsiaTheme="minorEastAsia" w:hAnsi="Times New Roman"/>
          <w:color w:val="A6A6A6" w:themeColor="background1" w:themeShade="A6"/>
          <w:kern w:val="0"/>
          <w:sz w:val="24"/>
          <w:szCs w:val="24"/>
          <w:lang w:eastAsia="es-PY"/>
        </w:rPr>
        <w:t xml:space="preserve">: </w:t>
      </w:r>
      <w:r w:rsidRPr="008732C8">
        <w:rPr>
          <w:rFonts w:ascii="Times New Roman" w:eastAsiaTheme="minorEastAsia" w:hAnsi="Times New Roman"/>
          <w:color w:val="FF0000"/>
          <w:kern w:val="0"/>
          <w:sz w:val="24"/>
          <w:szCs w:val="24"/>
          <w:lang w:eastAsia="es-PY"/>
        </w:rPr>
        <w:t>CONTRATO.</w:t>
      </w:r>
    </w:p>
    <w:p w14:paraId="58DABEC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5AD64896" w14:textId="7F3079C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Documentación requerida para la firma del contrato</w:t>
      </w:r>
    </w:p>
    <w:p w14:paraId="69AB9056" w14:textId="689D3E4F" w:rsid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Luego de la notificación de adjudicación, el proveedor deberá presentar en el plazo establecido en las reglamentaciones vigentes, los documentos indicados en el presente apartado.</w:t>
      </w:r>
    </w:p>
    <w:p w14:paraId="75CD180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8732C8" w:rsidRPr="00BF4A6F" w14:paraId="464FB766" w14:textId="77777777" w:rsidTr="00B74E5C">
        <w:trPr>
          <w:jc w:val="center"/>
        </w:trPr>
        <w:tc>
          <w:tcPr>
            <w:tcW w:w="9498" w:type="dxa"/>
            <w:tcBorders>
              <w:top w:val="single" w:sz="4" w:space="0" w:color="auto"/>
              <w:left w:val="single" w:sz="4" w:space="0" w:color="auto"/>
              <w:bottom w:val="single" w:sz="4" w:space="0" w:color="auto"/>
              <w:right w:val="single" w:sz="2" w:space="0" w:color="auto"/>
            </w:tcBorders>
            <w:hideMark/>
          </w:tcPr>
          <w:p w14:paraId="581F5D6B" w14:textId="77777777" w:rsidR="008732C8" w:rsidRPr="00BF4A6F" w:rsidRDefault="008732C8" w:rsidP="00F455C1">
            <w:pPr>
              <w:numPr>
                <w:ilvl w:val="3"/>
                <w:numId w:val="6"/>
              </w:numPr>
              <w:tabs>
                <w:tab w:val="clear" w:pos="708"/>
              </w:tabs>
              <w:suppressAutoHyphens w:val="0"/>
              <w:spacing w:after="0" w:line="240" w:lineRule="auto"/>
              <w:ind w:left="306" w:hanging="284"/>
              <w:rPr>
                <w:rFonts w:ascii="Times New Roman" w:eastAsiaTheme="minorEastAsia" w:hAnsi="Times New Roman"/>
                <w:b/>
                <w:color w:val="FF0000"/>
                <w:kern w:val="0"/>
                <w:lang w:val="es-MX" w:eastAsia="es-PY"/>
              </w:rPr>
            </w:pPr>
            <w:r w:rsidRPr="00BF4A6F">
              <w:rPr>
                <w:rFonts w:ascii="Times New Roman" w:eastAsiaTheme="minorEastAsia" w:hAnsi="Times New Roman"/>
                <w:b/>
                <w:color w:val="FF0000"/>
                <w:kern w:val="0"/>
                <w:lang w:val="es-MX" w:eastAsia="es-PY"/>
              </w:rPr>
              <w:t>Proveedor (no domiciliado en la República del Paraguay) Persona Jurídica.</w:t>
            </w:r>
          </w:p>
        </w:tc>
      </w:tr>
      <w:tr w:rsidR="008732C8" w:rsidRPr="00BF4A6F" w14:paraId="39DA43B7" w14:textId="77777777" w:rsidTr="00B74E5C">
        <w:trPr>
          <w:jc w:val="center"/>
        </w:trPr>
        <w:tc>
          <w:tcPr>
            <w:tcW w:w="9498" w:type="dxa"/>
            <w:tcBorders>
              <w:top w:val="single" w:sz="4" w:space="0" w:color="auto"/>
              <w:left w:val="single" w:sz="4" w:space="0" w:color="auto"/>
              <w:bottom w:val="single" w:sz="4" w:space="0" w:color="auto"/>
              <w:right w:val="single" w:sz="4" w:space="0" w:color="auto"/>
            </w:tcBorders>
            <w:hideMark/>
          </w:tcPr>
          <w:p w14:paraId="7B3BA29C" w14:textId="77777777" w:rsidR="008732C8" w:rsidRPr="00BF4A6F" w:rsidRDefault="008732C8" w:rsidP="00F455C1">
            <w:pPr>
              <w:widowControl w:val="0"/>
              <w:numPr>
                <w:ilvl w:val="0"/>
                <w:numId w:val="7"/>
              </w:numPr>
              <w:tabs>
                <w:tab w:val="left" w:pos="407"/>
              </w:tabs>
              <w:suppressAutoHyphens w:val="0"/>
              <w:adjustRightInd w:val="0"/>
              <w:spacing w:after="0" w:line="240" w:lineRule="auto"/>
              <w:ind w:left="402" w:right="86" w:hanging="357"/>
              <w:jc w:val="both"/>
              <w:textAlignment w:val="baseline"/>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 xml:space="preserve">Constancia de estar al día con el seguro social, expedida por la autoridad competente del país de origen. </w:t>
            </w:r>
          </w:p>
        </w:tc>
      </w:tr>
      <w:tr w:rsidR="008732C8" w:rsidRPr="00BF4A6F" w14:paraId="013BD5B9" w14:textId="77777777" w:rsidTr="00B74E5C">
        <w:trPr>
          <w:jc w:val="center"/>
        </w:trPr>
        <w:tc>
          <w:tcPr>
            <w:tcW w:w="9498" w:type="dxa"/>
            <w:tcBorders>
              <w:top w:val="single" w:sz="4" w:space="0" w:color="auto"/>
              <w:left w:val="single" w:sz="4" w:space="0" w:color="auto"/>
              <w:bottom w:val="single" w:sz="4" w:space="0" w:color="auto"/>
              <w:right w:val="single" w:sz="4" w:space="0" w:color="auto"/>
            </w:tcBorders>
            <w:hideMark/>
          </w:tcPr>
          <w:p w14:paraId="0564A5DD" w14:textId="4ABF0EFE" w:rsidR="008732C8" w:rsidRPr="00827B06" w:rsidRDefault="008732C8" w:rsidP="00F455C1">
            <w:pPr>
              <w:widowControl w:val="0"/>
              <w:numPr>
                <w:ilvl w:val="0"/>
                <w:numId w:val="7"/>
              </w:numPr>
              <w:tabs>
                <w:tab w:val="left" w:pos="407"/>
              </w:tabs>
              <w:suppressAutoHyphens w:val="0"/>
              <w:adjustRightInd w:val="0"/>
              <w:spacing w:after="0" w:line="240" w:lineRule="auto"/>
              <w:ind w:left="402" w:right="86" w:hanging="357"/>
              <w:jc w:val="both"/>
              <w:textAlignment w:val="baseline"/>
              <w:rPr>
                <w:rFonts w:ascii="Times New Roman" w:eastAsiaTheme="minorEastAsia" w:hAnsi="Times New Roman"/>
                <w:color w:val="FF0000"/>
                <w:kern w:val="0"/>
                <w:lang w:val="es-MX" w:eastAsia="es-PY"/>
              </w:rPr>
            </w:pPr>
            <w:r w:rsidRPr="00827B06">
              <w:rPr>
                <w:rFonts w:ascii="Times New Roman" w:eastAsiaTheme="minorEastAsia" w:hAnsi="Times New Roman"/>
                <w:color w:val="FF0000"/>
                <w:kern w:val="0"/>
                <w:lang w:val="es-MX" w:eastAsia="es-PY"/>
              </w:rPr>
              <w:t>Poder suficiente o documentos societarios, o sus equivalentes en el país de origen, por el cual se designa a la persona autorizada a actuar en su nombre y representación, y comprometerlo a asumir todas las obligaciones emergentes del contrato.</w:t>
            </w:r>
            <w:r w:rsidR="00831D71" w:rsidRPr="00827B06">
              <w:rPr>
                <w:rFonts w:ascii="Times New Roman" w:eastAsiaTheme="minorEastAsia" w:hAnsi="Times New Roman"/>
                <w:color w:val="FF0000"/>
                <w:kern w:val="0"/>
                <w:lang w:val="es-MX" w:eastAsia="es-PY"/>
              </w:rPr>
              <w:t xml:space="preserve"> </w:t>
            </w:r>
          </w:p>
        </w:tc>
      </w:tr>
      <w:tr w:rsidR="00051170" w:rsidRPr="00BF4A6F" w14:paraId="3D0CD155" w14:textId="77777777" w:rsidTr="00B74E5C">
        <w:trPr>
          <w:jc w:val="center"/>
        </w:trPr>
        <w:tc>
          <w:tcPr>
            <w:tcW w:w="9498" w:type="dxa"/>
            <w:tcBorders>
              <w:top w:val="single" w:sz="4" w:space="0" w:color="auto"/>
              <w:left w:val="single" w:sz="4" w:space="0" w:color="auto"/>
              <w:bottom w:val="single" w:sz="4" w:space="0" w:color="auto"/>
              <w:right w:val="single" w:sz="4" w:space="0" w:color="auto"/>
            </w:tcBorders>
          </w:tcPr>
          <w:p w14:paraId="5E3547B5" w14:textId="1467E2CB" w:rsidR="00051170" w:rsidRPr="00827B06" w:rsidRDefault="00051170" w:rsidP="00F455C1">
            <w:pPr>
              <w:widowControl w:val="0"/>
              <w:numPr>
                <w:ilvl w:val="0"/>
                <w:numId w:val="7"/>
              </w:numPr>
              <w:tabs>
                <w:tab w:val="left" w:pos="407"/>
              </w:tabs>
              <w:suppressAutoHyphens w:val="0"/>
              <w:adjustRightInd w:val="0"/>
              <w:spacing w:after="0" w:line="240" w:lineRule="auto"/>
              <w:ind w:left="402" w:right="86" w:hanging="357"/>
              <w:jc w:val="both"/>
              <w:textAlignment w:val="baseline"/>
              <w:rPr>
                <w:rFonts w:ascii="Times New Roman" w:eastAsiaTheme="minorEastAsia" w:hAnsi="Times New Roman"/>
                <w:color w:val="FF0000"/>
                <w:kern w:val="0"/>
                <w:lang w:val="es-MX" w:eastAsia="es-PY"/>
              </w:rPr>
            </w:pPr>
            <w:r w:rsidRPr="00827B06">
              <w:rPr>
                <w:rFonts w:ascii="Times New Roman" w:eastAsiaTheme="minorEastAsia" w:hAnsi="Times New Roman"/>
                <w:color w:val="FF0000"/>
                <w:kern w:val="0"/>
                <w:lang w:val="es-MX" w:eastAsia="es-PY"/>
              </w:rPr>
              <w:t>Declaración jurada en el que se manifieste que las condiciones verificadas por el Comité respecto a los supuestos del Art. 21 de la Ley N° 7021/22, se mantienen vigentes a la firma del contrato.</w:t>
            </w:r>
          </w:p>
        </w:tc>
      </w:tr>
      <w:tr w:rsidR="008732C8" w:rsidRPr="00BF4A6F" w14:paraId="069E1552" w14:textId="77777777" w:rsidTr="00B74E5C">
        <w:trPr>
          <w:jc w:val="center"/>
        </w:trPr>
        <w:tc>
          <w:tcPr>
            <w:tcW w:w="9498" w:type="dxa"/>
            <w:tcBorders>
              <w:top w:val="single" w:sz="4" w:space="0" w:color="auto"/>
              <w:left w:val="single" w:sz="4" w:space="0" w:color="auto"/>
              <w:bottom w:val="single" w:sz="4" w:space="0" w:color="auto"/>
              <w:right w:val="single" w:sz="2" w:space="0" w:color="auto"/>
            </w:tcBorders>
            <w:hideMark/>
          </w:tcPr>
          <w:p w14:paraId="6F82C3CA" w14:textId="77777777" w:rsidR="008732C8" w:rsidRPr="00BF4A6F" w:rsidRDefault="008732C8" w:rsidP="00F455C1">
            <w:pPr>
              <w:numPr>
                <w:ilvl w:val="3"/>
                <w:numId w:val="6"/>
              </w:numPr>
              <w:tabs>
                <w:tab w:val="clear" w:pos="708"/>
              </w:tabs>
              <w:suppressAutoHyphens w:val="0"/>
              <w:spacing w:after="0" w:line="240" w:lineRule="auto"/>
              <w:ind w:left="306" w:hanging="284"/>
              <w:rPr>
                <w:rFonts w:ascii="Times New Roman" w:eastAsiaTheme="minorEastAsia" w:hAnsi="Times New Roman"/>
                <w:b/>
                <w:color w:val="FF0000"/>
                <w:kern w:val="0"/>
                <w:lang w:val="es-MX" w:eastAsia="es-PY"/>
              </w:rPr>
            </w:pPr>
            <w:r w:rsidRPr="00BF4A6F">
              <w:rPr>
                <w:rFonts w:ascii="Times New Roman" w:eastAsiaTheme="minorEastAsia" w:hAnsi="Times New Roman"/>
                <w:b/>
                <w:color w:val="FF0000"/>
                <w:kern w:val="0"/>
                <w:lang w:val="es-MX" w:eastAsia="es-PY"/>
              </w:rPr>
              <w:t>Representante Local del Proveedor (domiciliado en la República del Paraguay).</w:t>
            </w:r>
          </w:p>
        </w:tc>
      </w:tr>
      <w:tr w:rsidR="008732C8" w:rsidRPr="00BF4A6F" w14:paraId="3E0A4956" w14:textId="77777777" w:rsidTr="00B74E5C">
        <w:trPr>
          <w:jc w:val="center"/>
        </w:trPr>
        <w:tc>
          <w:tcPr>
            <w:tcW w:w="9498" w:type="dxa"/>
            <w:tcBorders>
              <w:top w:val="single" w:sz="4" w:space="0" w:color="auto"/>
              <w:left w:val="single" w:sz="4" w:space="0" w:color="auto"/>
              <w:bottom w:val="single" w:sz="4" w:space="0" w:color="auto"/>
              <w:right w:val="single" w:sz="2" w:space="0" w:color="auto"/>
            </w:tcBorders>
            <w:hideMark/>
          </w:tcPr>
          <w:p w14:paraId="79A4B03F" w14:textId="77777777" w:rsidR="008732C8" w:rsidRPr="00BF4A6F" w:rsidRDefault="008732C8" w:rsidP="00F455C1">
            <w:pPr>
              <w:widowControl w:val="0"/>
              <w:numPr>
                <w:ilvl w:val="0"/>
                <w:numId w:val="8"/>
              </w:numPr>
              <w:tabs>
                <w:tab w:val="left" w:pos="407"/>
              </w:tabs>
              <w:suppressAutoHyphens w:val="0"/>
              <w:adjustRightInd w:val="0"/>
              <w:spacing w:after="0" w:line="240" w:lineRule="auto"/>
              <w:ind w:left="407" w:right="86"/>
              <w:jc w:val="both"/>
              <w:textAlignment w:val="baseline"/>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Certificado o informe de no encontrarse en quiebra o en convocatoria de acreedores expedido por la Dirección General de Registros Públicos;</w:t>
            </w:r>
          </w:p>
        </w:tc>
      </w:tr>
      <w:tr w:rsidR="008732C8" w:rsidRPr="00BF4A6F" w14:paraId="0BA66356" w14:textId="77777777" w:rsidTr="00B74E5C">
        <w:trPr>
          <w:jc w:val="center"/>
        </w:trPr>
        <w:tc>
          <w:tcPr>
            <w:tcW w:w="9498" w:type="dxa"/>
            <w:tcBorders>
              <w:top w:val="single" w:sz="4" w:space="0" w:color="auto"/>
              <w:left w:val="single" w:sz="4" w:space="0" w:color="auto"/>
              <w:bottom w:val="single" w:sz="4" w:space="0" w:color="auto"/>
              <w:right w:val="single" w:sz="2" w:space="0" w:color="auto"/>
            </w:tcBorders>
            <w:hideMark/>
          </w:tcPr>
          <w:p w14:paraId="2BAC4A2D" w14:textId="77777777" w:rsidR="008732C8" w:rsidRPr="00BF4A6F" w:rsidRDefault="008732C8" w:rsidP="00F455C1">
            <w:pPr>
              <w:widowControl w:val="0"/>
              <w:numPr>
                <w:ilvl w:val="0"/>
                <w:numId w:val="8"/>
              </w:numPr>
              <w:tabs>
                <w:tab w:val="left" w:pos="407"/>
              </w:tabs>
              <w:suppressAutoHyphens w:val="0"/>
              <w:adjustRightInd w:val="0"/>
              <w:spacing w:after="0" w:line="240" w:lineRule="auto"/>
              <w:ind w:left="407" w:right="86"/>
              <w:jc w:val="both"/>
              <w:textAlignment w:val="baseline"/>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 xml:space="preserve">Certificado o informe de no hallarse en interdicción judicial expedido por la Dirección General de Registros Públicos; </w:t>
            </w:r>
          </w:p>
        </w:tc>
      </w:tr>
      <w:tr w:rsidR="008732C8" w:rsidRPr="00BF4A6F" w14:paraId="1BABC3E9" w14:textId="77777777" w:rsidTr="00B74E5C">
        <w:trPr>
          <w:jc w:val="center"/>
        </w:trPr>
        <w:tc>
          <w:tcPr>
            <w:tcW w:w="9498" w:type="dxa"/>
            <w:tcBorders>
              <w:top w:val="single" w:sz="4" w:space="0" w:color="auto"/>
              <w:left w:val="single" w:sz="4" w:space="0" w:color="auto"/>
              <w:bottom w:val="single" w:sz="4" w:space="0" w:color="auto"/>
              <w:right w:val="single" w:sz="4" w:space="0" w:color="auto"/>
            </w:tcBorders>
            <w:hideMark/>
          </w:tcPr>
          <w:p w14:paraId="093D9C8F" w14:textId="77777777" w:rsidR="008732C8" w:rsidRPr="00BF4A6F" w:rsidRDefault="008732C8" w:rsidP="00F455C1">
            <w:pPr>
              <w:widowControl w:val="0"/>
              <w:numPr>
                <w:ilvl w:val="0"/>
                <w:numId w:val="8"/>
              </w:numPr>
              <w:tabs>
                <w:tab w:val="left" w:pos="407"/>
              </w:tabs>
              <w:suppressAutoHyphens w:val="0"/>
              <w:adjustRightInd w:val="0"/>
              <w:spacing w:after="0" w:line="240" w:lineRule="auto"/>
              <w:ind w:left="407" w:right="86"/>
              <w:jc w:val="both"/>
              <w:textAlignment w:val="baseline"/>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Constancia de no adeudar aporte obrero patronal expedida por el Instituto de Previsión Social, si correspondiere;</w:t>
            </w:r>
          </w:p>
        </w:tc>
      </w:tr>
      <w:tr w:rsidR="008732C8" w:rsidRPr="00BF4A6F" w14:paraId="16C6C858" w14:textId="77777777" w:rsidTr="00AF3570">
        <w:trPr>
          <w:trHeight w:val="422"/>
          <w:jc w:val="center"/>
        </w:trPr>
        <w:tc>
          <w:tcPr>
            <w:tcW w:w="9498" w:type="dxa"/>
            <w:tcBorders>
              <w:top w:val="single" w:sz="4" w:space="0" w:color="auto"/>
              <w:left w:val="single" w:sz="4" w:space="0" w:color="auto"/>
              <w:bottom w:val="single" w:sz="4" w:space="0" w:color="auto"/>
              <w:right w:val="single" w:sz="4" w:space="0" w:color="auto"/>
            </w:tcBorders>
            <w:hideMark/>
          </w:tcPr>
          <w:p w14:paraId="278790B2" w14:textId="614F2B58" w:rsidR="008732C8" w:rsidRPr="00BF4A6F" w:rsidRDefault="008732C8" w:rsidP="00F455C1">
            <w:pPr>
              <w:widowControl w:val="0"/>
              <w:numPr>
                <w:ilvl w:val="0"/>
                <w:numId w:val="8"/>
              </w:numPr>
              <w:tabs>
                <w:tab w:val="left" w:pos="407"/>
              </w:tabs>
              <w:suppressAutoHyphens w:val="0"/>
              <w:adjustRightInd w:val="0"/>
              <w:spacing w:after="0" w:line="240" w:lineRule="auto"/>
              <w:ind w:left="407" w:right="86"/>
              <w:jc w:val="both"/>
              <w:textAlignment w:val="baseline"/>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Fotocopia autenticada de los documentos que acrediten las facultades del Representante Local para actuar en nombre del Proveedor.</w:t>
            </w:r>
            <w:r w:rsidR="00AF3570">
              <w:rPr>
                <w:rFonts w:ascii="Times New Roman" w:eastAsiaTheme="minorEastAsia" w:hAnsi="Times New Roman"/>
                <w:color w:val="FF0000"/>
                <w:kern w:val="0"/>
                <w:lang w:val="es-MX" w:eastAsia="es-PY"/>
              </w:rPr>
              <w:t xml:space="preserve"> </w:t>
            </w:r>
          </w:p>
        </w:tc>
      </w:tr>
      <w:tr w:rsidR="00051170" w:rsidRPr="00BF4A6F" w14:paraId="14165038" w14:textId="77777777" w:rsidTr="00AF3570">
        <w:trPr>
          <w:trHeight w:val="422"/>
          <w:jc w:val="center"/>
        </w:trPr>
        <w:tc>
          <w:tcPr>
            <w:tcW w:w="9498" w:type="dxa"/>
            <w:tcBorders>
              <w:top w:val="single" w:sz="4" w:space="0" w:color="auto"/>
              <w:left w:val="single" w:sz="4" w:space="0" w:color="auto"/>
              <w:bottom w:val="single" w:sz="4" w:space="0" w:color="auto"/>
              <w:right w:val="single" w:sz="4" w:space="0" w:color="auto"/>
            </w:tcBorders>
          </w:tcPr>
          <w:p w14:paraId="62208189" w14:textId="0D27F44D" w:rsidR="00051170" w:rsidRPr="00827B06" w:rsidRDefault="00051170" w:rsidP="00F455C1">
            <w:pPr>
              <w:widowControl w:val="0"/>
              <w:numPr>
                <w:ilvl w:val="0"/>
                <w:numId w:val="8"/>
              </w:numPr>
              <w:tabs>
                <w:tab w:val="left" w:pos="407"/>
              </w:tabs>
              <w:suppressAutoHyphens w:val="0"/>
              <w:adjustRightInd w:val="0"/>
              <w:spacing w:after="0" w:line="240" w:lineRule="auto"/>
              <w:ind w:left="407" w:right="86"/>
              <w:jc w:val="both"/>
              <w:textAlignment w:val="baseline"/>
              <w:rPr>
                <w:rFonts w:ascii="Times New Roman" w:eastAsiaTheme="minorEastAsia" w:hAnsi="Times New Roman"/>
                <w:color w:val="FF0000"/>
                <w:kern w:val="0"/>
                <w:lang w:val="es-MX" w:eastAsia="es-PY"/>
              </w:rPr>
            </w:pPr>
            <w:r w:rsidRPr="00827B06">
              <w:rPr>
                <w:rFonts w:ascii="Times New Roman" w:eastAsiaTheme="minorEastAsia" w:hAnsi="Times New Roman"/>
                <w:color w:val="FF0000"/>
                <w:kern w:val="0"/>
                <w:lang w:val="es-MX" w:eastAsia="es-PY"/>
              </w:rPr>
              <w:t>Declaración jurada en el que se manifieste que las condiciones verificadas por el Comité respecto a los supuestos del Art. 21 de la Ley N° 7021/22, se mantienen vigentes a la firma del contrato.</w:t>
            </w:r>
          </w:p>
        </w:tc>
      </w:tr>
    </w:tbl>
    <w:p w14:paraId="63009CFA" w14:textId="77777777" w:rsid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E3316DA" w14:textId="77777777" w:rsidR="008E397F" w:rsidRPr="008732C8" w:rsidRDefault="008E397F"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tbl>
      <w:tblPr>
        <w:tblW w:w="487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6"/>
      </w:tblGrid>
      <w:tr w:rsidR="008732C8" w:rsidRPr="002E046F" w14:paraId="089FFDCD" w14:textId="77777777" w:rsidTr="00B74E5C">
        <w:tc>
          <w:tcPr>
            <w:tcW w:w="5000" w:type="pct"/>
            <w:tcBorders>
              <w:top w:val="single" w:sz="4" w:space="0" w:color="auto"/>
              <w:left w:val="single" w:sz="4" w:space="0" w:color="auto"/>
              <w:bottom w:val="single" w:sz="4" w:space="0" w:color="auto"/>
              <w:right w:val="single" w:sz="2" w:space="0" w:color="auto"/>
            </w:tcBorders>
            <w:hideMark/>
          </w:tcPr>
          <w:p w14:paraId="299307D3" w14:textId="77777777" w:rsidR="008732C8" w:rsidRPr="00BF4A6F" w:rsidRDefault="008732C8" w:rsidP="00F455C1">
            <w:pPr>
              <w:numPr>
                <w:ilvl w:val="3"/>
                <w:numId w:val="6"/>
              </w:numPr>
              <w:tabs>
                <w:tab w:val="clear" w:pos="708"/>
              </w:tabs>
              <w:suppressAutoHyphens w:val="0"/>
              <w:spacing w:after="0" w:line="240" w:lineRule="auto"/>
              <w:ind w:left="306" w:hanging="284"/>
              <w:rPr>
                <w:rFonts w:ascii="Times New Roman" w:eastAsiaTheme="minorEastAsia" w:hAnsi="Times New Roman"/>
                <w:b/>
                <w:color w:val="FF0000"/>
                <w:kern w:val="0"/>
                <w:lang w:val="es-MX" w:eastAsia="es-PY"/>
              </w:rPr>
            </w:pPr>
            <w:r w:rsidRPr="00BF4A6F">
              <w:rPr>
                <w:rFonts w:ascii="Times New Roman" w:eastAsiaTheme="minorEastAsia" w:hAnsi="Times New Roman"/>
                <w:b/>
                <w:color w:val="FF0000"/>
                <w:kern w:val="0"/>
                <w:lang w:val="es-MX" w:eastAsia="es-PY"/>
              </w:rPr>
              <w:lastRenderedPageBreak/>
              <w:t xml:space="preserve">Documentos de Origen Extranjero. </w:t>
            </w:r>
          </w:p>
        </w:tc>
      </w:tr>
      <w:tr w:rsidR="008732C8" w:rsidRPr="002E046F" w14:paraId="1225E11E" w14:textId="77777777" w:rsidTr="00B74E5C">
        <w:trPr>
          <w:trHeight w:val="513"/>
        </w:trPr>
        <w:tc>
          <w:tcPr>
            <w:tcW w:w="5000" w:type="pct"/>
            <w:tcBorders>
              <w:top w:val="single" w:sz="4" w:space="0" w:color="auto"/>
              <w:left w:val="single" w:sz="4" w:space="0" w:color="auto"/>
              <w:bottom w:val="single" w:sz="4" w:space="0" w:color="auto"/>
              <w:right w:val="single" w:sz="2" w:space="0" w:color="auto"/>
            </w:tcBorders>
            <w:hideMark/>
          </w:tcPr>
          <w:p w14:paraId="7CD85445" w14:textId="77777777" w:rsidR="008732C8" w:rsidRPr="00BF4A6F" w:rsidRDefault="008732C8" w:rsidP="00F455C1">
            <w:pPr>
              <w:numPr>
                <w:ilvl w:val="0"/>
                <w:numId w:val="9"/>
              </w:numPr>
              <w:tabs>
                <w:tab w:val="clear" w:pos="708"/>
                <w:tab w:val="left" w:pos="407"/>
                <w:tab w:val="left" w:pos="612"/>
              </w:tabs>
              <w:suppressAutoHyphens w:val="0"/>
              <w:autoSpaceDN w:val="0"/>
              <w:spacing w:after="0" w:line="254" w:lineRule="auto"/>
              <w:ind w:left="300" w:hanging="267"/>
              <w:jc w:val="both"/>
              <w:rPr>
                <w:rFonts w:ascii="Times New Roman" w:eastAsiaTheme="minorEastAsia" w:hAnsi="Times New Roman"/>
                <w:color w:val="FF0000"/>
                <w:kern w:val="0"/>
                <w:lang w:val="es-MX" w:eastAsia="es-PY"/>
              </w:rPr>
            </w:pPr>
            <w:r w:rsidRPr="00BF4A6F">
              <w:rPr>
                <w:rFonts w:ascii="Times New Roman" w:eastAsiaTheme="minorEastAsia" w:hAnsi="Times New Roman"/>
                <w:color w:val="FF0000"/>
                <w:kern w:val="0"/>
                <w:lang w:val="es-MX" w:eastAsia="es-PY"/>
              </w:rPr>
              <w:t>Si en la oferta el proveedor acompañó documentos emitidos por autoridades extranjeras, deberá presentar para la firma del contrato los documentos debidamente apostillados para los países partes del “Convenio para la supresión de la Exigencia de legalización de documentos públicos extranjeros o de la Haya del 5 de Octubre de 1961”, caso contrario, si el país no es parte, los documentos deberán estar legalizados por el Consulado Paraguayo del país de emisión del documento y del Ministerio de Relaciones Exteriores de la República del Paraguay; en el caso que no los haya presentado de esa forma ya en su oferta.</w:t>
            </w:r>
          </w:p>
        </w:tc>
      </w:tr>
      <w:tr w:rsidR="008732C8" w:rsidRPr="008732C8" w14:paraId="1361CA65" w14:textId="77777777" w:rsidTr="00B74E5C">
        <w:tc>
          <w:tcPr>
            <w:tcW w:w="5000" w:type="pct"/>
            <w:tcBorders>
              <w:top w:val="single" w:sz="4" w:space="0" w:color="auto"/>
              <w:left w:val="single" w:sz="4" w:space="0" w:color="auto"/>
              <w:bottom w:val="single" w:sz="4" w:space="0" w:color="auto"/>
              <w:right w:val="single" w:sz="2" w:space="0" w:color="auto"/>
            </w:tcBorders>
            <w:hideMark/>
          </w:tcPr>
          <w:p w14:paraId="5239EDBA" w14:textId="77777777" w:rsidR="008732C8" w:rsidRPr="00051170" w:rsidRDefault="008732C8" w:rsidP="00F455C1">
            <w:pPr>
              <w:numPr>
                <w:ilvl w:val="0"/>
                <w:numId w:val="9"/>
              </w:numPr>
              <w:tabs>
                <w:tab w:val="clear" w:pos="708"/>
                <w:tab w:val="left" w:pos="407"/>
                <w:tab w:val="left" w:pos="612"/>
              </w:tabs>
              <w:suppressAutoHyphens w:val="0"/>
              <w:autoSpaceDN w:val="0"/>
              <w:spacing w:after="0" w:line="254" w:lineRule="auto"/>
              <w:ind w:left="300" w:hanging="267"/>
              <w:jc w:val="both"/>
              <w:rPr>
                <w:rFonts w:ascii="Times New Roman" w:eastAsiaTheme="minorEastAsia" w:hAnsi="Times New Roman"/>
                <w:color w:val="FF0000"/>
                <w:kern w:val="0"/>
                <w:lang w:val="es-MX" w:eastAsia="es-PY"/>
              </w:rPr>
            </w:pPr>
            <w:r w:rsidRPr="00051170">
              <w:rPr>
                <w:rFonts w:ascii="Times New Roman" w:eastAsiaTheme="minorEastAsia" w:hAnsi="Times New Roman"/>
                <w:color w:val="FF0000"/>
                <w:kern w:val="0"/>
                <w:lang w:val="es-MX" w:eastAsia="es-PY"/>
              </w:rPr>
              <w:t>Si en la oferta el proveedor acompañó documentos de origen privado emitidos en el extranjero, deberá presentar para la firma del contrato, los documentos legalizados por el Consulado Paraguayo del país de emisión del documento y del Ministerio de Relaciones Exteriores de la República del Paraguay; en el caso que no los haya presentado de esa forma ya en su oferta.</w:t>
            </w:r>
          </w:p>
        </w:tc>
      </w:tr>
    </w:tbl>
    <w:p w14:paraId="51A55585" w14:textId="36FC25A5" w:rsidR="00F60E79" w:rsidRPr="00827B06"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color w:val="000000" w:themeColor="text1"/>
          <w:kern w:val="0"/>
          <w:lang w:val="es-MX" w:eastAsia="es-PY"/>
        </w:rPr>
      </w:pPr>
      <w:r w:rsidRPr="00827B06">
        <w:rPr>
          <w:rFonts w:ascii="Times New Roman" w:eastAsiaTheme="minorEastAsia" w:hAnsi="Times New Roman"/>
          <w:color w:val="000000" w:themeColor="text1"/>
          <w:kern w:val="0"/>
          <w:lang w:val="es-MX" w:eastAsia="es-PY"/>
        </w:rPr>
        <w:t>La convocante deberá recurrir a fuentes oficiales para la verificación y comprobación del contenido declarado por el oferente que resultare adjudicado, con anterioridad a la firma del contrato. Si el oferente realizare una declaración jurada falsa, la adjudicación será revocada, la garantía de mantenimiento de oferta será ejecutada y los antecedentes serán remitidos a la Dirección Nacional de Contrataciones Públicas.</w:t>
      </w:r>
    </w:p>
    <w:p w14:paraId="023CEF0E" w14:textId="77777777" w:rsidR="00F60E79" w:rsidRPr="00F60E79" w:rsidRDefault="00F60E79" w:rsidP="00F60E79">
      <w:pPr>
        <w:widowControl w:val="0"/>
        <w:pBdr>
          <w:bottom w:val="single" w:sz="4" w:space="1" w:color="auto"/>
        </w:pBdr>
        <w:tabs>
          <w:tab w:val="clear" w:pos="708"/>
        </w:tabs>
        <w:suppressAutoHyphens w:val="0"/>
        <w:adjustRightInd w:val="0"/>
        <w:spacing w:after="0" w:line="240" w:lineRule="auto"/>
        <w:jc w:val="both"/>
        <w:textAlignment w:val="baseline"/>
        <w:rPr>
          <w:rFonts w:ascii="Times New Roman" w:eastAsiaTheme="minorEastAsia" w:hAnsi="Times New Roman"/>
          <w:color w:val="FF0000"/>
          <w:kern w:val="0"/>
          <w:lang w:val="es-MX" w:eastAsia="es-PY"/>
        </w:rPr>
      </w:pPr>
    </w:p>
    <w:p w14:paraId="6A5C7385" w14:textId="27F3DE56" w:rsidR="00111911" w:rsidRPr="00F60E79" w:rsidRDefault="00111911" w:rsidP="00F60E79">
      <w:pPr>
        <w:widowControl w:val="0"/>
        <w:pBdr>
          <w:bottom w:val="single" w:sz="4" w:space="1" w:color="auto"/>
        </w:pBdr>
        <w:tabs>
          <w:tab w:val="clear" w:pos="708"/>
        </w:tabs>
        <w:suppressAutoHyphens w:val="0"/>
        <w:adjustRightInd w:val="0"/>
        <w:spacing w:after="0" w:line="360" w:lineRule="atLeast"/>
        <w:jc w:val="both"/>
        <w:textAlignment w:val="baseline"/>
        <w:rPr>
          <w:rFonts w:ascii="Times New Roman" w:hAnsi="Times New Roman"/>
          <w:b/>
          <w:bCs/>
          <w:sz w:val="24"/>
          <w:szCs w:val="24"/>
        </w:rPr>
      </w:pPr>
      <w:r w:rsidRPr="00F60E79">
        <w:rPr>
          <w:rFonts w:ascii="Times New Roman" w:hAnsi="Times New Roman"/>
          <w:b/>
          <w:bCs/>
          <w:sz w:val="24"/>
          <w:szCs w:val="24"/>
        </w:rPr>
        <w:t>Indicadores de Cumplimiento de Contrato</w:t>
      </w:r>
    </w:p>
    <w:p w14:paraId="65E08F6A"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111911">
        <w:rPr>
          <w:rFonts w:ascii="Times New Roman" w:eastAsia="Calibri" w:hAnsi="Times New Roman"/>
          <w:kern w:val="0"/>
          <w:lang w:val="es-ES_tradnl" w:eastAsia="es-ES"/>
        </w:rPr>
        <w:t>El documento requerido para acreditar el cumplimiento contractual será:</w:t>
      </w:r>
      <w:r w:rsidRPr="00111911">
        <w:rPr>
          <w:rFonts w:ascii="Times New Roman" w:eastAsia="Calibri" w:hAnsi="Times New Roman"/>
          <w:color w:val="FF0000"/>
          <w:kern w:val="0"/>
          <w:lang w:val="es-ES_tradnl" w:eastAsia="es-ES"/>
        </w:rPr>
        <w:t xml:space="preserve"> Formulario de conformidad del área administradora del contrato.</w:t>
      </w:r>
    </w:p>
    <w:p w14:paraId="72EAC4A0"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33861647"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111911">
        <w:rPr>
          <w:rFonts w:ascii="Times New Roman" w:eastAsia="Calibri" w:hAnsi="Times New Roman"/>
          <w:kern w:val="0"/>
          <w:lang w:val="es-ES_tradnl" w:eastAsia="es-ES"/>
        </w:rPr>
        <w:t>Planificación de indicadores de cumplimiento:</w:t>
      </w:r>
    </w:p>
    <w:p w14:paraId="3A1167DA"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7"/>
        <w:gridCol w:w="3608"/>
        <w:gridCol w:w="3671"/>
      </w:tblGrid>
      <w:tr w:rsidR="00111911" w:rsidRPr="00111911" w14:paraId="30BA528B" w14:textId="77777777" w:rsidTr="20714D3D">
        <w:trPr>
          <w:trHeight w:val="524"/>
          <w:jc w:val="center"/>
        </w:trPr>
        <w:tc>
          <w:tcPr>
            <w:tcW w:w="2057" w:type="dxa"/>
            <w:tcMar>
              <w:top w:w="0" w:type="dxa"/>
              <w:left w:w="108" w:type="dxa"/>
              <w:bottom w:w="0" w:type="dxa"/>
              <w:right w:w="108" w:type="dxa"/>
            </w:tcMar>
            <w:vAlign w:val="center"/>
            <w:hideMark/>
          </w:tcPr>
          <w:p w14:paraId="48C9E9AA" w14:textId="77777777" w:rsidR="00111911" w:rsidRPr="00111911" w:rsidRDefault="00111911" w:rsidP="00B74E5C">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INDICADOR</w:t>
            </w:r>
          </w:p>
        </w:tc>
        <w:tc>
          <w:tcPr>
            <w:tcW w:w="3608" w:type="dxa"/>
            <w:tcMar>
              <w:top w:w="0" w:type="dxa"/>
              <w:left w:w="108" w:type="dxa"/>
              <w:bottom w:w="0" w:type="dxa"/>
              <w:right w:w="108" w:type="dxa"/>
            </w:tcMar>
            <w:vAlign w:val="center"/>
            <w:hideMark/>
          </w:tcPr>
          <w:p w14:paraId="051605F0" w14:textId="77777777" w:rsidR="00111911" w:rsidRPr="00111911" w:rsidRDefault="00111911" w:rsidP="00B74E5C">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TIPO</w:t>
            </w:r>
          </w:p>
        </w:tc>
        <w:tc>
          <w:tcPr>
            <w:tcW w:w="3671" w:type="dxa"/>
            <w:tcMar>
              <w:top w:w="0" w:type="dxa"/>
              <w:left w:w="108" w:type="dxa"/>
              <w:bottom w:w="0" w:type="dxa"/>
              <w:right w:w="108" w:type="dxa"/>
            </w:tcMar>
            <w:vAlign w:val="center"/>
            <w:hideMark/>
          </w:tcPr>
          <w:p w14:paraId="38EE803C" w14:textId="77777777" w:rsidR="00111911" w:rsidRPr="00111911" w:rsidRDefault="00111911" w:rsidP="00B74E5C">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lang w:val="es-ES_tradnl" w:eastAsia="es-ES"/>
              </w:rPr>
            </w:pPr>
            <w:r w:rsidRPr="00111911">
              <w:rPr>
                <w:rFonts w:ascii="Times New Roman" w:eastAsia="Calibri" w:hAnsi="Times New Roman"/>
                <w:b/>
                <w:kern w:val="0"/>
                <w:lang w:val="es-ES_tradnl" w:eastAsia="es-ES"/>
              </w:rPr>
              <w:t xml:space="preserve">FECHA DE PRESENTACIÓN PREVISTA </w:t>
            </w:r>
          </w:p>
        </w:tc>
      </w:tr>
      <w:tr w:rsidR="00111911" w:rsidRPr="00111911" w14:paraId="2CE21AA1" w14:textId="77777777" w:rsidTr="20714D3D">
        <w:trPr>
          <w:trHeight w:val="364"/>
          <w:jc w:val="center"/>
        </w:trPr>
        <w:tc>
          <w:tcPr>
            <w:tcW w:w="2057" w:type="dxa"/>
            <w:tcMar>
              <w:top w:w="0" w:type="dxa"/>
              <w:left w:w="108" w:type="dxa"/>
              <w:bottom w:w="0" w:type="dxa"/>
              <w:right w:w="108" w:type="dxa"/>
            </w:tcMar>
          </w:tcPr>
          <w:p w14:paraId="76FD62AE" w14:textId="50A9F76D" w:rsidR="00111911" w:rsidRPr="00111911" w:rsidRDefault="00E55A94" w:rsidP="00B74E5C">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Documentos de solicitud de los servicios al Proveedor, si correspondiere, y Conformidad del área técnica administradora del contrato.</w:t>
            </w:r>
          </w:p>
        </w:tc>
        <w:tc>
          <w:tcPr>
            <w:tcW w:w="3608" w:type="dxa"/>
            <w:tcMar>
              <w:top w:w="0" w:type="dxa"/>
              <w:left w:w="108" w:type="dxa"/>
              <w:bottom w:w="0" w:type="dxa"/>
              <w:right w:w="108" w:type="dxa"/>
            </w:tcMar>
          </w:tcPr>
          <w:p w14:paraId="171F7BED" w14:textId="31994BDA" w:rsidR="00E55A94" w:rsidRPr="00E55A94" w:rsidRDefault="00E55A94" w:rsidP="00E55A94">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w:t>
            </w:r>
            <w:r>
              <w:rPr>
                <w:rFonts w:ascii="Times New Roman" w:eastAsia="Calibri" w:hAnsi="Times New Roman"/>
                <w:color w:val="FF0000"/>
                <w:kern w:val="0"/>
                <w:lang w:val="es-ES_tradnl" w:eastAsia="es-ES"/>
              </w:rPr>
              <w:t xml:space="preserve"> </w:t>
            </w:r>
            <w:r w:rsidRPr="00E55A94">
              <w:rPr>
                <w:rFonts w:ascii="Times New Roman" w:eastAsia="Calibri" w:hAnsi="Times New Roman"/>
                <w:color w:val="FF0000"/>
                <w:kern w:val="0"/>
                <w:lang w:val="es-ES_tradnl" w:eastAsia="es-ES"/>
              </w:rPr>
              <w:t>Documentos de solicitud de los servicios al Proveedor emitidos por el área administradora del contrato, si correspondiere.</w:t>
            </w:r>
          </w:p>
          <w:p w14:paraId="71BF9249" w14:textId="4FB43792" w:rsidR="00111911" w:rsidRPr="00111911" w:rsidRDefault="00E55A94" w:rsidP="00E55A94">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E55A94">
              <w:rPr>
                <w:rFonts w:ascii="Times New Roman" w:eastAsia="Calibri" w:hAnsi="Times New Roman"/>
                <w:color w:val="FF0000"/>
                <w:kern w:val="0"/>
                <w:lang w:val="es-ES_tradnl" w:eastAsia="es-ES"/>
              </w:rPr>
              <w:t>•</w:t>
            </w:r>
            <w:r>
              <w:rPr>
                <w:rFonts w:ascii="Times New Roman" w:eastAsia="Calibri" w:hAnsi="Times New Roman"/>
                <w:color w:val="FF0000"/>
                <w:kern w:val="0"/>
                <w:lang w:val="es-ES_tradnl" w:eastAsia="es-ES"/>
              </w:rPr>
              <w:t xml:space="preserve"> </w:t>
            </w:r>
            <w:r w:rsidRPr="00E55A94">
              <w:rPr>
                <w:rFonts w:ascii="Times New Roman" w:eastAsia="Calibri" w:hAnsi="Times New Roman"/>
                <w:color w:val="FF0000"/>
                <w:kern w:val="0"/>
                <w:lang w:val="es-ES_tradnl" w:eastAsia="es-ES"/>
              </w:rPr>
              <w:t>Formulario de conformidad del área técnica administradora del contrato.</w:t>
            </w:r>
          </w:p>
        </w:tc>
        <w:tc>
          <w:tcPr>
            <w:tcW w:w="3671" w:type="dxa"/>
            <w:tcMar>
              <w:top w:w="0" w:type="dxa"/>
              <w:left w:w="108" w:type="dxa"/>
              <w:bottom w:w="0" w:type="dxa"/>
              <w:right w:w="108" w:type="dxa"/>
            </w:tcMar>
          </w:tcPr>
          <w:p w14:paraId="5D5BFC12" w14:textId="77777777" w:rsidR="00111911" w:rsidRPr="00111911" w:rsidRDefault="00111911" w:rsidP="20714D3D">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 w:eastAsia="es-ES"/>
              </w:rPr>
            </w:pPr>
            <w:r w:rsidRPr="20714D3D">
              <w:rPr>
                <w:rFonts w:ascii="Times New Roman" w:eastAsia="Calibri" w:hAnsi="Times New Roman"/>
                <w:color w:val="FF0000"/>
                <w:kern w:val="0"/>
                <w:lang w:val="es-ES" w:eastAsia="es-ES"/>
              </w:rPr>
              <w:t>Durante la ejecución contractual, de acuerdo al plazo establecido en el Plan de Entrega o Prestación de los bienes o servicios del presente PBC, el área administradora del Contrato emitirá el Formulario de conformidad, exigido para el/los pago/s correspondiente/s.</w:t>
            </w:r>
          </w:p>
        </w:tc>
      </w:tr>
    </w:tbl>
    <w:p w14:paraId="79244F07" w14:textId="77777777" w:rsidR="00111911" w:rsidRPr="00111911" w:rsidRDefault="00111911" w:rsidP="00111911">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sz w:val="24"/>
          <w:szCs w:val="24"/>
          <w:lang w:val="es-ES_tradnl" w:eastAsia="es-ES"/>
        </w:rPr>
      </w:pPr>
    </w:p>
    <w:p w14:paraId="00F8B6C2" w14:textId="301FC9EB"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111911">
        <w:rPr>
          <w:rFonts w:ascii="Times New Roman" w:eastAsiaTheme="minorEastAsia" w:hAnsi="Times New Roman"/>
          <w:kern w:val="0"/>
          <w:sz w:val="24"/>
          <w:szCs w:val="24"/>
          <w:lang w:eastAsia="es-PY"/>
        </w:rPr>
        <w:t xml:space="preserve">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w:t>
      </w:r>
      <w:r w:rsidRPr="007223FD">
        <w:rPr>
          <w:rFonts w:ascii="Times New Roman" w:eastAsiaTheme="minorEastAsia" w:hAnsi="Times New Roman"/>
          <w:kern w:val="0"/>
          <w:sz w:val="24"/>
          <w:szCs w:val="24"/>
          <w:lang w:eastAsia="es-PY"/>
        </w:rPr>
        <w:t>durante la ejecución. Por lo tanto, la convocante en este apartado y de acuerdo al tipo de contratación de que se trate, deberá indicar el documento a ser comunicado a través del módulo de Seguimiento de Contratos y la cantidad de los mismos.</w:t>
      </w:r>
    </w:p>
    <w:p w14:paraId="4E91F671" w14:textId="50A81E1F" w:rsidR="00111911" w:rsidRPr="007223FD" w:rsidRDefault="00111911" w:rsidP="00111911">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8DBACDE" w14:textId="77777777" w:rsidR="007223FD" w:rsidRPr="007223FD" w:rsidRDefault="007223FD" w:rsidP="007223FD">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Subcontratación</w:t>
      </w:r>
    </w:p>
    <w:p w14:paraId="4E83B2EA"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El porcentaje permitido para la subcontratación será de</w:t>
      </w:r>
      <w:r w:rsidRPr="007223FD">
        <w:rPr>
          <w:rFonts w:ascii="Times New Roman" w:eastAsiaTheme="minorEastAsia" w:hAnsi="Times New Roman"/>
          <w:color w:val="A6A6A6" w:themeColor="background1" w:themeShade="A6"/>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2D73A063" w14:textId="77777777" w:rsidR="007223FD" w:rsidRPr="00827B06" w:rsidRDefault="007223FD" w:rsidP="007223FD">
      <w:pPr>
        <w:tabs>
          <w:tab w:val="clear" w:pos="708"/>
        </w:tabs>
        <w:suppressAutoHyphens w:val="0"/>
        <w:spacing w:after="0" w:line="240" w:lineRule="auto"/>
        <w:jc w:val="both"/>
        <w:rPr>
          <w:rFonts w:ascii="Times New Roman" w:eastAsiaTheme="minorEastAsia" w:hAnsi="Times New Roman"/>
          <w:color w:val="000000" w:themeColor="text1"/>
          <w:kern w:val="0"/>
          <w:sz w:val="24"/>
          <w:szCs w:val="24"/>
          <w:lang w:eastAsia="es-PY"/>
        </w:rPr>
      </w:pPr>
      <w:r w:rsidRPr="00827B06">
        <w:rPr>
          <w:rFonts w:ascii="Times New Roman" w:eastAsiaTheme="minorEastAsia" w:hAnsi="Times New Roman"/>
          <w:color w:val="000000" w:themeColor="text1"/>
          <w:kern w:val="0"/>
          <w:sz w:val="24"/>
          <w:szCs w:val="24"/>
          <w:lang w:eastAsia="es-PY"/>
        </w:rPr>
        <w:t>En caso de que aplique, la subcontratación del contrato deberá ser realizada conforme a las disposiciones contenidas en la Ley, el Decreto Reglamentario y la reglamentación que emita para el efecto la DNCP.</w:t>
      </w:r>
    </w:p>
    <w:p w14:paraId="7BBB5369" w14:textId="77777777" w:rsidR="007223FD" w:rsidRPr="007223FD" w:rsidRDefault="007223FD" w:rsidP="007223FD">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27B06">
        <w:rPr>
          <w:rFonts w:ascii="Times New Roman" w:eastAsiaTheme="minorEastAsia" w:hAnsi="Times New Roman"/>
          <w:color w:val="000000" w:themeColor="text1"/>
          <w:kern w:val="0"/>
          <w:sz w:val="24"/>
          <w:szCs w:val="24"/>
          <w:lang w:eastAsia="es-PY"/>
        </w:rPr>
        <w:t xml:space="preserve">En caso de que la presentación del formulario de personas a subcontratar/subcontratadas, se realice en la etapa contractual, el Administrador del Contrato deberá evaluar el contenido del formulario a los </w:t>
      </w:r>
      <w:r w:rsidRPr="00827B06">
        <w:rPr>
          <w:rFonts w:ascii="Times New Roman" w:eastAsiaTheme="minorEastAsia" w:hAnsi="Times New Roman"/>
          <w:color w:val="000000" w:themeColor="text1"/>
          <w:kern w:val="0"/>
          <w:sz w:val="24"/>
          <w:szCs w:val="24"/>
          <w:lang w:eastAsia="es-PY"/>
        </w:rPr>
        <w:lastRenderedPageBreak/>
        <w:t>efectos de constatar que el subcontratista no se encuentra comprendido en alguna de las causales de prohibición previstas en el Art. 21 de la Ley Nº 7021/22, pudiendo requerir al proveedor o contratista, la información que sea necesaria:</w:t>
      </w:r>
      <w:r w:rsidRPr="00827B06">
        <w:rPr>
          <w:rFonts w:ascii="Times New Roman" w:eastAsia="Times New Roman" w:hAnsi="Times New Roman"/>
          <w:color w:val="000000" w:themeColor="text1"/>
          <w:kern w:val="0"/>
          <w:sz w:val="24"/>
          <w:szCs w:val="24"/>
          <w:lang w:eastAsia="es-PY"/>
        </w:rPr>
        <w:t xml:space="preserve"> </w:t>
      </w:r>
      <w:r w:rsidRPr="007223FD">
        <w:rPr>
          <w:rFonts w:ascii="Times New Roman" w:eastAsia="Times New Roman" w:hAnsi="Times New Roman"/>
          <w:color w:val="FF0000"/>
          <w:kern w:val="0"/>
          <w:sz w:val="24"/>
          <w:szCs w:val="24"/>
          <w:lang w:eastAsia="es-PY"/>
        </w:rPr>
        <w:t>NO APLICA.</w:t>
      </w:r>
    </w:p>
    <w:p w14:paraId="0F10E53A" w14:textId="77777777" w:rsidR="008732C8" w:rsidRPr="007223FD" w:rsidRDefault="008732C8" w:rsidP="008732C8">
      <w:pPr>
        <w:tabs>
          <w:tab w:val="clear" w:pos="708"/>
        </w:tabs>
        <w:suppressAutoHyphens w:val="0"/>
        <w:spacing w:after="0" w:line="240" w:lineRule="auto"/>
        <w:jc w:val="both"/>
        <w:rPr>
          <w:rFonts w:ascii="Times New Roman" w:eastAsiaTheme="minorEastAsia" w:hAnsi="Times New Roman"/>
          <w:i/>
          <w:iCs/>
          <w:color w:val="FF0000"/>
          <w:kern w:val="0"/>
          <w:sz w:val="24"/>
          <w:szCs w:val="24"/>
          <w:lang w:eastAsia="es-PY"/>
        </w:rPr>
      </w:pPr>
    </w:p>
    <w:p w14:paraId="163693FA" w14:textId="2204690E" w:rsidR="008732C8" w:rsidRPr="007223FD"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223FD">
        <w:rPr>
          <w:rFonts w:ascii="Times New Roman" w:eastAsiaTheme="minorEastAsia" w:hAnsi="Times New Roman"/>
          <w:b/>
          <w:bCs/>
          <w:kern w:val="0"/>
          <w:sz w:val="24"/>
          <w:szCs w:val="24"/>
          <w:lang w:eastAsia="es-PY"/>
        </w:rPr>
        <w:t>Derechos Intelectuales</w:t>
      </w:r>
    </w:p>
    <w:p w14:paraId="46D7903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7223FD">
        <w:rPr>
          <w:rFonts w:ascii="Times New Roman" w:eastAsiaTheme="minorEastAsia" w:hAnsi="Times New Roman"/>
          <w:kern w:val="0"/>
          <w:sz w:val="24"/>
          <w:szCs w:val="24"/>
          <w:lang w:eastAsia="es-PY"/>
        </w:rPr>
        <w:t>1. Los derechos de propiedad intelectual</w:t>
      </w:r>
      <w:r w:rsidRPr="008732C8">
        <w:rPr>
          <w:rFonts w:ascii="Times New Roman" w:eastAsiaTheme="minorEastAsia" w:hAnsi="Times New Roman"/>
          <w:kern w:val="0"/>
          <w:sz w:val="24"/>
          <w:szCs w:val="24"/>
          <w:lang w:eastAsia="es-PY"/>
        </w:rPr>
        <w:t xml:space="preserve">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56C5A41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7734F313" w14:textId="77777777" w:rsidR="008732C8" w:rsidRPr="008732C8" w:rsidRDefault="008732C8" w:rsidP="00F455C1">
      <w:pPr>
        <w:widowControl w:val="0"/>
        <w:numPr>
          <w:ilvl w:val="1"/>
          <w:numId w:val="14"/>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 xml:space="preserve">La instalación de los bienes por el proveedor o el uso de los bienes en la República del Paraguay; y, </w:t>
      </w:r>
    </w:p>
    <w:p w14:paraId="455E0F3F" w14:textId="77777777" w:rsidR="008732C8" w:rsidRPr="008732C8" w:rsidRDefault="008732C8" w:rsidP="00F455C1">
      <w:pPr>
        <w:widowControl w:val="0"/>
        <w:numPr>
          <w:ilvl w:val="1"/>
          <w:numId w:val="14"/>
        </w:numPr>
        <w:tabs>
          <w:tab w:val="clear" w:pos="708"/>
        </w:tabs>
        <w:suppressAutoHyphens w:val="0"/>
        <w:adjustRightInd w:val="0"/>
        <w:spacing w:after="0" w:line="240" w:lineRule="auto"/>
        <w:ind w:left="851" w:hanging="284"/>
        <w:jc w:val="both"/>
        <w:textAlignment w:val="baseline"/>
        <w:rPr>
          <w:rFonts w:ascii="Times New Roman" w:hAnsi="Times New Roman"/>
          <w:sz w:val="24"/>
          <w:szCs w:val="24"/>
        </w:rPr>
      </w:pPr>
      <w:r w:rsidRPr="008732C8">
        <w:rPr>
          <w:rFonts w:ascii="Times New Roman" w:hAnsi="Times New Roman"/>
          <w:sz w:val="24"/>
          <w:szCs w:val="24"/>
        </w:rPr>
        <w:t>La venta de los productos producidos por los bienes en cualquier país.</w:t>
      </w:r>
    </w:p>
    <w:p w14:paraId="447BBAB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59B75F6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6AD44A4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6D32B81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4DCE62CA" w14:textId="104F9E30" w:rsid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14:paraId="59745F25" w14:textId="3B81F487" w:rsidR="006D5C09" w:rsidRPr="00827B06" w:rsidRDefault="00827B06" w:rsidP="008732C8">
      <w:pPr>
        <w:tabs>
          <w:tab w:val="clear" w:pos="708"/>
        </w:tabs>
        <w:suppressAutoHyphens w:val="0"/>
        <w:spacing w:after="0" w:line="240" w:lineRule="auto"/>
        <w:jc w:val="both"/>
        <w:rPr>
          <w:rFonts w:ascii="Times New Roman" w:eastAsiaTheme="minorEastAsia" w:hAnsi="Times New Roman"/>
          <w:color w:val="FF0000"/>
          <w:kern w:val="0"/>
          <w:sz w:val="24"/>
          <w:szCs w:val="24"/>
          <w:lang w:eastAsia="es-PY"/>
        </w:rPr>
      </w:pPr>
      <w:r w:rsidRPr="00827B06">
        <w:rPr>
          <w:rFonts w:ascii="Times New Roman" w:eastAsiaTheme="minorEastAsia" w:hAnsi="Times New Roman"/>
          <w:color w:val="FF0000"/>
          <w:kern w:val="0"/>
          <w:sz w:val="24"/>
          <w:szCs w:val="24"/>
          <w:lang w:eastAsia="es-PY"/>
        </w:rPr>
        <w:lastRenderedPageBreak/>
        <w:t>Las cláusulas precedentes serán aplicables únicamente cuando no contradigan lo establecido en la Sección “Especificaciones técnicas y Suministros requeridos” del presente PBC y lo indicado en condiciones contractuales pactadas en contrataciones anteriores con el Proveedor.</w:t>
      </w:r>
    </w:p>
    <w:p w14:paraId="324BCF15" w14:textId="77777777" w:rsidR="006D5C09" w:rsidRPr="008732C8" w:rsidRDefault="006D5C09"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027688A3" w14:textId="09610A51"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Transporte</w:t>
      </w:r>
    </w:p>
    <w:p w14:paraId="6F9AFD80" w14:textId="6F585552" w:rsidR="008732C8" w:rsidRPr="00E15CA0" w:rsidRDefault="008732C8" w:rsidP="008732C8">
      <w:pPr>
        <w:tabs>
          <w:tab w:val="clear" w:pos="708"/>
        </w:tabs>
        <w:overflowPunct w:val="0"/>
        <w:autoSpaceDE w:val="0"/>
        <w:autoSpaceDN w:val="0"/>
        <w:adjustRightInd w:val="0"/>
        <w:spacing w:after="0" w:line="240" w:lineRule="auto"/>
        <w:ind w:right="-72"/>
        <w:jc w:val="both"/>
        <w:textAlignment w:val="baseline"/>
        <w:rPr>
          <w:rFonts w:ascii="Times New Roman" w:eastAsia="Calibri" w:hAnsi="Times New Roman"/>
          <w:kern w:val="0"/>
          <w:lang w:val="es-ES" w:eastAsia="es-ES"/>
        </w:rPr>
      </w:pPr>
      <w:r w:rsidRPr="00E15CA0">
        <w:rPr>
          <w:rFonts w:ascii="Times New Roman" w:eastAsia="Calibri" w:hAnsi="Times New Roman"/>
          <w:kern w:val="0"/>
          <w:lang w:val="es-ES" w:eastAsia="es-ES"/>
        </w:rPr>
        <w:t>La responsabilidad por el transporte de los bienes será según se establece en los Incoterms indicado:</w:t>
      </w:r>
      <w:r w:rsidRPr="00E15CA0">
        <w:rPr>
          <w:rFonts w:ascii="Times New Roman" w:eastAsia="Calibri" w:hAnsi="Times New Roman"/>
          <w:color w:val="FF0000"/>
          <w:kern w:val="0"/>
          <w:lang w:val="es-ES" w:eastAsia="es-ES"/>
        </w:rPr>
        <w:t xml:space="preserve"> </w:t>
      </w:r>
      <w:r w:rsidR="000E2B3C">
        <w:rPr>
          <w:rFonts w:ascii="Times New Roman" w:eastAsia="Calibri" w:hAnsi="Times New Roman"/>
          <w:color w:val="FF0000"/>
          <w:kern w:val="0"/>
          <w:lang w:val="es-ES" w:eastAsia="es-ES"/>
        </w:rPr>
        <w:t>NO APLICA.</w:t>
      </w:r>
    </w:p>
    <w:p w14:paraId="08FBB60C" w14:textId="3D093CB4" w:rsidR="008732C8" w:rsidRDefault="008732C8" w:rsidP="000E2B3C">
      <w:pPr>
        <w:tabs>
          <w:tab w:val="clear" w:pos="708"/>
        </w:tabs>
        <w:overflowPunct w:val="0"/>
        <w:autoSpaceDE w:val="0"/>
        <w:autoSpaceDN w:val="0"/>
        <w:adjustRightInd w:val="0"/>
        <w:spacing w:after="140" w:line="240" w:lineRule="auto"/>
        <w:ind w:right="-72"/>
        <w:jc w:val="both"/>
        <w:textAlignment w:val="baseline"/>
        <w:rPr>
          <w:b/>
          <w:bCs/>
          <w:color w:val="FF0000"/>
          <w:kern w:val="0"/>
          <w:lang w:val="es-ES_tradnl" w:eastAsia="es-ES"/>
        </w:rPr>
      </w:pPr>
      <w:r w:rsidRPr="00E15CA0">
        <w:rPr>
          <w:rFonts w:ascii="Times New Roman" w:eastAsia="Calibri" w:hAnsi="Times New Roman"/>
          <w:kern w:val="0"/>
          <w:lang w:val="es-ES" w:eastAsia="es-ES"/>
        </w:rPr>
        <w:t>La responsabilidad por el transporte deberá ser como sigue:</w:t>
      </w:r>
      <w:r w:rsidRPr="00E15CA0">
        <w:rPr>
          <w:rFonts w:ascii="Times New Roman" w:eastAsia="Calibri" w:hAnsi="Times New Roman"/>
          <w:color w:val="FF0000"/>
          <w:kern w:val="0"/>
          <w:lang w:val="es-ES_tradnl" w:eastAsia="es-ES"/>
        </w:rPr>
        <w:t xml:space="preserve"> </w:t>
      </w:r>
      <w:r w:rsidR="000E2B3C">
        <w:rPr>
          <w:rFonts w:ascii="Times New Roman" w:eastAsia="Calibri" w:hAnsi="Times New Roman"/>
          <w:color w:val="FF0000"/>
          <w:kern w:val="0"/>
          <w:lang w:val="es-ES_tradnl" w:eastAsia="es-ES"/>
        </w:rPr>
        <w:t xml:space="preserve">NO APLICA. </w:t>
      </w:r>
    </w:p>
    <w:p w14:paraId="50571F3E" w14:textId="77777777" w:rsidR="008732C8" w:rsidRPr="008732C8" w:rsidRDefault="008732C8" w:rsidP="008732C8">
      <w:pPr>
        <w:spacing w:after="0" w:line="100" w:lineRule="atLeast"/>
        <w:jc w:val="both"/>
        <w:rPr>
          <w:rFonts w:ascii="Times New Roman" w:eastAsia="Times New Roman" w:hAnsi="Times New Roman"/>
          <w:sz w:val="24"/>
          <w:szCs w:val="20"/>
          <w:lang w:val="es-ES_tradnl" w:eastAsia="es-ES"/>
        </w:rPr>
      </w:pPr>
    </w:p>
    <w:p w14:paraId="22C2FC82" w14:textId="77777777" w:rsidR="008B111E" w:rsidRPr="008B111E"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B111E">
        <w:rPr>
          <w:rFonts w:ascii="Times New Roman" w:eastAsiaTheme="minorEastAsia" w:hAnsi="Times New Roman"/>
          <w:b/>
          <w:bCs/>
          <w:kern w:val="0"/>
          <w:sz w:val="24"/>
          <w:szCs w:val="24"/>
          <w:lang w:eastAsia="es-PY"/>
        </w:rPr>
        <w:t xml:space="preserve">Confidencialidad de la Información </w:t>
      </w:r>
    </w:p>
    <w:p w14:paraId="2D5DCCB0"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9924DF6" w14:textId="3B55C491" w:rsidR="008B111E" w:rsidRPr="00827B06"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27B06">
        <w:rPr>
          <w:rFonts w:ascii="Times New Roman" w:eastAsiaTheme="minorEastAsia" w:hAnsi="Times New Roman"/>
          <w:b/>
          <w:kern w:val="0"/>
          <w:sz w:val="24"/>
          <w:szCs w:val="24"/>
          <w:lang w:eastAsia="es-PY"/>
        </w:rPr>
        <w:t xml:space="preserve">Reserva de información en respuestas a aclaraciones. </w:t>
      </w:r>
    </w:p>
    <w:p w14:paraId="5CC5B1C8" w14:textId="77777777" w:rsidR="008B111E" w:rsidRPr="00827B06"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27B06">
        <w:rPr>
          <w:rFonts w:ascii="Times New Roman" w:eastAsiaTheme="minorEastAsia" w:hAnsi="Times New Roman"/>
          <w:kern w:val="0"/>
          <w:sz w:val="24"/>
          <w:szCs w:val="24"/>
          <w:lang w:eastAsia="es-PY"/>
        </w:rPr>
        <w:t>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w:t>
      </w:r>
    </w:p>
    <w:p w14:paraId="27422737" w14:textId="77777777" w:rsidR="008B111E" w:rsidRPr="00827B06"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315A553" w14:textId="6462BCC0" w:rsidR="008B111E" w:rsidRPr="00827B06"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27B06">
        <w:rPr>
          <w:rFonts w:ascii="Times New Roman" w:eastAsiaTheme="minorEastAsia" w:hAnsi="Times New Roman"/>
          <w:b/>
          <w:kern w:val="0"/>
          <w:sz w:val="24"/>
          <w:szCs w:val="24"/>
          <w:lang w:eastAsia="es-PY"/>
        </w:rPr>
        <w:t xml:space="preserve">Confidencialidad de la etapa de evaluación de ofertas. </w:t>
      </w:r>
    </w:p>
    <w:p w14:paraId="007455F8" w14:textId="77777777" w:rsidR="008B111E" w:rsidRPr="00827B06"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27B06">
        <w:rPr>
          <w:rFonts w:ascii="Times New Roman" w:eastAsiaTheme="minorEastAsia" w:hAnsi="Times New Roman"/>
          <w:kern w:val="0"/>
          <w:sz w:val="24"/>
          <w:szCs w:val="24"/>
          <w:lang w:eastAsia="es-PY"/>
        </w:rPr>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0A12C564" w14:textId="77777777" w:rsidR="008B111E" w:rsidRPr="00827B06"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p>
    <w:p w14:paraId="5133A70F" w14:textId="3AEFF5EE" w:rsidR="008B111E" w:rsidRPr="00827B06" w:rsidRDefault="008B111E" w:rsidP="008B111E">
      <w:pPr>
        <w:tabs>
          <w:tab w:val="clear" w:pos="708"/>
        </w:tabs>
        <w:suppressAutoHyphens w:val="0"/>
        <w:spacing w:after="0" w:line="240" w:lineRule="auto"/>
        <w:jc w:val="both"/>
        <w:rPr>
          <w:rFonts w:ascii="Times New Roman" w:eastAsiaTheme="minorEastAsia" w:hAnsi="Times New Roman"/>
          <w:b/>
          <w:kern w:val="0"/>
          <w:sz w:val="24"/>
          <w:szCs w:val="24"/>
          <w:lang w:eastAsia="es-PY"/>
        </w:rPr>
      </w:pPr>
      <w:r w:rsidRPr="00827B06">
        <w:rPr>
          <w:rFonts w:ascii="Times New Roman" w:eastAsiaTheme="minorEastAsia" w:hAnsi="Times New Roman"/>
          <w:b/>
          <w:kern w:val="0"/>
          <w:sz w:val="24"/>
          <w:szCs w:val="24"/>
          <w:lang w:eastAsia="es-PY"/>
        </w:rPr>
        <w:t xml:space="preserve">Confidencialidad en el procedimiento de contratación y el contrato.  </w:t>
      </w:r>
    </w:p>
    <w:p w14:paraId="459CC30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27B06">
        <w:rPr>
          <w:rFonts w:ascii="Times New Roman" w:eastAsiaTheme="minorEastAsia" w:hAnsi="Times New Roman"/>
          <w:kern w:val="0"/>
          <w:sz w:val="24"/>
          <w:szCs w:val="24"/>
          <w:lang w:eastAsia="es-PY"/>
        </w:rPr>
        <w:t xml:space="preserve">La contratante y el proveedor deberán mantener confidencialidad y en ningún momento divulgarán a </w:t>
      </w:r>
      <w:r w:rsidRPr="008B111E">
        <w:rPr>
          <w:rFonts w:ascii="Times New Roman" w:eastAsiaTheme="minorEastAsia" w:hAnsi="Times New Roman"/>
          <w:kern w:val="0"/>
          <w:sz w:val="24"/>
          <w:szCs w:val="24"/>
          <w:lang w:eastAsia="es-PY"/>
        </w:rPr>
        <w:t xml:space="preserve">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29F3AEBA"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0482E9B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 obligación de las partes arriba mencionadas, no aplicará a la información que:</w:t>
      </w:r>
    </w:p>
    <w:p w14:paraId="2D4CEAA6" w14:textId="77777777" w:rsidR="008B111E" w:rsidRPr="008B111E" w:rsidRDefault="008B111E" w:rsidP="00F455C1">
      <w:pPr>
        <w:numPr>
          <w:ilvl w:val="6"/>
          <w:numId w:val="6"/>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La contratante o el proveedor requieran compartir con otras instituciones que participan en el financiamiento del contrato,</w:t>
      </w:r>
    </w:p>
    <w:p w14:paraId="7AD29B9F" w14:textId="77777777" w:rsidR="008B111E" w:rsidRPr="008B111E" w:rsidRDefault="008B111E" w:rsidP="00F455C1">
      <w:pPr>
        <w:numPr>
          <w:ilvl w:val="6"/>
          <w:numId w:val="6"/>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Actualmente o en el futuro se hace de dominio público sin culpa de ninguna de las partes,</w:t>
      </w:r>
    </w:p>
    <w:p w14:paraId="7CA9213D" w14:textId="77777777" w:rsidR="008B111E" w:rsidRPr="008B111E" w:rsidRDefault="008B111E" w:rsidP="00F455C1">
      <w:pPr>
        <w:numPr>
          <w:ilvl w:val="6"/>
          <w:numId w:val="6"/>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Puede comprobarse que estaba en posesión de esa parte en el momento que fue divulgada y no fue previamente obtenida directa o indirectamente de la otra parte, o</w:t>
      </w:r>
    </w:p>
    <w:p w14:paraId="7F6D1260" w14:textId="77777777" w:rsidR="008B111E" w:rsidRPr="008B111E" w:rsidRDefault="008B111E" w:rsidP="00F455C1">
      <w:pPr>
        <w:numPr>
          <w:ilvl w:val="6"/>
          <w:numId w:val="6"/>
        </w:numPr>
        <w:tabs>
          <w:tab w:val="clear" w:pos="708"/>
        </w:tabs>
        <w:suppressAutoHyphens w:val="0"/>
        <w:spacing w:after="0" w:line="240" w:lineRule="auto"/>
        <w:ind w:left="709" w:hanging="284"/>
        <w:contextualSpacing/>
        <w:jc w:val="both"/>
        <w:rPr>
          <w:rFonts w:ascii="Times New Roman" w:hAnsi="Times New Roman"/>
          <w:sz w:val="24"/>
          <w:szCs w:val="24"/>
        </w:rPr>
      </w:pPr>
      <w:r w:rsidRPr="008B111E">
        <w:rPr>
          <w:rFonts w:ascii="Times New Roman" w:hAnsi="Times New Roman"/>
          <w:sz w:val="24"/>
          <w:szCs w:val="24"/>
        </w:rPr>
        <w:t>Que de otra manera fue legalmente puesta a la disponibilidad de esa parte por un tercero que no tenía obligación de confidencialidad.</w:t>
      </w:r>
    </w:p>
    <w:p w14:paraId="1666D866"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lastRenderedPageBreak/>
        <w:t>Las disposiciones precedentes no modificarán de ninguna manera ningún compromiso de confidencialidad otorgado por cualquiera de las partes a quien esto compete antes de la fecha del contrato con respecto a los suministros o cualquier parte de ellos.</w:t>
      </w:r>
    </w:p>
    <w:p w14:paraId="02888DB6"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Las disposiciones de esta cláusula permanecerán válidas después del cumplimiento o terminación del contrato por cualquier razón.</w:t>
      </w:r>
    </w:p>
    <w:p w14:paraId="4BB12BA0"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6E36EEB" w14:textId="77777777" w:rsidR="008B111E" w:rsidRPr="008B111E" w:rsidRDefault="008B111E" w:rsidP="008B111E">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B111E">
        <w:rPr>
          <w:rFonts w:ascii="Times New Roman" w:eastAsiaTheme="minorEastAsia" w:hAnsi="Times New Roman"/>
          <w:b/>
          <w:bCs/>
          <w:kern w:val="0"/>
          <w:sz w:val="24"/>
          <w:szCs w:val="24"/>
          <w:lang w:eastAsia="es-PY"/>
        </w:rPr>
        <w:t xml:space="preserve">Obligatoriedad de declarar información del </w:t>
      </w:r>
      <w:r w:rsidRPr="00827B06">
        <w:rPr>
          <w:rFonts w:ascii="Times New Roman" w:eastAsiaTheme="minorEastAsia" w:hAnsi="Times New Roman"/>
          <w:b/>
          <w:bCs/>
          <w:kern w:val="0"/>
          <w:sz w:val="24"/>
          <w:szCs w:val="24"/>
          <w:lang w:eastAsia="es-PY"/>
        </w:rPr>
        <w:t xml:space="preserve">personal del proveedor en </w:t>
      </w:r>
      <w:r w:rsidRPr="008B111E">
        <w:rPr>
          <w:rFonts w:ascii="Times New Roman" w:eastAsiaTheme="minorEastAsia" w:hAnsi="Times New Roman"/>
          <w:b/>
          <w:bCs/>
          <w:kern w:val="0"/>
          <w:sz w:val="24"/>
          <w:szCs w:val="24"/>
          <w:lang w:eastAsia="es-PY"/>
        </w:rPr>
        <w:t>el SICP</w:t>
      </w:r>
    </w:p>
    <w:p w14:paraId="239B7DA1" w14:textId="7525602A" w:rsidR="00845CE7" w:rsidRPr="00845CE7" w:rsidRDefault="00845CE7" w:rsidP="00845CE7">
      <w:pPr>
        <w:tabs>
          <w:tab w:val="clear" w:pos="708"/>
        </w:tabs>
        <w:overflowPunct w:val="0"/>
        <w:autoSpaceDE w:val="0"/>
        <w:autoSpaceDN w:val="0"/>
        <w:adjustRightInd w:val="0"/>
        <w:spacing w:after="140" w:line="240" w:lineRule="auto"/>
        <w:ind w:right="-72"/>
        <w:contextualSpacing/>
        <w:jc w:val="both"/>
        <w:textAlignment w:val="baseline"/>
        <w:rPr>
          <w:rFonts w:ascii="Times New Roman" w:eastAsiaTheme="minorEastAsia" w:hAnsi="Times New Roman"/>
          <w:color w:val="FF0000"/>
          <w:kern w:val="0"/>
          <w:sz w:val="24"/>
          <w:szCs w:val="24"/>
          <w:lang w:eastAsia="es-PY"/>
        </w:rPr>
      </w:pPr>
      <w:r w:rsidRPr="000D7431">
        <w:rPr>
          <w:rFonts w:ascii="Times New Roman" w:eastAsiaTheme="minorEastAsia" w:hAnsi="Times New Roman"/>
          <w:color w:val="FF0000"/>
          <w:kern w:val="0"/>
          <w:sz w:val="24"/>
          <w:szCs w:val="24"/>
          <w:lang w:eastAsia="es-PY"/>
        </w:rPr>
        <w:t>NO APLICA.</w:t>
      </w:r>
    </w:p>
    <w:p w14:paraId="3E231D64" w14:textId="3886BA0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642B4E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2. Cuando ocurra algún cambio en la nómina del personal o de los subcontratistas propuestos, el proveedor o contratista está obligado a actualizar el FIP.</w:t>
      </w:r>
    </w:p>
    <w:p w14:paraId="6C5C83E8"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343D4BA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E8CF102"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7006A64D" w14:textId="77777777" w:rsidR="008B111E" w:rsidRPr="008B111E" w:rsidRDefault="008B111E" w:rsidP="008B111E">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B111E">
        <w:rPr>
          <w:rFonts w:ascii="Times New Roman" w:eastAsiaTheme="minorEastAsia" w:hAnsi="Times New Roman"/>
          <w:kern w:val="0"/>
          <w:sz w:val="24"/>
          <w:szCs w:val="24"/>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0A7B1F5A" w14:textId="77777777" w:rsidR="00D4272A" w:rsidRPr="008732C8" w:rsidRDefault="00D4272A" w:rsidP="00D4272A">
      <w:pPr>
        <w:tabs>
          <w:tab w:val="clear" w:pos="708"/>
        </w:tabs>
        <w:overflowPunct w:val="0"/>
        <w:autoSpaceDE w:val="0"/>
        <w:autoSpaceDN w:val="0"/>
        <w:adjustRightInd w:val="0"/>
        <w:spacing w:after="140" w:line="240" w:lineRule="auto"/>
        <w:ind w:right="-72"/>
        <w:contextualSpacing/>
        <w:jc w:val="both"/>
        <w:textAlignment w:val="baseline"/>
        <w:rPr>
          <w:rFonts w:ascii="Times New Roman" w:eastAsia="Calibri" w:hAnsi="Times New Roman"/>
          <w:color w:val="FF0000"/>
          <w:kern w:val="0"/>
          <w:lang w:val="es-ES" w:eastAsia="es-ES"/>
        </w:rPr>
      </w:pPr>
    </w:p>
    <w:p w14:paraId="247AF25A" w14:textId="0F70982D"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Porcentaje de Garantía de Fiel Cumplimiento de Contrato</w:t>
      </w:r>
    </w:p>
    <w:p w14:paraId="1BB03ED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Porcentaje de Garantía de Fiel Cumplimiento de Contrato es de: </w:t>
      </w:r>
      <w:r w:rsidRPr="008732C8">
        <w:rPr>
          <w:rFonts w:ascii="Times New Roman" w:eastAsiaTheme="minorEastAsia" w:hAnsi="Times New Roman"/>
          <w:color w:val="FF0000"/>
          <w:kern w:val="0"/>
          <w:sz w:val="24"/>
          <w:szCs w:val="24"/>
          <w:lang w:eastAsia="es-PY"/>
        </w:rPr>
        <w:t>10%</w:t>
      </w:r>
      <w:r w:rsidRPr="008732C8">
        <w:rPr>
          <w:rFonts w:ascii="Times New Roman" w:eastAsia="Calibri" w:hAnsi="Times New Roman"/>
          <w:color w:val="FF0000"/>
          <w:kern w:val="0"/>
          <w:lang w:val="es-ES" w:eastAsia="es-ES"/>
        </w:rPr>
        <w:t xml:space="preserve"> del monto total del contrato</w:t>
      </w:r>
      <w:r w:rsidRPr="008732C8">
        <w:rPr>
          <w:rFonts w:ascii="Times New Roman" w:eastAsia="Times New Roman" w:hAnsi="Times New Roman"/>
          <w:i/>
          <w:color w:val="FF0000"/>
          <w:kern w:val="0"/>
          <w:lang w:eastAsia="es-PY"/>
        </w:rPr>
        <w:t>.</w:t>
      </w:r>
    </w:p>
    <w:p w14:paraId="53667C6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proveedor debe presentar esta garantía dentro de los 10 días corridos siguientes a la fecha de suscripción del contrato.</w:t>
      </w:r>
    </w:p>
    <w:p w14:paraId="1DBFD9F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6419519C" w14:textId="09B4B212"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 de Instrumentación de Garantía de Fiel Cumplimiento de Contrato</w:t>
      </w:r>
    </w:p>
    <w:p w14:paraId="3A5CC40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forma de instrumentación de la Garantía de Fiel Cumplimiento de Contrato será: </w:t>
      </w:r>
      <w:r w:rsidRPr="008732C8">
        <w:rPr>
          <w:rFonts w:ascii="Times New Roman" w:eastAsiaTheme="minorEastAsia" w:hAnsi="Times New Roman"/>
          <w:color w:val="FF0000"/>
          <w:kern w:val="0"/>
          <w:sz w:val="24"/>
          <w:szCs w:val="24"/>
          <w:lang w:eastAsia="es-PY"/>
        </w:rPr>
        <w:t>Póliza de Seguro o Garantía Bancaria.</w:t>
      </w:r>
    </w:p>
    <w:p w14:paraId="13DA4CFE" w14:textId="77777777"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p>
    <w:p w14:paraId="38C86213" w14:textId="4F28AE88" w:rsidR="008732C8" w:rsidRPr="00701F06"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701F06">
        <w:rPr>
          <w:rFonts w:ascii="Times New Roman" w:eastAsiaTheme="minorEastAsia" w:hAnsi="Times New Roman"/>
          <w:b/>
          <w:bCs/>
          <w:kern w:val="0"/>
          <w:sz w:val="24"/>
          <w:szCs w:val="24"/>
          <w:lang w:eastAsia="es-PY"/>
        </w:rPr>
        <w:t>Periodo de validez de la Garantía de Cumplimiento de Contrato</w:t>
      </w:r>
    </w:p>
    <w:p w14:paraId="706AE4CE" w14:textId="15C6578A" w:rsidR="00A15BAC" w:rsidRDefault="002E046F" w:rsidP="00B84399">
      <w:pPr>
        <w:spacing w:after="0" w:line="240" w:lineRule="auto"/>
        <w:jc w:val="both"/>
        <w:rPr>
          <w:rFonts w:ascii="Times New Roman" w:eastAsia="Calibri" w:hAnsi="Times New Roman"/>
          <w:color w:val="FF0000"/>
          <w:kern w:val="0"/>
          <w:sz w:val="24"/>
          <w:szCs w:val="24"/>
          <w:lang w:val="es-ES" w:eastAsia="es-ES"/>
        </w:rPr>
      </w:pPr>
      <w:r w:rsidRPr="00701F06">
        <w:rPr>
          <w:rFonts w:ascii="Times New Roman" w:eastAsia="Times New Roman" w:hAnsi="Times New Roman"/>
          <w:color w:val="000000"/>
          <w:sz w:val="24"/>
          <w:szCs w:val="24"/>
        </w:rPr>
        <w:t xml:space="preserve">El plazo de vigencia de la Garantía de Fiel Cumplimiento de Contrato será de: </w:t>
      </w:r>
      <w:r w:rsidR="006D5C09" w:rsidRPr="006D5C09">
        <w:rPr>
          <w:rFonts w:ascii="Times New Roman" w:eastAsia="Calibri" w:hAnsi="Times New Roman"/>
          <w:color w:val="FF0000"/>
          <w:kern w:val="0"/>
          <w:sz w:val="24"/>
          <w:szCs w:val="24"/>
          <w:lang w:val="es-ES" w:eastAsia="es-ES"/>
        </w:rPr>
        <w:t xml:space="preserve">como mínimo desde la fecha de inicio de la vigencia del Contrato </w:t>
      </w:r>
      <w:r w:rsidR="00827B06" w:rsidRPr="00827B06">
        <w:rPr>
          <w:rFonts w:ascii="Times New Roman" w:eastAsia="Calibri" w:hAnsi="Times New Roman"/>
          <w:color w:val="FF0000"/>
          <w:kern w:val="0"/>
          <w:sz w:val="24"/>
          <w:szCs w:val="24"/>
          <w:lang w:val="es-ES" w:eastAsia="es-ES"/>
        </w:rPr>
        <w:t xml:space="preserve">previsto en el presente PBC </w:t>
      </w:r>
      <w:r w:rsidR="006D5C09" w:rsidRPr="006D5C09">
        <w:rPr>
          <w:rFonts w:ascii="Times New Roman" w:eastAsia="Calibri" w:hAnsi="Times New Roman"/>
          <w:color w:val="FF0000"/>
          <w:kern w:val="0"/>
          <w:sz w:val="24"/>
          <w:szCs w:val="24"/>
          <w:lang w:val="es-ES" w:eastAsia="es-ES"/>
        </w:rPr>
        <w:t>y hasta por lo menos 30 (treinta) días posteriores al vencimiento de</w:t>
      </w:r>
      <w:r w:rsidR="00827B06">
        <w:rPr>
          <w:rFonts w:ascii="Times New Roman" w:eastAsia="Calibri" w:hAnsi="Times New Roman"/>
          <w:color w:val="FF0000"/>
          <w:kern w:val="0"/>
          <w:sz w:val="24"/>
          <w:szCs w:val="24"/>
          <w:lang w:val="es-ES" w:eastAsia="es-ES"/>
        </w:rPr>
        <w:t xml:space="preserve"> dicho plazo.</w:t>
      </w:r>
    </w:p>
    <w:p w14:paraId="5350F34F" w14:textId="77777777" w:rsidR="003D3360" w:rsidRPr="003D3360"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D3360">
        <w:rPr>
          <w:rFonts w:ascii="Times New Roman" w:eastAsiaTheme="minorEastAsia" w:hAnsi="Times New Roman"/>
          <w:kern w:val="0"/>
          <w:sz w:val="24"/>
          <w:szCs w:val="24"/>
          <w:lang w:eastAsia="es-PY"/>
        </w:rPr>
        <w:lastRenderedPageBreak/>
        <w:t xml:space="preserve">Si la entrega de </w:t>
      </w:r>
      <w:r w:rsidRPr="00827B06">
        <w:rPr>
          <w:rFonts w:ascii="Times New Roman" w:eastAsiaTheme="minorEastAsia" w:hAnsi="Times New Roman"/>
          <w:kern w:val="0"/>
          <w:sz w:val="24"/>
          <w:szCs w:val="24"/>
          <w:lang w:eastAsia="es-PY"/>
        </w:rPr>
        <w:t xml:space="preserve">los bienes o la prestación de los servicios, se realizare en un plazo menor o igual a diez (10) días corridos posteriores a la firma del contrato, la garantía de fiel cumplimiento deberá ser entregada antes del </w:t>
      </w:r>
      <w:r w:rsidRPr="003D3360">
        <w:rPr>
          <w:rFonts w:ascii="Times New Roman" w:eastAsiaTheme="minorEastAsia" w:hAnsi="Times New Roman"/>
          <w:kern w:val="0"/>
          <w:sz w:val="24"/>
          <w:szCs w:val="24"/>
          <w:lang w:eastAsia="es-PY"/>
        </w:rPr>
        <w:t>cumplimiento de la prestación.</w:t>
      </w:r>
    </w:p>
    <w:p w14:paraId="639300D4" w14:textId="77777777" w:rsidR="003D3360" w:rsidRPr="003D3360" w:rsidRDefault="003D3360" w:rsidP="003D3360">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3D3360">
        <w:rPr>
          <w:rFonts w:ascii="Times New Roman" w:eastAsiaTheme="minorEastAsia" w:hAnsi="Times New Roman"/>
          <w:kern w:val="0"/>
          <w:sz w:val="24"/>
          <w:szCs w:val="24"/>
          <w:lang w:eastAsia="es-PY"/>
        </w:rPr>
        <w:t>Una vez cumplidas las obligaciones por parte del proveedor o contratista, la Garantía de Fiel Cumplimiento de Contrato podrá ser liberada y devuelta al proveedor, a requerimiento de parte, dentro de los treinta (30</w:t>
      </w:r>
      <w:r w:rsidRPr="00827B06">
        <w:rPr>
          <w:rFonts w:ascii="Times New Roman" w:eastAsiaTheme="minorEastAsia" w:hAnsi="Times New Roman"/>
          <w:kern w:val="0"/>
          <w:sz w:val="24"/>
          <w:szCs w:val="24"/>
          <w:lang w:eastAsia="es-PY"/>
        </w:rPr>
        <w:t xml:space="preserve">) días corridos contados </w:t>
      </w:r>
      <w:r w:rsidRPr="003D3360">
        <w:rPr>
          <w:rFonts w:ascii="Times New Roman" w:eastAsiaTheme="minorEastAsia" w:hAnsi="Times New Roman"/>
          <w:kern w:val="0"/>
          <w:sz w:val="24"/>
          <w:szCs w:val="24"/>
          <w:lang w:eastAsia="es-PY"/>
        </w:rPr>
        <w:t>a partir de la fecha de cumplimiento de las obligaciones, incluyendo cualquier obligación relativa a la garantía de los bienes y/o servicios.</w:t>
      </w:r>
    </w:p>
    <w:p w14:paraId="2E0FB3DB" w14:textId="77777777" w:rsidR="008732C8" w:rsidRPr="008732C8" w:rsidRDefault="008732C8" w:rsidP="008732C8">
      <w:pPr>
        <w:tabs>
          <w:tab w:val="clear" w:pos="708"/>
        </w:tabs>
        <w:overflowPunct w:val="0"/>
        <w:autoSpaceDE w:val="0"/>
        <w:autoSpaceDN w:val="0"/>
        <w:adjustRightInd w:val="0"/>
        <w:spacing w:after="140" w:line="240" w:lineRule="auto"/>
        <w:ind w:left="360" w:right="-72"/>
        <w:contextualSpacing/>
        <w:jc w:val="both"/>
        <w:textAlignment w:val="baseline"/>
        <w:rPr>
          <w:rFonts w:ascii="Times New Roman" w:eastAsia="Calibri" w:hAnsi="Times New Roman"/>
          <w:color w:val="FF0000"/>
          <w:kern w:val="0"/>
          <w:lang w:val="es-ES" w:eastAsia="es-ES"/>
        </w:rPr>
      </w:pPr>
    </w:p>
    <w:p w14:paraId="2B73A6C9" w14:textId="3E5E489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Formas y Condiciones de Pago</w:t>
      </w:r>
    </w:p>
    <w:p w14:paraId="30C61A4A" w14:textId="77777777" w:rsidR="00CE4431" w:rsidRPr="00CE4431" w:rsidRDefault="00CE4431" w:rsidP="00CE4431">
      <w:pPr>
        <w:pStyle w:val="NormalWeb"/>
        <w:jc w:val="both"/>
      </w:pPr>
      <w:r w:rsidRPr="00CE4431">
        <w:t>El adjudicado para solicitar el pago de las obligaciones deberá presentar los siguientes documentos:</w:t>
      </w:r>
    </w:p>
    <w:p w14:paraId="3AEB4367" w14:textId="0B8DCEE5" w:rsidR="00CE4431" w:rsidRPr="009A2C3A" w:rsidRDefault="00CE4431" w:rsidP="00CE4431">
      <w:pPr>
        <w:pStyle w:val="NormalWeb"/>
        <w:jc w:val="both"/>
      </w:pPr>
      <w:r w:rsidRPr="009A2C3A">
        <w:rPr>
          <w:color w:val="FF0000"/>
        </w:rPr>
        <w:t>a) Nota de solicitud de pago (si fuera la primera factura presentada en el marco de la ejecución contractual, se deberá mencionar el número de cuenta</w:t>
      </w:r>
      <w:r w:rsidR="00CC1167" w:rsidRPr="009A2C3A">
        <w:rPr>
          <w:color w:val="FF0000"/>
        </w:rPr>
        <w:t xml:space="preserve"> bancaria</w:t>
      </w:r>
      <w:r w:rsidRPr="009A2C3A">
        <w:rPr>
          <w:color w:val="FF0000"/>
        </w:rPr>
        <w:t>, en la cual se depositarán los fondos del pago correspondiente y la dirección de correo electrónico (e-mail) de la empresa, a los efectos de que la Contratante comunique y/o informe cualquier cuestión atinente a la relación contractual). En caso de que se hubiere establecido más de un pago en el marco de la contratación, se considerarán los datos de la cuenta y del correo consignados en la solicitud de pago de la primera factura, los que se mantendrán invariables para los pagos posteriores, debiendo el proveedor comunicar por escrito cualquier modificación/actualización que hubiere en los mismos.</w:t>
      </w:r>
    </w:p>
    <w:p w14:paraId="1695BED5" w14:textId="438AB96B" w:rsidR="00CE4431" w:rsidRPr="009A2C3A" w:rsidRDefault="00E250BE" w:rsidP="00CE4431">
      <w:pPr>
        <w:pStyle w:val="NormalWeb"/>
        <w:jc w:val="both"/>
        <w:rPr>
          <w:color w:val="FF0000"/>
        </w:rPr>
      </w:pPr>
      <w:r>
        <w:rPr>
          <w:color w:val="FF0000"/>
        </w:rPr>
        <w:t>b</w:t>
      </w:r>
      <w:r w:rsidR="00CE4431" w:rsidRPr="009A2C3A">
        <w:rPr>
          <w:color w:val="FF0000"/>
        </w:rPr>
        <w:t>) Factura. En ningún caso el valor total facturado podrá exceder el valor adjudicado o las adendas aprobadas;</w:t>
      </w:r>
    </w:p>
    <w:p w14:paraId="1D922250" w14:textId="36764104" w:rsidR="00CE4431" w:rsidRPr="009A2C3A" w:rsidRDefault="00E250BE" w:rsidP="00CE4431">
      <w:pPr>
        <w:pStyle w:val="NormalWeb"/>
        <w:jc w:val="both"/>
        <w:rPr>
          <w:color w:val="FF0000"/>
        </w:rPr>
      </w:pPr>
      <w:r>
        <w:rPr>
          <w:color w:val="FF0000"/>
        </w:rPr>
        <w:t>c</w:t>
      </w:r>
      <w:r w:rsidR="00CE4431" w:rsidRPr="009A2C3A">
        <w:rPr>
          <w:color w:val="FF0000"/>
        </w:rPr>
        <w:t>) Otros documentos adicionales solicitados en el PBC o que sean exigibles conforme al tipo de contratación.</w:t>
      </w:r>
    </w:p>
    <w:p w14:paraId="1BAB643C" w14:textId="77777777" w:rsidR="00887F0B" w:rsidRPr="00887F0B" w:rsidRDefault="00887F0B" w:rsidP="00887F0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887F0B">
        <w:rPr>
          <w:rFonts w:ascii="Times New Roman" w:eastAsia="Times New Roman" w:hAnsi="Times New Roman"/>
          <w:color w:val="FF0000"/>
          <w:kern w:val="0"/>
          <w:sz w:val="24"/>
          <w:szCs w:val="24"/>
          <w:lang w:eastAsia="es-PY"/>
        </w:rPr>
        <w:t>El Proveedor deberá ingresar en forma física el legajo de los documentos citados, debidamente foliado, en la Mesa Central de Entrada del BCP (Planta Baja del Edificio BCP).</w:t>
      </w:r>
    </w:p>
    <w:p w14:paraId="0ADA6BA4" w14:textId="03B61274" w:rsidR="00912F29" w:rsidRDefault="00912F29" w:rsidP="00E250BE">
      <w:pPr>
        <w:pStyle w:val="NormalWeb"/>
        <w:jc w:val="both"/>
        <w:rPr>
          <w:color w:val="FF0000"/>
        </w:rPr>
      </w:pPr>
      <w:r w:rsidRPr="00912F29">
        <w:rPr>
          <w:color w:val="FF0000"/>
        </w:rPr>
        <w:t>La Contratante abonará al Proveedor en</w:t>
      </w:r>
      <w:r>
        <w:rPr>
          <w:color w:val="FF0000"/>
        </w:rPr>
        <w:t xml:space="preserve"> Dólares Americanos</w:t>
      </w:r>
      <w:r w:rsidRPr="00912F29">
        <w:rPr>
          <w:color w:val="FF0000"/>
        </w:rPr>
        <w:t>,</w:t>
      </w:r>
      <w:r w:rsidR="00FF0655">
        <w:rPr>
          <w:color w:val="FF0000"/>
        </w:rPr>
        <w:t xml:space="preserve"> de acuerdo a lo establecido en el cuadro</w:t>
      </w:r>
      <w:r w:rsidR="00055156">
        <w:rPr>
          <w:color w:val="FF0000"/>
        </w:rPr>
        <w:t xml:space="preserve"> d</w:t>
      </w:r>
      <w:r w:rsidR="00FF0655">
        <w:rPr>
          <w:color w:val="FF0000"/>
        </w:rPr>
        <w:t>el apartado</w:t>
      </w:r>
      <w:r w:rsidR="00055156">
        <w:rPr>
          <w:color w:val="FF0000"/>
        </w:rPr>
        <w:t xml:space="preserve"> “Forma de pago de cada ítem” obrante en las </w:t>
      </w:r>
      <w:r w:rsidR="00FF0655">
        <w:rPr>
          <w:color w:val="FF0000"/>
        </w:rPr>
        <w:t xml:space="preserve">Especificaciones Técnicas, </w:t>
      </w:r>
      <w:r w:rsidRPr="00912F29">
        <w:rPr>
          <w:color w:val="FF0000"/>
        </w:rPr>
        <w:t>en un plazo máximo de 30 (treinta) días contados a partir de la presentación del legajo completo de documentos mencionados más arriba</w:t>
      </w:r>
      <w:r w:rsidR="00E250BE">
        <w:rPr>
          <w:color w:val="FF0000"/>
        </w:rPr>
        <w:t xml:space="preserve"> y de la emisión del</w:t>
      </w:r>
      <w:r w:rsidR="00E250BE" w:rsidRPr="009A2C3A">
        <w:rPr>
          <w:color w:val="FF0000"/>
        </w:rPr>
        <w:t xml:space="preserve"> Formulario de conformidad</w:t>
      </w:r>
      <w:r w:rsidR="00E250BE">
        <w:rPr>
          <w:color w:val="FF0000"/>
        </w:rPr>
        <w:t xml:space="preserve"> por parte </w:t>
      </w:r>
      <w:r w:rsidR="00E250BE" w:rsidRPr="009A2C3A">
        <w:rPr>
          <w:color w:val="FF0000"/>
        </w:rPr>
        <w:t>del área administradora del contrato</w:t>
      </w:r>
      <w:r w:rsidRPr="00912F29">
        <w:rPr>
          <w:color w:val="FF0000"/>
        </w:rPr>
        <w:t>.</w:t>
      </w:r>
    </w:p>
    <w:p w14:paraId="19A9F3D8" w14:textId="2D2FB982" w:rsidR="00055156" w:rsidRDefault="00055156" w:rsidP="00055156">
      <w:pPr>
        <w:pStyle w:val="NormalWeb"/>
        <w:spacing w:after="0"/>
        <w:jc w:val="both"/>
        <w:rPr>
          <w:color w:val="FF0000"/>
        </w:rPr>
      </w:pPr>
      <w:r w:rsidRPr="00055156">
        <w:rPr>
          <w:color w:val="FF0000"/>
        </w:rPr>
        <w:t>En caso de constatarse alguna deficiencia en la documentación presentada, se reclamará al proveedor a través del correo electrónico (email) y el plazo para el pago será computado desde la presentación en forma satisfactoria del último documento requerido.</w:t>
      </w:r>
    </w:p>
    <w:p w14:paraId="3F51ADB8" w14:textId="27FC604A" w:rsidR="00055156" w:rsidRPr="00055156" w:rsidRDefault="00055156" w:rsidP="00055156">
      <w:pPr>
        <w:pStyle w:val="NormalWeb"/>
        <w:spacing w:after="0"/>
        <w:jc w:val="both"/>
        <w:rPr>
          <w:color w:val="FF0000"/>
        </w:rPr>
      </w:pPr>
      <w:r w:rsidRPr="00055156">
        <w:rPr>
          <w:color w:val="FF0000"/>
        </w:rPr>
        <w:t>El/los precio/s facturado/s por el Proveedor no deberá/n diferir del/los que hubiese cotizado en su oferta (Lista de Precios), con excepción de los ajustes de precios de acuerdo a lo establecido en el presente PBC.</w:t>
      </w:r>
    </w:p>
    <w:p w14:paraId="7B4B7502" w14:textId="6B73F9C7" w:rsidR="00055156" w:rsidRDefault="00055156" w:rsidP="00055156">
      <w:pPr>
        <w:pStyle w:val="NormalWeb"/>
        <w:spacing w:after="0"/>
        <w:jc w:val="both"/>
        <w:rPr>
          <w:color w:val="FF0000"/>
        </w:rPr>
      </w:pPr>
      <w:r w:rsidRPr="00055156">
        <w:rPr>
          <w:color w:val="FF0000"/>
        </w:rPr>
        <w:t>El monto correspondiente a los impuestos nacionales y a la contribución del cero punto cuatro por ciento (0.4%) sobre el importe de la factura, conforme lo establecido en el Art. 63 de la Ley N° 7021/22, serán absorbidos por la Contratante.</w:t>
      </w:r>
    </w:p>
    <w:p w14:paraId="11C58307" w14:textId="0708E525" w:rsidR="00055156" w:rsidRDefault="00055156" w:rsidP="00055156">
      <w:pPr>
        <w:pStyle w:val="NormalWeb"/>
        <w:spacing w:after="0"/>
        <w:jc w:val="both"/>
        <w:rPr>
          <w:color w:val="FF0000"/>
        </w:rPr>
      </w:pPr>
      <w:r w:rsidRPr="00055156">
        <w:rPr>
          <w:color w:val="FF0000"/>
        </w:rPr>
        <w:t>En caso de que la contratación sea plurianual, los pagos correspondientes a cada ejercicio fiscal, estarán sujetos a su aprobación presupuestaria correspondiente.</w:t>
      </w:r>
    </w:p>
    <w:p w14:paraId="7D4F0B65" w14:textId="77777777" w:rsidR="008E397F" w:rsidRDefault="008E397F" w:rsidP="00055156">
      <w:pPr>
        <w:pStyle w:val="NormalWeb"/>
        <w:spacing w:after="0"/>
        <w:jc w:val="both"/>
        <w:rPr>
          <w:color w:val="FF0000"/>
        </w:rPr>
      </w:pPr>
    </w:p>
    <w:p w14:paraId="1D27A72C" w14:textId="61404DCD" w:rsidR="00912F29" w:rsidRDefault="00055156" w:rsidP="00055156">
      <w:pPr>
        <w:pStyle w:val="NormalWeb"/>
        <w:spacing w:before="0" w:after="0"/>
        <w:jc w:val="both"/>
        <w:rPr>
          <w:color w:val="FF0000"/>
        </w:rPr>
      </w:pPr>
      <w:r w:rsidRPr="00055156">
        <w:rPr>
          <w:color w:val="FF0000"/>
        </w:rPr>
        <w:lastRenderedPageBreak/>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14:paraId="1471F200" w14:textId="77777777" w:rsidR="00952235" w:rsidRPr="00952235" w:rsidRDefault="00952235" w:rsidP="00952235">
      <w:pPr>
        <w:tabs>
          <w:tab w:val="clear" w:pos="708"/>
        </w:tabs>
        <w:suppressAutoHyphens w:val="0"/>
        <w:overflowPunct w:val="0"/>
        <w:autoSpaceDE w:val="0"/>
        <w:autoSpaceDN w:val="0"/>
        <w:adjustRightInd w:val="0"/>
        <w:spacing w:after="0" w:line="240" w:lineRule="auto"/>
        <w:ind w:left="720"/>
        <w:jc w:val="both"/>
        <w:textAlignment w:val="baseline"/>
        <w:rPr>
          <w:rFonts w:ascii="Times New Roman" w:eastAsia="Times New Roman" w:hAnsi="Times New Roman"/>
          <w:color w:val="FF0000"/>
          <w:kern w:val="0"/>
          <w:sz w:val="24"/>
          <w:szCs w:val="24"/>
          <w:lang w:val="es-ES_tradnl" w:eastAsia="es-PY"/>
        </w:rPr>
      </w:pPr>
    </w:p>
    <w:p w14:paraId="1635FC4C" w14:textId="77777777" w:rsidR="00CD7705" w:rsidRPr="00CD7705" w:rsidRDefault="00CD7705" w:rsidP="00CD7705">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CD7705">
        <w:rPr>
          <w:rFonts w:ascii="Times New Roman" w:eastAsiaTheme="minorEastAsia" w:hAnsi="Times New Roman"/>
          <w:b/>
          <w:bCs/>
          <w:kern w:val="0"/>
          <w:sz w:val="24"/>
          <w:szCs w:val="24"/>
          <w:lang w:eastAsia="es-PY"/>
        </w:rPr>
        <w:t>Solicitud de suspensión de la ejecución de contrato</w:t>
      </w:r>
    </w:p>
    <w:p w14:paraId="301CB299" w14:textId="77777777" w:rsidR="00CD7705" w:rsidRPr="00CD7705"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D7705">
        <w:rPr>
          <w:rFonts w:ascii="Times New Roman" w:eastAsiaTheme="minorEastAsia" w:hAnsi="Times New Roman"/>
          <w:kern w:val="0"/>
          <w:sz w:val="24"/>
          <w:szCs w:val="24"/>
          <w:lang w:eastAsia="es-PY"/>
        </w:rPr>
        <w:t xml:space="preserve">Si la mora en el pago por parte de la contratante fuere superior a sesenta (60) días </w:t>
      </w:r>
      <w:r w:rsidRPr="00CD7705">
        <w:rPr>
          <w:rFonts w:ascii="Times New Roman" w:eastAsiaTheme="minorEastAsia" w:hAnsi="Times New Roman"/>
          <w:color w:val="2E74B5" w:themeColor="accent1" w:themeShade="BF"/>
          <w:kern w:val="0"/>
          <w:sz w:val="24"/>
          <w:szCs w:val="24"/>
          <w:lang w:eastAsia="es-PY"/>
        </w:rPr>
        <w:t>corridos</w:t>
      </w:r>
      <w:r w:rsidRPr="00CD7705">
        <w:rPr>
          <w:rFonts w:ascii="Times New Roman" w:eastAsiaTheme="minorEastAsia" w:hAnsi="Times New Roman"/>
          <w:kern w:val="0"/>
          <w:sz w:val="24"/>
          <w:szCs w:val="24"/>
          <w:lang w:eastAsia="es-PY"/>
        </w:rPr>
        <w:t>, el proveedor, consultor o contratista, tendrá derecho a solicitar por escrito la suspensión de la ejecución del contrato por causas imputables a la contratante.</w:t>
      </w:r>
    </w:p>
    <w:p w14:paraId="57FC59E4" w14:textId="77777777" w:rsidR="00CD7705" w:rsidRPr="00CD7705"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D7705">
        <w:rPr>
          <w:rFonts w:ascii="Times New Roman" w:eastAsiaTheme="minorEastAsia" w:hAnsi="Times New Roman"/>
          <w:kern w:val="0"/>
          <w:sz w:val="24"/>
          <w:szCs w:val="24"/>
          <w:lang w:eastAsia="es-PY"/>
        </w:rPr>
        <w:t xml:space="preserve">La solicitud deberá ser respondida por la contratante dentro de los 10 (diez) días </w:t>
      </w:r>
      <w:r w:rsidRPr="00CD7705">
        <w:rPr>
          <w:rFonts w:ascii="Times New Roman" w:eastAsiaTheme="minorEastAsia" w:hAnsi="Times New Roman"/>
          <w:color w:val="2E74B5" w:themeColor="accent1" w:themeShade="BF"/>
          <w:kern w:val="0"/>
          <w:sz w:val="24"/>
          <w:szCs w:val="24"/>
          <w:lang w:eastAsia="es-PY"/>
        </w:rPr>
        <w:t>hábiles</w:t>
      </w:r>
      <w:r w:rsidRPr="00CD7705">
        <w:rPr>
          <w:rFonts w:ascii="Times New Roman" w:eastAsiaTheme="minorEastAsia" w:hAnsi="Times New Roman"/>
          <w:kern w:val="0"/>
          <w:sz w:val="24"/>
          <w:szCs w:val="24"/>
          <w:lang w:eastAsia="es-PY"/>
        </w:rPr>
        <w:t xml:space="preserve"> de haber recibido por escrito el requerimiento. Pasado dicho plazo sin respuesta se considerará denegado el pedido, con lo que se agota la instancia administrativa quedando expedita la vía contencioso administrativa.</w:t>
      </w:r>
    </w:p>
    <w:p w14:paraId="07117685" w14:textId="77777777" w:rsidR="00CD7705" w:rsidRPr="00CD7705" w:rsidRDefault="00CD7705" w:rsidP="00CD7705">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CD7705">
        <w:rPr>
          <w:rFonts w:ascii="Times New Roman" w:eastAsiaTheme="minorEastAsia" w:hAnsi="Times New Roman"/>
          <w:kern w:val="0"/>
          <w:sz w:val="24"/>
          <w:szCs w:val="24"/>
          <w:lang w:eastAsia="es-PY"/>
        </w:rPr>
        <w:t xml:space="preserve">Si la demora en el pago fuese superior a ciento veinte (120) días </w:t>
      </w:r>
      <w:r w:rsidRPr="00CD7705">
        <w:rPr>
          <w:rFonts w:ascii="Times New Roman" w:eastAsiaTheme="minorEastAsia" w:hAnsi="Times New Roman"/>
          <w:color w:val="2E74B5" w:themeColor="accent1" w:themeShade="BF"/>
          <w:kern w:val="0"/>
          <w:sz w:val="24"/>
          <w:szCs w:val="24"/>
          <w:lang w:eastAsia="es-PY"/>
        </w:rPr>
        <w:t>corridos</w:t>
      </w:r>
      <w:r w:rsidRPr="00CD7705">
        <w:rPr>
          <w:rFonts w:ascii="Times New Roman" w:eastAsiaTheme="minorEastAsia" w:hAnsi="Times New Roman"/>
          <w:kern w:val="0"/>
          <w:sz w:val="24"/>
          <w:szCs w:val="24"/>
          <w:lang w:eastAsia="es-PY"/>
        </w:rPr>
        <w:t>,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46AF8829" w14:textId="77777777" w:rsidR="008732C8" w:rsidRPr="008732C8" w:rsidRDefault="008732C8" w:rsidP="008732C8">
      <w:pPr>
        <w:tabs>
          <w:tab w:val="clear" w:pos="708"/>
          <w:tab w:val="left" w:pos="142"/>
          <w:tab w:val="left" w:pos="284"/>
          <w:tab w:val="left" w:pos="426"/>
        </w:tabs>
        <w:spacing w:after="0"/>
        <w:rPr>
          <w:rFonts w:ascii="Times New Roman" w:eastAsia="Calibri" w:hAnsi="Times New Roman"/>
          <w:bCs/>
          <w:lang w:val="es-ES_tradnl"/>
        </w:rPr>
      </w:pPr>
    </w:p>
    <w:p w14:paraId="57076BAE" w14:textId="0DC57BD2"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Anticipo MIPYMES</w:t>
      </w:r>
    </w:p>
    <w:p w14:paraId="52BAC3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Se otorgará anticipo MIPYMES: </w:t>
      </w:r>
      <w:r w:rsidRPr="008732C8">
        <w:rPr>
          <w:rFonts w:ascii="Times New Roman" w:eastAsiaTheme="minorEastAsia" w:hAnsi="Times New Roman"/>
          <w:color w:val="FF0000"/>
          <w:kern w:val="0"/>
          <w:sz w:val="24"/>
          <w:szCs w:val="24"/>
          <w:lang w:eastAsia="es-PY"/>
        </w:rPr>
        <w:t>NO APLICA.</w:t>
      </w:r>
    </w:p>
    <w:p w14:paraId="61E84F4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835CAA8" w14:textId="690234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Solicitud de pago de anticipo </w:t>
      </w:r>
    </w:p>
    <w:p w14:paraId="32AC588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plazo dentro del cual se solicitará el anticipo será (en días corridos) de: </w:t>
      </w:r>
      <w:r w:rsidRPr="008732C8">
        <w:rPr>
          <w:rFonts w:ascii="Times New Roman" w:eastAsiaTheme="minorEastAsia" w:hAnsi="Times New Roman"/>
          <w:color w:val="FF0000"/>
          <w:kern w:val="0"/>
          <w:sz w:val="24"/>
          <w:szCs w:val="24"/>
          <w:lang w:eastAsia="es-PY"/>
        </w:rPr>
        <w:t>NO APLICA.</w:t>
      </w:r>
    </w:p>
    <w:p w14:paraId="18CD60E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1A0A5AC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Los recursos entregados en calidad de anticipo no podrán destinarse a fines distintos a los relacionados con el objeto del contrato.</w:t>
      </w:r>
    </w:p>
    <w:p w14:paraId="1A4A33C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2BB03F5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En caso de extensión de la Garantía de Anticipo, la misma deberá cubrir el saldo pendiente de amortización.</w:t>
      </w:r>
    </w:p>
    <w:p w14:paraId="2379D5D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2. Si se establece en el SICP el otorgamiento de anticipos, no podrá superar en ningún caso el porcentaje establecido en la legislación vigente.</w:t>
      </w:r>
    </w:p>
    <w:p w14:paraId="140DD4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La solicitud de pago del anticipo deberá ser presentada por escrito, con la factura, el plan de inversiones y la Garantía de Anticipo.</w:t>
      </w:r>
    </w:p>
    <w:p w14:paraId="7198577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7C6030B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5. El Pago del Anticipo debe ser total. En el caso que se realizare el pago de un porcentaje inferior al 100% del mismo, el proveedor podrá rechazarlo en el plazo de cinco (5) días hábiles mediante una </w:t>
      </w:r>
      <w:r w:rsidRPr="008732C8">
        <w:rPr>
          <w:rFonts w:ascii="Times New Roman" w:eastAsiaTheme="minorEastAsia" w:hAnsi="Times New Roman"/>
          <w:kern w:val="0"/>
          <w:sz w:val="24"/>
          <w:szCs w:val="24"/>
          <w:lang w:eastAsia="es-PY"/>
        </w:rPr>
        <w:lastRenderedPageBreak/>
        <w:t>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113AD20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18970FE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7. La amortización del anticipo se realizará de acuerdo con lo establecido en el contrato, en la proporción que éste indique.</w:t>
      </w:r>
    </w:p>
    <w:p w14:paraId="764A232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153464C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160A90F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10. En el caso de rescisión o terminación anticipada del contrato, los proveedores o contratistas deberán reintegrar a la contratante el saldo por amortizar</w:t>
      </w:r>
    </w:p>
    <w:p w14:paraId="2E6729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6C0EBD3" w14:textId="60D85AA8"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Forma de Instrumentación de Garantía de anticipo</w:t>
      </w:r>
    </w:p>
    <w:p w14:paraId="7223DF5B"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forma de instrumentación de la Garantía de Anticipo será: </w:t>
      </w:r>
      <w:r w:rsidRPr="008732C8">
        <w:rPr>
          <w:rFonts w:ascii="Times New Roman" w:eastAsiaTheme="minorEastAsia" w:hAnsi="Times New Roman"/>
          <w:color w:val="FF0000"/>
          <w:kern w:val="0"/>
          <w:sz w:val="24"/>
          <w:szCs w:val="24"/>
          <w:lang w:eastAsia="es-PY"/>
        </w:rPr>
        <w:t>NO APLICA.</w:t>
      </w:r>
    </w:p>
    <w:p w14:paraId="653CA0DD" w14:textId="77777777" w:rsidR="008732C8" w:rsidRPr="008732C8" w:rsidRDefault="008732C8" w:rsidP="008732C8">
      <w:pPr>
        <w:spacing w:after="0" w:line="100" w:lineRule="atLeast"/>
        <w:jc w:val="center"/>
        <w:rPr>
          <w:rFonts w:ascii="Times New Roman" w:eastAsia="Calibri" w:hAnsi="Times New Roman"/>
          <w:b/>
          <w:i/>
          <w:iCs/>
          <w:sz w:val="32"/>
          <w:szCs w:val="20"/>
          <w:lang w:val="es-ES_tradnl"/>
        </w:rPr>
      </w:pPr>
    </w:p>
    <w:p w14:paraId="61F43365" w14:textId="721FE5DA"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Reajuste</w:t>
      </w:r>
    </w:p>
    <w:p w14:paraId="7064A638"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kern w:val="0"/>
          <w:lang w:val="es-ES_tradnl" w:eastAsia="es-ES"/>
        </w:rPr>
      </w:pPr>
      <w:r w:rsidRPr="008732C8">
        <w:rPr>
          <w:rFonts w:ascii="Times New Roman" w:eastAsia="Calibri" w:hAnsi="Times New Roman"/>
          <w:kern w:val="0"/>
          <w:lang w:val="es-ES_tradnl" w:eastAsia="es-ES"/>
        </w:rPr>
        <w:t xml:space="preserve">El precio del contrato estará sujeto a reajustes. La fórmula y el procedimiento para el reajuste serán los siguientes: </w:t>
      </w:r>
    </w:p>
    <w:p w14:paraId="6049AE33"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A solicitud por escrito del Proveedor, el precio de la oferta será reajustable en el siguiente caso:</w:t>
      </w:r>
    </w:p>
    <w:p w14:paraId="4F05FB02" w14:textId="036F6C6F" w:rsidR="008732C8" w:rsidRPr="008732C8" w:rsidRDefault="008732C8" w:rsidP="0066751F">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 xml:space="preserve">Los precios ofertados estarán sujetos a reajustes (a petición de parte y por escrito), siempre y cuando: </w:t>
      </w:r>
      <w:r w:rsidR="0066751F" w:rsidRPr="0066751F">
        <w:rPr>
          <w:rFonts w:ascii="Times New Roman" w:eastAsia="Times New Roman" w:hAnsi="Times New Roman"/>
          <w:color w:val="FF0000"/>
          <w:kern w:val="0"/>
          <w:sz w:val="24"/>
          <w:szCs w:val="24"/>
          <w:lang w:val="es-ES_tradnl" w:eastAsia="es-ES"/>
        </w:rPr>
        <w:t>La</w:t>
      </w:r>
      <w:r w:rsidR="0066751F">
        <w:rPr>
          <w:rFonts w:ascii="Times New Roman" w:eastAsia="Times New Roman" w:hAnsi="Times New Roman"/>
          <w:color w:val="FF0000"/>
          <w:kern w:val="0"/>
          <w:sz w:val="24"/>
          <w:szCs w:val="24"/>
          <w:lang w:val="es-ES_tradnl" w:eastAsia="es-ES"/>
        </w:rPr>
        <w:t xml:space="preserve"> </w:t>
      </w:r>
      <w:r w:rsidR="0066751F" w:rsidRPr="0066751F">
        <w:rPr>
          <w:rFonts w:ascii="Times New Roman" w:eastAsia="Times New Roman" w:hAnsi="Times New Roman"/>
          <w:color w:val="FF0000"/>
          <w:kern w:val="0"/>
          <w:sz w:val="24"/>
          <w:szCs w:val="24"/>
          <w:lang w:val="es-ES_tradnl" w:eastAsia="es-ES"/>
        </w:rPr>
        <w:t>inflación acumulada del Índice de Precios al Consumidor (IPC) desde el inicio del contrato o desde la fecha del último ajuste</w:t>
      </w:r>
      <w:r w:rsidR="0066751F">
        <w:rPr>
          <w:rFonts w:ascii="Times New Roman" w:eastAsia="Times New Roman" w:hAnsi="Times New Roman"/>
          <w:color w:val="FF0000"/>
          <w:kern w:val="0"/>
          <w:sz w:val="24"/>
          <w:szCs w:val="24"/>
          <w:lang w:val="es-ES_tradnl" w:eastAsia="es-ES"/>
        </w:rPr>
        <w:t xml:space="preserve"> </w:t>
      </w:r>
      <w:r w:rsidR="0066751F" w:rsidRPr="0066751F">
        <w:rPr>
          <w:rFonts w:ascii="Times New Roman" w:eastAsia="Times New Roman" w:hAnsi="Times New Roman"/>
          <w:color w:val="FF0000"/>
          <w:kern w:val="0"/>
          <w:sz w:val="24"/>
          <w:szCs w:val="24"/>
          <w:lang w:val="es-ES_tradnl" w:eastAsia="es-ES"/>
        </w:rPr>
        <w:t>de precio sea igual o mayor al 15%. La fórmula de reajuste a ser utilizada en este caso es la siguiente:</w:t>
      </w:r>
    </w:p>
    <w:p w14:paraId="337B5677"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Para>
        <m:oMath>
          <m:r>
            <w:rPr>
              <w:rFonts w:ascii="Cambria Math" w:eastAsia="Times New Roman" w:hAnsi="Cambria Math"/>
              <w:kern w:val="0"/>
              <w:sz w:val="24"/>
              <w:szCs w:val="24"/>
              <w:lang w:val="es-ES_tradnl" w:eastAsia="es-ES"/>
            </w:rPr>
            <m:t>π</m:t>
          </m:r>
          <m:r>
            <m:rPr>
              <m:sty m:val="p"/>
            </m:rPr>
            <w:rPr>
              <w:rFonts w:ascii="Cambria Math" w:eastAsia="Times New Roman" w:hAnsi="Cambria Math"/>
              <w:kern w:val="0"/>
              <w:sz w:val="24"/>
              <w:szCs w:val="24"/>
              <w:lang w:val="es-ES_tradnl" w:eastAsia="es-ES"/>
            </w:rPr>
            <m:t>=</m:t>
          </m:r>
          <m:f>
            <m:fPr>
              <m:ctrlPr>
                <w:rPr>
                  <w:rFonts w:ascii="Cambria Math" w:eastAsia="Times New Roman" w:hAnsi="Cambria Math"/>
                  <w:kern w:val="0"/>
                  <w:sz w:val="24"/>
                  <w:szCs w:val="24"/>
                  <w:lang w:val="es-ES_tradnl" w:eastAsia="en-US"/>
                </w:rPr>
              </m:ctrlPr>
            </m:fPr>
            <m:num>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r>
                <m:rPr>
                  <m:sty m:val="p"/>
                </m:rPr>
                <w:rPr>
                  <w:rFonts w:ascii="Cambria Math" w:eastAsia="Times New Roman" w:hAnsi="Cambria Math"/>
                  <w:kern w:val="0"/>
                  <w:sz w:val="24"/>
                  <w:szCs w:val="24"/>
                  <w:lang w:val="es-ES_tradnl" w:eastAsia="es-ES"/>
                </w:rPr>
                <m:t xml:space="preserve">- </m:t>
              </m:r>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num>
            <m:den>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den>
          </m:f>
          <m:r>
            <m:rPr>
              <m:sty m:val="p"/>
            </m:rPr>
            <w:rPr>
              <w:rFonts w:ascii="Cambria Math" w:eastAsia="Times New Roman" w:hAnsi="Cambria Math"/>
              <w:kern w:val="0"/>
              <w:sz w:val="24"/>
              <w:szCs w:val="24"/>
              <w:lang w:val="es-ES_tradnl" w:eastAsia="es-ES"/>
            </w:rPr>
            <m:t xml:space="preserve"> X 100</m:t>
          </m:r>
        </m:oMath>
      </m:oMathPara>
    </w:p>
    <w:p w14:paraId="2752BF69"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color w:val="FF0000"/>
          <w:kern w:val="0"/>
          <w:sz w:val="24"/>
          <w:szCs w:val="24"/>
          <w:lang w:val="es-ES_tradnl" w:eastAsia="es-ES"/>
        </w:rPr>
        <w:t>Donde:</w:t>
      </w:r>
    </w:p>
    <w:p w14:paraId="2C85F1DE"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w:r w:rsidRPr="008732C8">
        <w:rPr>
          <w:rFonts w:ascii="Times New Roman" w:eastAsia="Times New Roman" w:hAnsi="Times New Roman"/>
          <w:kern w:val="0"/>
          <w:sz w:val="24"/>
          <w:szCs w:val="24"/>
          <w:lang w:val="es-ES_tradnl" w:eastAsia="es-ES"/>
        </w:rPr>
        <w:t>π =</w:t>
      </w:r>
      <w:r w:rsidRPr="008732C8">
        <w:rPr>
          <w:rFonts w:ascii="Times New Roman" w:eastAsia="Times New Roman" w:hAnsi="Times New Roman"/>
          <w:color w:val="FF0000"/>
          <w:kern w:val="0"/>
          <w:sz w:val="24"/>
          <w:szCs w:val="24"/>
          <w:lang w:val="es-ES_tradnl" w:eastAsia="es-ES"/>
        </w:rPr>
        <w:t xml:space="preserve"> inflación acumulada desde el inicio del contrato o desde la fecha del último ajuste de precio.</w:t>
      </w:r>
    </w:p>
    <w:p w14:paraId="299C9982" w14:textId="77777777" w:rsidR="008732C8" w:rsidRPr="008732C8" w:rsidRDefault="00F54FBC"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kern w:val="0"/>
                <w:sz w:val="24"/>
                <w:szCs w:val="24"/>
                <w:lang w:val="es-ES_tradnl" w:eastAsia="en-US"/>
              </w:rPr>
            </m:ctrlPr>
          </m:sSubPr>
          <m:e>
            <m:r>
              <m:rPr>
                <m:sty m:val="p"/>
              </m:rPr>
              <w:rPr>
                <w:rFonts w:ascii="Cambria Math" w:eastAsia="Times New Roman" w:hAnsi="Cambria Math"/>
                <w:kern w:val="0"/>
                <w:sz w:val="24"/>
                <w:szCs w:val="24"/>
                <w:lang w:val="es-ES_tradnl" w:eastAsia="es-ES"/>
              </w:rPr>
              <m:t>IPC</m:t>
            </m:r>
          </m:e>
          <m:sub>
            <m:r>
              <m:rPr>
                <m:sty m:val="p"/>
              </m:rPr>
              <w:rPr>
                <w:rFonts w:ascii="Cambria Math" w:eastAsia="Times New Roman" w:hAnsi="Cambria Math"/>
                <w:kern w:val="0"/>
                <w:sz w:val="24"/>
                <w:szCs w:val="24"/>
                <w:lang w:val="es-ES_tradnl" w:eastAsia="es-ES"/>
              </w:rPr>
              <m:t xml:space="preserve">T </m:t>
            </m:r>
          </m:sub>
        </m:sSub>
      </m:oMath>
      <w:r w:rsidR="008732C8" w:rsidRPr="008732C8">
        <w:rPr>
          <w:rFonts w:ascii="Times New Roman" w:eastAsia="Times New Roman" w:hAnsi="Times New Roman"/>
          <w:color w:val="FF0000"/>
          <w:kern w:val="0"/>
          <w:sz w:val="24"/>
          <w:szCs w:val="24"/>
          <w:lang w:val="es-ES_tradnl" w:eastAsia="es-ES"/>
        </w:rPr>
        <w:t> = IPC del mes anterior a la fecha en que se solicita el ajuste de precio.</w:t>
      </w:r>
    </w:p>
    <w:p w14:paraId="77B9CB1E" w14:textId="77777777" w:rsidR="008732C8" w:rsidRPr="008732C8" w:rsidRDefault="00F54FBC"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lang w:val="es-ES_tradnl" w:eastAsia="es-ES"/>
        </w:rPr>
      </w:pPr>
      <m:oMath>
        <m:sSub>
          <m:sSubPr>
            <m:ctrlPr>
              <w:rPr>
                <w:rFonts w:ascii="Cambria Math" w:eastAsia="Times New Roman" w:hAnsi="Cambria Math"/>
                <w:i/>
                <w:iCs/>
                <w:kern w:val="0"/>
                <w:sz w:val="24"/>
                <w:szCs w:val="24"/>
                <w:lang w:val="es-ES_tradnl" w:eastAsia="en-US"/>
              </w:rPr>
            </m:ctrlPr>
          </m:sSubPr>
          <m:e>
            <m:r>
              <w:rPr>
                <w:rFonts w:ascii="Cambria Math" w:eastAsia="Times New Roman" w:hAnsi="Cambria Math"/>
                <w:kern w:val="0"/>
                <w:sz w:val="24"/>
                <w:szCs w:val="24"/>
                <w:lang w:val="es-ES_tradnl" w:eastAsia="es-ES"/>
              </w:rPr>
              <m:t>IPC</m:t>
            </m:r>
          </m:e>
          <m:sub>
            <m:r>
              <w:rPr>
                <w:rFonts w:ascii="Cambria Math" w:eastAsia="Times New Roman" w:hAnsi="Cambria Math"/>
                <w:kern w:val="0"/>
                <w:sz w:val="24"/>
                <w:szCs w:val="24"/>
                <w:lang w:val="es-ES_tradnl" w:eastAsia="es-ES"/>
              </w:rPr>
              <m:t>T-n</m:t>
            </m:r>
          </m:sub>
        </m:sSub>
      </m:oMath>
      <w:r w:rsidR="008732C8" w:rsidRPr="008732C8">
        <w:rPr>
          <w:rFonts w:ascii="Times New Roman" w:eastAsia="Times New Roman" w:hAnsi="Times New Roman"/>
          <w:color w:val="FF0000"/>
          <w:kern w:val="0"/>
          <w:sz w:val="24"/>
          <w:szCs w:val="24"/>
          <w:lang w:val="es-ES_tradnl" w:eastAsia="es-ES"/>
        </w:rPr>
        <w:t> = IPC del mes en que se inició el contrato o del mes correspondiente al último ajuste de precio.</w:t>
      </w:r>
    </w:p>
    <w:p w14:paraId="2DB23543" w14:textId="77777777" w:rsidR="008732C8" w:rsidRPr="008732C8" w:rsidRDefault="008732C8" w:rsidP="008732C8">
      <w:pPr>
        <w:widowControl w:val="0"/>
        <w:tabs>
          <w:tab w:val="clear" w:pos="708"/>
        </w:tabs>
        <w:suppressAutoHyphens w:val="0"/>
        <w:overflowPunct w:val="0"/>
        <w:autoSpaceDE w:val="0"/>
        <w:autoSpaceDN w:val="0"/>
        <w:adjustRightInd w:val="0"/>
        <w:spacing w:after="0" w:line="254" w:lineRule="auto"/>
        <w:jc w:val="both"/>
        <w:textAlignment w:val="baseline"/>
        <w:rPr>
          <w:rFonts w:ascii="Times New Roman" w:eastAsia="Times New Roman" w:hAnsi="Times New Roman"/>
          <w:color w:val="FF0000"/>
          <w:kern w:val="0"/>
          <w:sz w:val="24"/>
          <w:szCs w:val="24"/>
          <w:highlight w:val="yellow"/>
          <w:lang w:val="es-ES_tradnl" w:eastAsia="es-ES"/>
        </w:rPr>
      </w:pPr>
    </w:p>
    <w:p w14:paraId="6ECA3520" w14:textId="24E96DCD"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Los precios reajustados, solo tendrán incidencia sobre lo aun no ejecutado y no tendrán efecto retroactivo respecto a lo que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haya sido ejecutado con anterioridad a la verificación del reajuste.</w:t>
      </w:r>
    </w:p>
    <w:p w14:paraId="7D691F2F" w14:textId="384D5903" w:rsidR="0066751F" w:rsidRPr="0066751F" w:rsidRDefault="0066751F" w:rsidP="20714D3D">
      <w:pPr>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r w:rsidRPr="20714D3D">
        <w:rPr>
          <w:rFonts w:ascii="Times New Roman" w:eastAsia="Times New Roman" w:hAnsi="Times New Roman"/>
          <w:color w:val="FF0000"/>
          <w:kern w:val="0"/>
          <w:sz w:val="24"/>
          <w:szCs w:val="24"/>
          <w:lang w:val="es-ES" w:eastAsia="es-ES"/>
        </w:rPr>
        <w:t>El Proveedor deberá solicitar el reajuste contractual por escrito a la Contratante como máximo dentro del mes siguiente al cual se produjo la variación. En caso que el pedido sea posterior, el reajuste será reconocido a partir de la fecha de presentación de dicho pedido.</w:t>
      </w:r>
    </w:p>
    <w:p w14:paraId="1FF20598" w14:textId="1CE86E37"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La Contratante dará curso al reajuste previa verificación de los requisitos exigidos y si dispone de suficiente</w:t>
      </w:r>
      <w:r>
        <w:rPr>
          <w:rFonts w:ascii="Times New Roman" w:eastAsia="Times New Roman" w:hAnsi="Times New Roman"/>
          <w:color w:val="FF0000"/>
          <w:kern w:val="0"/>
          <w:sz w:val="24"/>
          <w:szCs w:val="24"/>
          <w:lang w:val="es-ES_tradnl" w:eastAsia="es-ES"/>
        </w:rPr>
        <w:t xml:space="preserve"> </w:t>
      </w:r>
      <w:r w:rsidRPr="0066751F">
        <w:rPr>
          <w:rFonts w:ascii="Times New Roman" w:eastAsia="Times New Roman" w:hAnsi="Times New Roman"/>
          <w:color w:val="FF0000"/>
          <w:kern w:val="0"/>
          <w:sz w:val="24"/>
          <w:szCs w:val="24"/>
          <w:lang w:val="es-ES_tradnl" w:eastAsia="es-ES"/>
        </w:rPr>
        <w:t>disponibilidad presupuestaria.</w:t>
      </w:r>
    </w:p>
    <w:p w14:paraId="22CD5477" w14:textId="77777777" w:rsidR="0066751F" w:rsidRP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No se reconocerán reajustes de precios si el servicio se encuentra con incumplimientos que impidan la</w:t>
      </w:r>
    </w:p>
    <w:p w14:paraId="6E114432" w14:textId="77777777" w:rsidR="0066751F" w:rsidRDefault="0066751F" w:rsidP="0066751F">
      <w:pPr>
        <w:tabs>
          <w:tab w:val="clear" w:pos="708"/>
        </w:tabs>
        <w:suppressAutoHyphens w:val="0"/>
        <w:spacing w:after="0" w:line="240" w:lineRule="auto"/>
        <w:jc w:val="both"/>
        <w:rPr>
          <w:rFonts w:ascii="Times New Roman" w:eastAsia="Times New Roman" w:hAnsi="Times New Roman"/>
          <w:color w:val="FF0000"/>
          <w:kern w:val="0"/>
          <w:sz w:val="24"/>
          <w:szCs w:val="24"/>
          <w:lang w:val="es-ES_tradnl" w:eastAsia="es-ES"/>
        </w:rPr>
      </w:pPr>
      <w:r w:rsidRPr="0066751F">
        <w:rPr>
          <w:rFonts w:ascii="Times New Roman" w:eastAsia="Times New Roman" w:hAnsi="Times New Roman"/>
          <w:color w:val="FF0000"/>
          <w:kern w:val="0"/>
          <w:sz w:val="24"/>
          <w:szCs w:val="24"/>
          <w:lang w:val="es-ES_tradnl" w:eastAsia="es-ES"/>
        </w:rPr>
        <w:t>ejecución contractual.</w:t>
      </w:r>
    </w:p>
    <w:p w14:paraId="304015B5" w14:textId="1BD8FA91" w:rsidR="0049696A" w:rsidRPr="0049696A" w:rsidRDefault="0049696A" w:rsidP="0066751F">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49696A">
        <w:rPr>
          <w:rFonts w:ascii="Times New Roman" w:eastAsiaTheme="minorEastAsia" w:hAnsi="Times New Roman"/>
          <w:kern w:val="0"/>
          <w:sz w:val="24"/>
          <w:szCs w:val="24"/>
          <w:lang w:eastAsia="es-PY"/>
        </w:rPr>
        <w:lastRenderedPageBreak/>
        <w:t xml:space="preserve">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 </w:t>
      </w:r>
    </w:p>
    <w:p w14:paraId="339456C5" w14:textId="77777777" w:rsidR="008732C8" w:rsidRPr="008732C8" w:rsidRDefault="008732C8" w:rsidP="008732C8">
      <w:pPr>
        <w:spacing w:after="0"/>
        <w:jc w:val="both"/>
        <w:rPr>
          <w:rFonts w:ascii="Times New Roman" w:eastAsia="Times New Roman" w:hAnsi="Times New Roman"/>
          <w:bCs/>
          <w:i/>
          <w:color w:val="FF0000"/>
          <w:lang w:val="es-ES"/>
        </w:rPr>
      </w:pPr>
    </w:p>
    <w:p w14:paraId="5CD183A1" w14:textId="4D918649"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Porcentaje de Multa</w:t>
      </w:r>
    </w:p>
    <w:p w14:paraId="3FF6ED16" w14:textId="77777777" w:rsidR="00055156" w:rsidRPr="00055156" w:rsidRDefault="00055156" w:rsidP="00055156">
      <w:pPr>
        <w:tabs>
          <w:tab w:val="clear" w:pos="708"/>
        </w:tabs>
        <w:suppressAutoHyphens w:val="0"/>
        <w:spacing w:after="0" w:line="240" w:lineRule="auto"/>
        <w:jc w:val="both"/>
        <w:rPr>
          <w:rFonts w:ascii="Times New Roman" w:eastAsia="Times New Roman" w:hAnsi="Times New Roman"/>
          <w:color w:val="FF0000"/>
          <w:sz w:val="24"/>
          <w:szCs w:val="24"/>
          <w:lang w:val="es-ES_tradnl"/>
        </w:rPr>
      </w:pPr>
      <w:r w:rsidRPr="00055156">
        <w:rPr>
          <w:rFonts w:ascii="Times New Roman" w:eastAsia="Times New Roman" w:hAnsi="Times New Roman"/>
          <w:sz w:val="24"/>
          <w:szCs w:val="24"/>
          <w:lang w:val="es-ES"/>
        </w:rPr>
        <w:t>El valor del porcentaje de multas que será aplicado por el atraso en la entrega de los bienes, prestación de servicios será de</w:t>
      </w:r>
      <w:r w:rsidRPr="00055156">
        <w:rPr>
          <w:rFonts w:ascii="Times New Roman" w:eastAsia="Times New Roman" w:hAnsi="Times New Roman"/>
          <w:color w:val="FF0000"/>
          <w:sz w:val="24"/>
          <w:szCs w:val="24"/>
          <w:lang w:val="es-ES_tradnl"/>
        </w:rPr>
        <w:t>: 1% (uno por ciento).</w:t>
      </w:r>
    </w:p>
    <w:p w14:paraId="7EF242A6" w14:textId="77777777" w:rsidR="00055156" w:rsidRPr="00055156" w:rsidRDefault="00055156" w:rsidP="00055156">
      <w:pPr>
        <w:tabs>
          <w:tab w:val="clear" w:pos="708"/>
        </w:tabs>
        <w:suppressAutoHyphens w:val="0"/>
        <w:spacing w:after="0" w:line="240" w:lineRule="auto"/>
        <w:jc w:val="both"/>
        <w:rPr>
          <w:rFonts w:ascii="Times New Roman" w:eastAsia="Times New Roman" w:hAnsi="Times New Roman"/>
          <w:color w:val="FF0000"/>
          <w:sz w:val="24"/>
          <w:szCs w:val="24"/>
          <w:lang w:val="es-ES_tradnl"/>
        </w:rPr>
      </w:pPr>
    </w:p>
    <w:p w14:paraId="2EF3DC75" w14:textId="6D3EEA86" w:rsidR="00055156" w:rsidRDefault="00055156" w:rsidP="00055156">
      <w:pPr>
        <w:tabs>
          <w:tab w:val="clear" w:pos="708"/>
        </w:tabs>
        <w:suppressAutoHyphens w:val="0"/>
        <w:spacing w:after="0" w:line="240" w:lineRule="auto"/>
        <w:jc w:val="both"/>
        <w:rPr>
          <w:rFonts w:ascii="Times New Roman" w:eastAsia="Times New Roman" w:hAnsi="Times New Roman"/>
          <w:color w:val="FF0000"/>
          <w:sz w:val="24"/>
          <w:szCs w:val="24"/>
          <w:lang w:val="es-ES"/>
        </w:rPr>
      </w:pPr>
      <w:r w:rsidRPr="00055156">
        <w:rPr>
          <w:rFonts w:ascii="Times New Roman" w:eastAsia="Times New Roman" w:hAnsi="Times New Roman"/>
          <w:color w:val="FF0000"/>
          <w:sz w:val="24"/>
          <w:szCs w:val="24"/>
          <w:lang w:val="es-ES"/>
        </w:rPr>
        <w:t xml:space="preserve">Si la Contratante observare atrasos, deficiencias y/o incumplimientos, imputables al Proveedor, en la ejecución de lo contratado en los plazos o formas establecidos por el área administradora del contrato o en el Pliego de Bases y Condiciones, el Contrato/ Orden de Compra o sus eventuales prórrogas, salvo casos fortuitos o de fuerza mayor justificada, será pasible de una multa equivalente al uno por ciento (1%) </w:t>
      </w:r>
      <w:r w:rsidR="002661B3" w:rsidRPr="002661B3">
        <w:rPr>
          <w:rFonts w:ascii="Times New Roman" w:eastAsia="Times New Roman" w:hAnsi="Times New Roman"/>
          <w:color w:val="FF0000"/>
          <w:sz w:val="24"/>
          <w:szCs w:val="24"/>
          <w:lang w:val="es-ES"/>
        </w:rPr>
        <w:t>del valor total de la factura correspondiente al ítem en demora, por cada hora de atraso o por cada día calendario de atraso,  dependiendo si el plazo de ejecución para cada caso se definiere en horas o en días y/o por cada deficiencia y/o por cada incumplimiento.</w:t>
      </w:r>
    </w:p>
    <w:p w14:paraId="16575C84" w14:textId="77777777" w:rsidR="002661B3" w:rsidRDefault="002661B3" w:rsidP="00055156">
      <w:pPr>
        <w:tabs>
          <w:tab w:val="clear" w:pos="708"/>
        </w:tabs>
        <w:suppressAutoHyphens w:val="0"/>
        <w:spacing w:after="0" w:line="240" w:lineRule="auto"/>
        <w:jc w:val="both"/>
        <w:rPr>
          <w:rFonts w:ascii="Times New Roman" w:eastAsia="Times New Roman" w:hAnsi="Times New Roman"/>
          <w:color w:val="FF0000"/>
          <w:sz w:val="24"/>
          <w:szCs w:val="24"/>
          <w:lang w:val="es-ES"/>
        </w:rPr>
      </w:pPr>
    </w:p>
    <w:p w14:paraId="5C5D3B9C" w14:textId="77777777" w:rsidR="00055156" w:rsidRDefault="00055156" w:rsidP="00055156">
      <w:pPr>
        <w:tabs>
          <w:tab w:val="clear" w:pos="708"/>
        </w:tabs>
        <w:suppressAutoHyphens w:val="0"/>
        <w:spacing w:after="0" w:line="240" w:lineRule="auto"/>
        <w:jc w:val="both"/>
        <w:rPr>
          <w:rFonts w:ascii="Times New Roman" w:eastAsia="Times New Roman" w:hAnsi="Times New Roman"/>
          <w:color w:val="FF0000"/>
          <w:sz w:val="24"/>
          <w:szCs w:val="24"/>
          <w:lang w:val="es-ES"/>
        </w:rPr>
      </w:pPr>
      <w:r w:rsidRPr="00055156">
        <w:rPr>
          <w:rFonts w:ascii="Times New Roman" w:eastAsia="Times New Roman" w:hAnsi="Times New Roman"/>
          <w:color w:val="FF0000"/>
          <w:sz w:val="24"/>
          <w:szCs w:val="24"/>
          <w:lang w:val="es-ES"/>
        </w:rPr>
        <w:t>La Contratante queda autorizada a deducir estas multas, en forma automática y sin interpelación judicial, de la factura del servicio correspondiente, o de la Garantía que el Proveedor deberá presentar. La contratante podrá rescindir administrativamente el contrato cuando el valor de las multas supere el monto de la Garantía de Cumplimiento de Contrato. En caso de no rescindir el contrato se seguirán aplicando las multas que fueron establecidas.</w:t>
      </w:r>
    </w:p>
    <w:p w14:paraId="1125A054" w14:textId="77777777" w:rsidR="006120DF" w:rsidRPr="00055156" w:rsidRDefault="006120DF" w:rsidP="00055156">
      <w:pPr>
        <w:tabs>
          <w:tab w:val="clear" w:pos="708"/>
        </w:tabs>
        <w:suppressAutoHyphens w:val="0"/>
        <w:spacing w:after="0" w:line="240" w:lineRule="auto"/>
        <w:jc w:val="both"/>
        <w:rPr>
          <w:rFonts w:ascii="Times New Roman" w:eastAsia="Times New Roman" w:hAnsi="Times New Roman"/>
          <w:color w:val="FF0000"/>
          <w:sz w:val="24"/>
          <w:szCs w:val="24"/>
          <w:lang w:val="es-ES"/>
        </w:rPr>
      </w:pPr>
    </w:p>
    <w:p w14:paraId="7FC4B7F8" w14:textId="77777777" w:rsidR="00055156" w:rsidRPr="00055156" w:rsidRDefault="00055156" w:rsidP="00055156">
      <w:pPr>
        <w:tabs>
          <w:tab w:val="clear" w:pos="708"/>
        </w:tabs>
        <w:suppressAutoHyphens w:val="0"/>
        <w:spacing w:after="0" w:line="240" w:lineRule="auto"/>
        <w:jc w:val="both"/>
        <w:rPr>
          <w:rFonts w:ascii="Times New Roman" w:eastAsia="Times New Roman" w:hAnsi="Times New Roman"/>
          <w:sz w:val="24"/>
          <w:szCs w:val="24"/>
          <w:lang w:val="es-ES"/>
        </w:rPr>
      </w:pPr>
      <w:r w:rsidRPr="00055156">
        <w:rPr>
          <w:rFonts w:ascii="Times New Roman" w:eastAsia="Times New Roman" w:hAnsi="Times New Roman"/>
          <w:color w:val="FF0000"/>
          <w:sz w:val="24"/>
          <w:szCs w:val="24"/>
          <w:lang w:val="es-ES"/>
        </w:rPr>
        <w:t>La aplicación de multas no libera al proveedor del cumplimiento de sus obligaciones contractuales.</w:t>
      </w:r>
    </w:p>
    <w:p w14:paraId="185E4E28" w14:textId="77777777" w:rsidR="008732C8" w:rsidRDefault="008732C8" w:rsidP="008732C8">
      <w:pPr>
        <w:tabs>
          <w:tab w:val="clear" w:pos="708"/>
        </w:tabs>
        <w:suppressAutoHyphens w:val="0"/>
        <w:spacing w:after="0" w:line="240" w:lineRule="auto"/>
        <w:jc w:val="both"/>
        <w:rPr>
          <w:rFonts w:ascii="Times New Roman" w:eastAsia="Times New Roman" w:hAnsi="Times New Roman"/>
          <w:color w:val="FF0000"/>
          <w:kern w:val="0"/>
          <w:lang w:val="es-ES_tradnl" w:eastAsia="es-PY"/>
        </w:rPr>
      </w:pPr>
    </w:p>
    <w:p w14:paraId="0CAB9793" w14:textId="441E3700"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Tasa de Interés por mora</w:t>
      </w:r>
    </w:p>
    <w:p w14:paraId="2DE291C2" w14:textId="77777777" w:rsidR="008732C8" w:rsidRDefault="008732C8" w:rsidP="008732C8">
      <w:pPr>
        <w:tabs>
          <w:tab w:val="clear" w:pos="708"/>
        </w:tabs>
        <w:suppressAutoHyphens w:val="0"/>
        <w:spacing w:after="0" w:line="240" w:lineRule="auto"/>
        <w:jc w:val="both"/>
        <w:rPr>
          <w:rFonts w:ascii="Times New Roman" w:eastAsia="Times New Roman" w:hAnsi="Times New Roman"/>
          <w:color w:val="FF0000"/>
          <w:kern w:val="0"/>
          <w:sz w:val="24"/>
          <w:szCs w:val="24"/>
          <w:lang w:val="es-ES" w:eastAsia="es-ES"/>
        </w:rPr>
      </w:pPr>
      <w:r w:rsidRPr="008732C8">
        <w:rPr>
          <w:rFonts w:ascii="Times New Roman" w:eastAsiaTheme="minorEastAsia" w:hAnsi="Times New Roman"/>
          <w:kern w:val="0"/>
          <w:sz w:val="24"/>
          <w:szCs w:val="24"/>
          <w:lang w:eastAsia="es-PY"/>
        </w:rPr>
        <w:t xml:space="preserve">En caso de que la contratante incurriera en mora en los pagos, se aplicará una tasa de interés por cada día de atraso, del: </w:t>
      </w:r>
      <w:r w:rsidRPr="008732C8">
        <w:rPr>
          <w:rFonts w:ascii="Times New Roman" w:eastAsia="Times New Roman" w:hAnsi="Times New Roman"/>
          <w:color w:val="FF0000"/>
          <w:kern w:val="0"/>
          <w:sz w:val="24"/>
          <w:szCs w:val="24"/>
          <w:lang w:val="es-ES" w:eastAsia="es-ES"/>
        </w:rPr>
        <w:t>cero coma uno por ciento (0,1%).</w:t>
      </w:r>
    </w:p>
    <w:p w14:paraId="07EC88D8" w14:textId="77777777" w:rsidR="006120DF" w:rsidRPr="008732C8" w:rsidRDefault="006120DF"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7B785638" w14:textId="77777777" w:rsidR="00254F96" w:rsidRPr="006120DF" w:rsidRDefault="00254F96"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120DF">
        <w:rPr>
          <w:rFonts w:ascii="Times New Roman" w:eastAsiaTheme="minorEastAsia" w:hAnsi="Times New Roman"/>
          <w:kern w:val="0"/>
          <w:sz w:val="24"/>
          <w:szCs w:val="24"/>
          <w:lang w:eastAsia="es-PY"/>
        </w:rPr>
        <w:t>En ningún caso el porcentaje podrá superar al tope máximo definido en la Resolución MEF N° 12/2025, en cuyo supuesto, se aplicará un ajuste automático al contrato con los topes respectivos, de conformidad a las reglas establecidas en la mencionada resolución, según se traten de contratos en guaraníes o en dólares estadounidenses.</w:t>
      </w:r>
    </w:p>
    <w:p w14:paraId="67FE9185" w14:textId="442285EB"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La mora será computada a partir del día siguiente del vencimiento del pago y no incluye el día en el que la contratante realiza el pago.</w:t>
      </w:r>
    </w:p>
    <w:p w14:paraId="2C21978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1FBFB5D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18AFED1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0279274" w14:textId="2A927B6A"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Impuestos y derechos</w:t>
      </w:r>
    </w:p>
    <w:p w14:paraId="0A5A69C2" w14:textId="42F29F96" w:rsidR="008732C8" w:rsidRPr="00691F9A" w:rsidRDefault="008732C8" w:rsidP="00985616">
      <w:pPr>
        <w:tabs>
          <w:tab w:val="clear" w:pos="708"/>
          <w:tab w:val="left" w:pos="426"/>
          <w:tab w:val="left" w:pos="851"/>
        </w:tabs>
        <w:spacing w:after="0"/>
        <w:jc w:val="both"/>
        <w:rPr>
          <w:rFonts w:ascii="Times New Roman" w:hAnsi="Times New Roman"/>
          <w:sz w:val="24"/>
          <w:szCs w:val="24"/>
        </w:rPr>
      </w:pPr>
      <w:r w:rsidRPr="00691F9A">
        <w:rPr>
          <w:rFonts w:ascii="Times New Roman" w:hAnsi="Times New Roman"/>
          <w:sz w:val="24"/>
          <w:szCs w:val="24"/>
        </w:rPr>
        <w:t xml:space="preserve">En el caso de bienes de origen extranjero, el proveedor será totalmente responsable del pago de todos los impuestos, derechos, gravámenes, timbres, comisiones por licencias y otros cargos similares que </w:t>
      </w:r>
      <w:r w:rsidRPr="00690AA6">
        <w:rPr>
          <w:rFonts w:ascii="Times New Roman" w:hAnsi="Times New Roman"/>
          <w:color w:val="FF0000"/>
          <w:sz w:val="24"/>
          <w:szCs w:val="24"/>
        </w:rPr>
        <w:lastRenderedPageBreak/>
        <w:t>sean exigibles fuera de la República del Paraguay</w:t>
      </w:r>
      <w:r w:rsidRPr="00691F9A">
        <w:rPr>
          <w:rFonts w:ascii="Times New Roman" w:hAnsi="Times New Roman"/>
          <w:sz w:val="24"/>
          <w:szCs w:val="24"/>
        </w:rPr>
        <w:t>, hasta el momento en que los bienes contratados sean entregados al contratante.</w:t>
      </w:r>
    </w:p>
    <w:p w14:paraId="4997DAFE" w14:textId="03B1C037" w:rsidR="008732C8" w:rsidRPr="00691F9A" w:rsidRDefault="008732C8" w:rsidP="008732C8">
      <w:pPr>
        <w:tabs>
          <w:tab w:val="clear" w:pos="708"/>
          <w:tab w:val="left" w:pos="426"/>
          <w:tab w:val="left" w:pos="851"/>
        </w:tabs>
        <w:spacing w:before="240"/>
        <w:jc w:val="both"/>
        <w:rPr>
          <w:rFonts w:ascii="Times New Roman" w:hAnsi="Times New Roman"/>
          <w:sz w:val="24"/>
          <w:szCs w:val="24"/>
        </w:rPr>
      </w:pPr>
      <w:r w:rsidRPr="00691F9A">
        <w:rPr>
          <w:rFonts w:ascii="Times New Roman" w:hAnsi="Times New Roman"/>
          <w:sz w:val="24"/>
          <w:szCs w:val="24"/>
        </w:rPr>
        <w:t>En el caso de origen nacional, el proveedor será totalmente responsable por todos los impuestos, gravámenes, comisiones por licencias y otros cargos similares incurridos hasta el momento en que los bienes contratados sean entregados a la contratante.</w:t>
      </w:r>
      <w:r w:rsidR="00CF63E7" w:rsidRPr="00CF63E7">
        <w:rPr>
          <w:color w:val="FF0000"/>
        </w:rPr>
        <w:t xml:space="preserve"> </w:t>
      </w:r>
      <w:r w:rsidR="00CF63E7" w:rsidRPr="00CF63E7">
        <w:rPr>
          <w:rStyle w:val="Textodelmarcadordeposicin1"/>
          <w:rFonts w:ascii="Times New Roman" w:hAnsi="Times New Roman"/>
          <w:color w:val="FF0000"/>
          <w:sz w:val="24"/>
          <w:szCs w:val="24"/>
        </w:rPr>
        <w:t>NO APLICA.</w:t>
      </w:r>
    </w:p>
    <w:p w14:paraId="25576488" w14:textId="77777777" w:rsidR="00CF63E7" w:rsidRDefault="00CF63E7" w:rsidP="00985616">
      <w:pPr>
        <w:tabs>
          <w:tab w:val="clear" w:pos="708"/>
          <w:tab w:val="left" w:pos="426"/>
          <w:tab w:val="left" w:pos="851"/>
        </w:tabs>
        <w:spacing w:before="240"/>
        <w:jc w:val="both"/>
        <w:rPr>
          <w:rFonts w:ascii="Times New Roman" w:eastAsia="Calibri" w:hAnsi="Times New Roman"/>
          <w:color w:val="FF0000"/>
          <w:kern w:val="0"/>
          <w:sz w:val="24"/>
          <w:szCs w:val="24"/>
          <w:lang w:val="es-ES_tradnl" w:eastAsia="es-ES"/>
        </w:rPr>
      </w:pPr>
      <w:r w:rsidRPr="00CF63E7">
        <w:rPr>
          <w:rFonts w:ascii="Times New Roman" w:eastAsia="Calibri" w:hAnsi="Times New Roman"/>
          <w:color w:val="FF0000"/>
          <w:kern w:val="0"/>
          <w:sz w:val="24"/>
          <w:szCs w:val="24"/>
          <w:lang w:val="es-ES_tradnl" w:eastAsia="es-ES"/>
        </w:rPr>
        <w:t>Las retenciones impositivas nacionales serán absorbidas por la Contratante.</w:t>
      </w:r>
    </w:p>
    <w:p w14:paraId="19ADA1AD" w14:textId="10B25AF0" w:rsidR="008732C8" w:rsidRPr="00985616" w:rsidRDefault="008732C8" w:rsidP="00985616">
      <w:pPr>
        <w:tabs>
          <w:tab w:val="clear" w:pos="708"/>
          <w:tab w:val="left" w:pos="426"/>
          <w:tab w:val="left" w:pos="851"/>
        </w:tabs>
        <w:spacing w:before="240"/>
        <w:jc w:val="both"/>
        <w:rPr>
          <w:rFonts w:ascii="Times New Roman" w:hAnsi="Times New Roman"/>
          <w:sz w:val="24"/>
          <w:szCs w:val="24"/>
        </w:rPr>
      </w:pPr>
      <w:r w:rsidRPr="00691F9A">
        <w:rPr>
          <w:rFonts w:ascii="Times New Roman" w:hAnsi="Times New Roman"/>
          <w:sz w:val="24"/>
          <w:szCs w:val="24"/>
        </w:rPr>
        <w:t xml:space="preserve">El proveedor será responsable del pago de todos los impuestos y otros tributos o gravámenes con excepción de los siguientes: </w:t>
      </w:r>
      <w:r w:rsidRPr="00691F9A">
        <w:rPr>
          <w:rStyle w:val="Textodelmarcadordeposicin1"/>
          <w:rFonts w:ascii="Times New Roman" w:hAnsi="Times New Roman"/>
          <w:color w:val="FF0000"/>
          <w:sz w:val="24"/>
          <w:szCs w:val="24"/>
        </w:rPr>
        <w:t>NO APLICA</w:t>
      </w:r>
    </w:p>
    <w:p w14:paraId="352037A0" w14:textId="6BD6FF1F"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Convenios Modificatorios</w:t>
      </w:r>
    </w:p>
    <w:p w14:paraId="3002BD6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La contratante podrá acordar modificaciones al contrato conforme al artículo N° 67 de la Ley N° 7021/22 ‘’De Suministro y Contrataciones Públicas’’.</w:t>
      </w:r>
    </w:p>
    <w:p w14:paraId="742A09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14:paraId="0BC19D65"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2. Tratándose de contratos abiertos, las modificaciones a ser introducidas se regirán atendiendo a la reglamentación vigente. </w:t>
      </w:r>
    </w:p>
    <w:p w14:paraId="1DBFEF0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p w14:paraId="6742AAE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ab/>
      </w:r>
    </w:p>
    <w:p w14:paraId="03A23576" w14:textId="1D2AD0DB"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Limitación de responsabilidad</w:t>
      </w:r>
    </w:p>
    <w:p w14:paraId="00E99A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1CD6280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ECA8BFA" w14:textId="1D821CBE"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Responsabilidad del Proveedor</w:t>
      </w:r>
    </w:p>
    <w:p w14:paraId="3FC33568" w14:textId="4F4DD218" w:rsidR="008732C8" w:rsidRPr="00BC3933" w:rsidRDefault="008732C8" w:rsidP="00C760EE">
      <w:pPr>
        <w:pStyle w:val="Default"/>
        <w:jc w:val="both"/>
        <w:rPr>
          <w:rFonts w:ascii="Times New Roman" w:hAnsi="Times New Roman" w:cs="Times New Roman"/>
        </w:rPr>
      </w:pPr>
      <w:r w:rsidRPr="00BC3933">
        <w:rPr>
          <w:rFonts w:ascii="Times New Roman" w:hAnsi="Times New Roman" w:cs="Times New Roman"/>
        </w:rPr>
        <w:t xml:space="preserve">El proveedor deberá suministrar todos los bienes o servicios de acuerdo con las condiciones </w:t>
      </w:r>
      <w:r w:rsidRPr="00C760EE">
        <w:rPr>
          <w:rFonts w:ascii="Times New Roman" w:hAnsi="Times New Roman" w:cs="Times New Roman"/>
        </w:rPr>
        <w:t>establecidas en el pliego de bases y condiciones</w:t>
      </w:r>
      <w:r w:rsidR="00A15BAC" w:rsidRPr="00C760EE">
        <w:rPr>
          <w:rFonts w:ascii="Source Sans Pro" w:hAnsi="Source Sans Pro"/>
          <w:color w:val="212529"/>
          <w:shd w:val="clear" w:color="auto" w:fill="F8F9FA"/>
        </w:rPr>
        <w:t> </w:t>
      </w:r>
      <w:r w:rsidRPr="00C760EE">
        <w:rPr>
          <w:rFonts w:ascii="Times New Roman" w:hAnsi="Times New Roman" w:cs="Times New Roman"/>
          <w:color w:val="FF0000"/>
          <w:kern w:val="0"/>
          <w:lang w:val="es-ES_tradnl" w:eastAsia="es-PY"/>
        </w:rPr>
        <w:t xml:space="preserve">y sus adendas, así como en el Contrato </w:t>
      </w:r>
      <w:r w:rsidRPr="00690AA6">
        <w:rPr>
          <w:rFonts w:ascii="Times New Roman" w:hAnsi="Times New Roman" w:cs="Times New Roman"/>
          <w:color w:val="FF0000"/>
          <w:kern w:val="0"/>
          <w:lang w:val="es-ES_tradnl" w:eastAsia="es-PY"/>
        </w:rPr>
        <w:t xml:space="preserve">y </w:t>
      </w:r>
      <w:r w:rsidR="00A15BAC" w:rsidRPr="00690AA6">
        <w:rPr>
          <w:rFonts w:ascii="Times New Roman" w:hAnsi="Times New Roman" w:cs="Times New Roman"/>
          <w:color w:val="FF0000"/>
          <w:kern w:val="0"/>
          <w:lang w:val="es-ES_tradnl" w:eastAsia="es-PY"/>
        </w:rPr>
        <w:t xml:space="preserve">sus </w:t>
      </w:r>
      <w:r w:rsidR="00DC7F42" w:rsidRPr="00690AA6">
        <w:rPr>
          <w:rFonts w:ascii="Times New Roman" w:hAnsi="Times New Roman" w:cs="Times New Roman"/>
          <w:color w:val="FF0000"/>
          <w:kern w:val="0"/>
          <w:lang w:val="es-ES_tradnl" w:eastAsia="es-PY"/>
        </w:rPr>
        <w:t>c</w:t>
      </w:r>
      <w:r w:rsidR="00A15BAC" w:rsidRPr="00690AA6">
        <w:rPr>
          <w:rFonts w:ascii="Times New Roman" w:hAnsi="Times New Roman" w:cs="Times New Roman"/>
          <w:color w:val="FF0000"/>
          <w:kern w:val="0"/>
          <w:lang w:val="es-ES_tradnl" w:eastAsia="es-PY"/>
        </w:rPr>
        <w:t xml:space="preserve">onvenios </w:t>
      </w:r>
      <w:r w:rsidR="00DC7F42" w:rsidRPr="00690AA6">
        <w:rPr>
          <w:rFonts w:ascii="Times New Roman" w:hAnsi="Times New Roman" w:cs="Times New Roman"/>
          <w:color w:val="FF0000"/>
          <w:kern w:val="0"/>
          <w:lang w:val="es-ES_tradnl" w:eastAsia="es-PY"/>
        </w:rPr>
        <w:t>m</w:t>
      </w:r>
      <w:r w:rsidR="00A15BAC" w:rsidRPr="00690AA6">
        <w:rPr>
          <w:rFonts w:ascii="Times New Roman" w:hAnsi="Times New Roman" w:cs="Times New Roman"/>
          <w:color w:val="FF0000"/>
          <w:kern w:val="0"/>
          <w:lang w:val="es-ES_tradnl" w:eastAsia="es-PY"/>
        </w:rPr>
        <w:t>odificatorios</w:t>
      </w:r>
      <w:r w:rsidR="00A15BAC" w:rsidRPr="00C760EE">
        <w:rPr>
          <w:rFonts w:ascii="Times New Roman" w:hAnsi="Times New Roman" w:cs="Times New Roman"/>
          <w:color w:val="FF0000"/>
          <w:kern w:val="0"/>
          <w:lang w:val="es-ES_tradnl" w:eastAsia="es-PY"/>
        </w:rPr>
        <w:t xml:space="preserve">, </w:t>
      </w:r>
      <w:r w:rsidR="00A15BAC" w:rsidRPr="00C760EE">
        <w:rPr>
          <w:rFonts w:ascii="Times New Roman" w:hAnsi="Times New Roman" w:cs="Times New Roman"/>
          <w:color w:val="auto"/>
          <w:kern w:val="0"/>
          <w:lang w:val="es-ES_tradnl" w:eastAsia="es-PY"/>
        </w:rPr>
        <w:t>sin perjuicio de las responsabilidades establecidas en la Ley N° 7021/22.</w:t>
      </w:r>
    </w:p>
    <w:p w14:paraId="3EE49AAB" w14:textId="77777777" w:rsidR="008732C8" w:rsidRPr="00BC3933" w:rsidRDefault="008732C8" w:rsidP="008732C8">
      <w:pPr>
        <w:widowControl w:val="0"/>
        <w:tabs>
          <w:tab w:val="clear" w:pos="708"/>
          <w:tab w:val="left" w:pos="884"/>
        </w:tabs>
        <w:suppressAutoHyphens w:val="0"/>
        <w:overflowPunct w:val="0"/>
        <w:autoSpaceDE w:val="0"/>
        <w:autoSpaceDN w:val="0"/>
        <w:adjustRightInd w:val="0"/>
        <w:spacing w:after="0" w:line="254" w:lineRule="auto"/>
        <w:jc w:val="both"/>
        <w:textAlignment w:val="baseline"/>
        <w:rPr>
          <w:rFonts w:ascii="Times New Roman" w:eastAsia="Calibri" w:hAnsi="Times New Roman"/>
          <w:color w:val="FF0000"/>
          <w:kern w:val="0"/>
          <w:sz w:val="24"/>
          <w:szCs w:val="24"/>
          <w:lang w:val="es-ES_tradnl" w:eastAsia="es-PY"/>
        </w:rPr>
      </w:pPr>
      <w:r w:rsidRPr="00BC3933">
        <w:rPr>
          <w:rFonts w:ascii="Times New Roman" w:eastAsia="Calibri" w:hAnsi="Times New Roman"/>
          <w:color w:val="FF0000"/>
          <w:kern w:val="0"/>
          <w:sz w:val="24"/>
          <w:szCs w:val="24"/>
          <w:lang w:val="es-ES_tradnl" w:eastAsia="es-PY"/>
        </w:rPr>
        <w:t>Así mismo, el Proveedor será responsable de:</w:t>
      </w:r>
    </w:p>
    <w:p w14:paraId="630E5B53" w14:textId="77777777" w:rsidR="008732C8" w:rsidRPr="00691F9A" w:rsidRDefault="008732C8" w:rsidP="00F455C1">
      <w:pPr>
        <w:widowControl w:val="0"/>
        <w:numPr>
          <w:ilvl w:val="0"/>
          <w:numId w:val="10"/>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kern w:val="0"/>
          <w:sz w:val="24"/>
          <w:szCs w:val="24"/>
          <w:lang w:val="es-ES_tradnl" w:eastAsia="es-ES"/>
        </w:rPr>
      </w:pPr>
      <w:r w:rsidRPr="00BC3933">
        <w:rPr>
          <w:rFonts w:ascii="Times New Roman" w:eastAsia="Times New Roman" w:hAnsi="Times New Roman"/>
          <w:color w:val="FF0000"/>
          <w:kern w:val="0"/>
          <w:sz w:val="24"/>
          <w:szCs w:val="24"/>
          <w:lang w:val="es-ES_tradnl" w:eastAsia="es-ES"/>
        </w:rPr>
        <w:t>Cualquier indemnización por daños causados en el marco de la ejecución del contrato por él o</w:t>
      </w:r>
      <w:r w:rsidRPr="00691F9A">
        <w:rPr>
          <w:rFonts w:ascii="Times New Roman" w:eastAsia="Times New Roman" w:hAnsi="Times New Roman"/>
          <w:color w:val="FF0000"/>
          <w:kern w:val="0"/>
          <w:sz w:val="24"/>
          <w:szCs w:val="24"/>
          <w:lang w:val="es-ES_tradnl" w:eastAsia="es-ES"/>
        </w:rPr>
        <w:t xml:space="preserve"> su personal a los funcionarios y/o a terceros, y/o a los bienes de éstos, y/o a los bienes o instalaciones o imagen reputacional de la Contratante; por causas imputables al mismo.</w:t>
      </w:r>
    </w:p>
    <w:p w14:paraId="38D26AC0" w14:textId="77777777" w:rsidR="008732C8" w:rsidRPr="00691F9A" w:rsidRDefault="008732C8" w:rsidP="00F455C1">
      <w:pPr>
        <w:widowControl w:val="0"/>
        <w:numPr>
          <w:ilvl w:val="0"/>
          <w:numId w:val="10"/>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kern w:val="0"/>
          <w:sz w:val="24"/>
          <w:szCs w:val="24"/>
          <w:lang w:val="es-ES_tradnl" w:eastAsia="es-ES"/>
        </w:rPr>
      </w:pPr>
      <w:r w:rsidRPr="00691F9A">
        <w:rPr>
          <w:rFonts w:ascii="Times New Roman" w:eastAsia="Times New Roman" w:hAnsi="Times New Roman"/>
          <w:color w:val="FF0000"/>
          <w:kern w:val="0"/>
          <w:sz w:val="24"/>
          <w:szCs w:val="24"/>
          <w:lang w:val="es-ES_tradnl" w:eastAsia="es-ES"/>
        </w:rPr>
        <w:t xml:space="preserve">Responder por todo incumplimiento o consecuencia imputable al mismo, derivados de la incorrecta o incompleta ejecución de lo contratado. </w:t>
      </w:r>
    </w:p>
    <w:p w14:paraId="7B561B4B" w14:textId="77777777" w:rsidR="008732C8" w:rsidRPr="00691F9A" w:rsidRDefault="008732C8" w:rsidP="00F455C1">
      <w:pPr>
        <w:widowControl w:val="0"/>
        <w:numPr>
          <w:ilvl w:val="0"/>
          <w:numId w:val="10"/>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kern w:val="0"/>
          <w:sz w:val="24"/>
          <w:szCs w:val="24"/>
          <w:lang w:val="es-ES_tradnl" w:eastAsia="es-ES"/>
        </w:rPr>
      </w:pPr>
      <w:r w:rsidRPr="00691F9A">
        <w:rPr>
          <w:rFonts w:ascii="Times New Roman" w:eastAsia="Times New Roman" w:hAnsi="Times New Roman"/>
          <w:color w:val="FF0000"/>
          <w:kern w:val="0"/>
          <w:sz w:val="24"/>
          <w:szCs w:val="24"/>
          <w:lang w:val="es-ES_tradnl" w:eastAsia="es-ES"/>
        </w:rPr>
        <w:t xml:space="preserve">Contratar y mantener el personal calificado necesario para la realización de los servicios requeridos. Cumplir con todas las leyes laborales y de Seguridad Social vigentes. Asumir todos </w:t>
      </w:r>
      <w:r w:rsidRPr="00691F9A">
        <w:rPr>
          <w:rFonts w:ascii="Times New Roman" w:eastAsia="Times New Roman" w:hAnsi="Times New Roman"/>
          <w:color w:val="FF0000"/>
          <w:kern w:val="0"/>
          <w:sz w:val="24"/>
          <w:szCs w:val="24"/>
          <w:lang w:val="es-ES_tradnl" w:eastAsia="es-ES"/>
        </w:rPr>
        <w:lastRenderedPageBreak/>
        <w:t>los riesgos en los términos del Código del Trabajo vigente, liberando al BCP de cualquier responsabilidad al respecto.</w:t>
      </w:r>
    </w:p>
    <w:p w14:paraId="3161FA64" w14:textId="77777777" w:rsidR="008732C8" w:rsidRPr="00691F9A" w:rsidRDefault="008732C8" w:rsidP="00F455C1">
      <w:pPr>
        <w:widowControl w:val="0"/>
        <w:numPr>
          <w:ilvl w:val="0"/>
          <w:numId w:val="10"/>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kern w:val="0"/>
          <w:sz w:val="24"/>
          <w:szCs w:val="24"/>
          <w:lang w:val="es-ES_tradnl" w:eastAsia="es-ES"/>
        </w:rPr>
      </w:pPr>
      <w:r w:rsidRPr="00691F9A">
        <w:rPr>
          <w:rFonts w:ascii="Times New Roman" w:eastAsia="Times New Roman" w:hAnsi="Times New Roman"/>
          <w:color w:val="FF0000"/>
          <w:kern w:val="0"/>
          <w:sz w:val="24"/>
          <w:szCs w:val="24"/>
          <w:lang w:val="es-ES_tradnl" w:eastAsia="es-ES"/>
        </w:rPr>
        <w:t xml:space="preserve">Cumplir con todas las medidas de seguridad que se requieran respecto a su personal, a fin de evitar accidentes de trabajo durante la ejecución contractual. </w:t>
      </w:r>
    </w:p>
    <w:p w14:paraId="16CFA8C5" w14:textId="77777777" w:rsidR="008732C8" w:rsidRPr="00691F9A" w:rsidRDefault="008732C8" w:rsidP="00F455C1">
      <w:pPr>
        <w:widowControl w:val="0"/>
        <w:numPr>
          <w:ilvl w:val="0"/>
          <w:numId w:val="10"/>
        </w:numPr>
        <w:tabs>
          <w:tab w:val="clear" w:pos="708"/>
          <w:tab w:val="left" w:pos="8931"/>
        </w:tabs>
        <w:suppressAutoHyphens w:val="0"/>
        <w:overflowPunct w:val="0"/>
        <w:autoSpaceDE w:val="0"/>
        <w:autoSpaceDN w:val="0"/>
        <w:adjustRightInd w:val="0"/>
        <w:spacing w:after="0" w:line="240" w:lineRule="auto"/>
        <w:ind w:left="567" w:hanging="283"/>
        <w:jc w:val="both"/>
        <w:textAlignment w:val="baseline"/>
        <w:rPr>
          <w:rFonts w:ascii="Times New Roman" w:eastAsia="Times New Roman" w:hAnsi="Times New Roman"/>
          <w:color w:val="FF0000"/>
          <w:kern w:val="0"/>
          <w:sz w:val="24"/>
          <w:szCs w:val="24"/>
          <w:lang w:val="es-ES_tradnl" w:eastAsia="es-ES"/>
        </w:rPr>
      </w:pPr>
      <w:r w:rsidRPr="00691F9A">
        <w:rPr>
          <w:rFonts w:ascii="Times New Roman" w:eastAsia="Times New Roman" w:hAnsi="Times New Roman"/>
          <w:color w:val="FF0000"/>
          <w:kern w:val="0"/>
          <w:sz w:val="24"/>
          <w:szCs w:val="24"/>
          <w:lang w:val="es-ES" w:eastAsia="es-PY"/>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30490FE9" w14:textId="77777777" w:rsidR="00CF63E7" w:rsidRPr="00CF63E7" w:rsidRDefault="00CF63E7" w:rsidP="00F455C1">
      <w:pPr>
        <w:pStyle w:val="Prrafodelista"/>
        <w:numPr>
          <w:ilvl w:val="0"/>
          <w:numId w:val="10"/>
        </w:numPr>
        <w:ind w:left="567" w:hanging="283"/>
        <w:jc w:val="both"/>
        <w:rPr>
          <w:rFonts w:ascii="Times New Roman" w:eastAsia="Times New Roman" w:hAnsi="Times New Roman"/>
          <w:color w:val="FF0000"/>
          <w:kern w:val="0"/>
          <w:sz w:val="24"/>
          <w:szCs w:val="24"/>
          <w:lang w:val="es-ES" w:eastAsia="es-PY"/>
        </w:rPr>
      </w:pPr>
      <w:r w:rsidRPr="00CF63E7">
        <w:rPr>
          <w:rFonts w:ascii="Times New Roman" w:eastAsia="Times New Roman" w:hAnsi="Times New Roman"/>
          <w:color w:val="FF0000"/>
          <w:kern w:val="0"/>
          <w:sz w:val="24"/>
          <w:szCs w:val="24"/>
          <w:lang w:val="es-ES" w:eastAsia="es-PY"/>
        </w:rPr>
        <w:t>Las demás responsabilidades establecidas en la Sección “Especificaciones Técnicas y Suministros Requeridos”.</w:t>
      </w:r>
    </w:p>
    <w:p w14:paraId="1CE1D3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5557A55" w14:textId="6A67A937"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Fuerza mayor</w:t>
      </w:r>
    </w:p>
    <w:p w14:paraId="7B42EA83"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512BA969" w14:textId="77777777" w:rsidR="008732C8" w:rsidRPr="008732C8" w:rsidRDefault="008732C8" w:rsidP="00F455C1">
      <w:pPr>
        <w:widowControl w:val="0"/>
        <w:numPr>
          <w:ilvl w:val="0"/>
          <w:numId w:val="15"/>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130F0ADF" w14:textId="77777777" w:rsidR="008732C8" w:rsidRPr="008732C8" w:rsidRDefault="008732C8" w:rsidP="00F455C1">
      <w:pPr>
        <w:widowControl w:val="0"/>
        <w:numPr>
          <w:ilvl w:val="0"/>
          <w:numId w:val="15"/>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El proveedor deberá demostrar el nexo existente entre el caso notorio y la obligación pendiente de cumplimiento. La fuerza mayor solamente podrá afectar a la parte del contrato cuyo cumplimiento imposible fue probado.</w:t>
      </w:r>
    </w:p>
    <w:p w14:paraId="4320CBCD" w14:textId="77777777" w:rsidR="008732C8" w:rsidRPr="008732C8" w:rsidRDefault="008732C8" w:rsidP="00F455C1">
      <w:pPr>
        <w:widowControl w:val="0"/>
        <w:numPr>
          <w:ilvl w:val="0"/>
          <w:numId w:val="15"/>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No se considerarán casos de Fuerza Mayor los actos o acontecimientos que hagan el cumplimiento de una obligación únicamente más difícil o más onerosa para la parte correspondiente.</w:t>
      </w:r>
    </w:p>
    <w:p w14:paraId="5C37598D" w14:textId="77777777" w:rsidR="008732C8" w:rsidRPr="008732C8" w:rsidRDefault="008732C8" w:rsidP="00F455C1">
      <w:pPr>
        <w:widowControl w:val="0"/>
        <w:numPr>
          <w:ilvl w:val="0"/>
          <w:numId w:val="15"/>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 xml:space="preserve">Si se presentara un evento de Fuerza Mayor, el proveedor notificará por escrito a la contratante sobre dicha condición y causa, en el plazo de </w:t>
      </w:r>
      <w:r w:rsidRPr="008732C8">
        <w:rPr>
          <w:rFonts w:ascii="Times New Roman" w:hAnsi="Times New Roman"/>
          <w:color w:val="FF0000"/>
          <w:sz w:val="24"/>
          <w:szCs w:val="24"/>
        </w:rPr>
        <w:t xml:space="preserve">quince (15) </w:t>
      </w:r>
      <w:r w:rsidRPr="008732C8">
        <w:rPr>
          <w:rFonts w:ascii="Times New Roman" w:hAnsi="Times New Roman"/>
          <w:sz w:val="24"/>
          <w:szCs w:val="24"/>
        </w:rPr>
        <w:t>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52736D82" w14:textId="77777777" w:rsidR="008732C8" w:rsidRPr="008732C8" w:rsidRDefault="008732C8" w:rsidP="00F455C1">
      <w:pPr>
        <w:widowControl w:val="0"/>
        <w:numPr>
          <w:ilvl w:val="0"/>
          <w:numId w:val="15"/>
        </w:numPr>
        <w:tabs>
          <w:tab w:val="clear" w:pos="708"/>
        </w:tabs>
        <w:suppressAutoHyphens w:val="0"/>
        <w:adjustRightInd w:val="0"/>
        <w:spacing w:after="0" w:line="240" w:lineRule="auto"/>
        <w:jc w:val="both"/>
        <w:textAlignment w:val="baseline"/>
        <w:rPr>
          <w:rFonts w:ascii="Times New Roman" w:hAnsi="Times New Roman"/>
          <w:sz w:val="24"/>
          <w:szCs w:val="24"/>
        </w:rPr>
      </w:pPr>
      <w:r w:rsidRPr="008732C8">
        <w:rPr>
          <w:rFonts w:ascii="Times New Roman" w:hAnsi="Times New Roman"/>
          <w:sz w:val="24"/>
          <w:szCs w:val="24"/>
        </w:rPr>
        <w:t>La fuerza mayor debe ser invocada con posterioridad a la suscripción del contrato y con anterioridad al vencimiento del plazo de cumplimiento de las obligaciones contractuales.</w:t>
      </w:r>
    </w:p>
    <w:p w14:paraId="313CF4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0A82C87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56516B99" w14:textId="28C48574"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lastRenderedPageBreak/>
        <w:t>Causales de terminación del contrato</w:t>
      </w:r>
    </w:p>
    <w:p w14:paraId="0C99BBC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1. Terminación por Incumplimiento     </w:t>
      </w:r>
    </w:p>
    <w:p w14:paraId="00C58A0D"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sin perjuicio de otros recursos a su disposición en caso de incumplimiento del contrato, podrá terminar el contrato, en cualquiera de las siguientes circunstancias:       </w:t>
      </w:r>
    </w:p>
    <w:p w14:paraId="354DD68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w:t>
      </w:r>
      <w:r w:rsidRPr="008732C8">
        <w:rPr>
          <w:rFonts w:ascii="Times New Roman" w:eastAsiaTheme="minorEastAsia" w:hAnsi="Times New Roman"/>
          <w:kern w:val="0"/>
          <w:sz w:val="24"/>
          <w:szCs w:val="24"/>
          <w:lang w:eastAsia="es-PY"/>
        </w:rPr>
        <w:tab/>
        <w:t xml:space="preserve">Si el proveedor no entrega parte o ninguno de los bienes dentro del período establecido en el contrato, o dentro de alguna prórroga otorgada por la contratante; o         </w:t>
      </w:r>
    </w:p>
    <w:p w14:paraId="062B2581"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w:t>
      </w:r>
      <w:r w:rsidRPr="008732C8">
        <w:rPr>
          <w:rFonts w:ascii="Times New Roman" w:eastAsiaTheme="minorEastAsia" w:hAnsi="Times New Roman"/>
          <w:kern w:val="0"/>
          <w:sz w:val="24"/>
          <w:szCs w:val="24"/>
          <w:lang w:eastAsia="es-PY"/>
        </w:rPr>
        <w:tab/>
        <w:t xml:space="preserve">Si el proveedor no cumple con cualquier otra obligación en virtud del contrato; o           </w:t>
      </w:r>
    </w:p>
    <w:p w14:paraId="404A7089"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iii.</w:t>
      </w:r>
      <w:r w:rsidRPr="008732C8">
        <w:rPr>
          <w:rFonts w:ascii="Times New Roman" w:eastAsiaTheme="minorEastAsia" w:hAnsi="Times New Roman"/>
          <w:kern w:val="0"/>
          <w:sz w:val="24"/>
          <w:szCs w:val="24"/>
          <w:lang w:eastAsia="es-PY"/>
        </w:rPr>
        <w:tab/>
        <w:t xml:space="preserve">Si el proveedor, a juicio de la contratante, durante el proceso de licitación o de ejecución del contrato, ha participado en actos de fraude y corrupción;     </w:t>
      </w:r>
    </w:p>
    <w:p w14:paraId="02CC0F7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iv.</w:t>
      </w:r>
      <w:r w:rsidRPr="008732C8">
        <w:rPr>
          <w:rFonts w:ascii="Times New Roman" w:eastAsiaTheme="minorEastAsia" w:hAnsi="Times New Roman"/>
          <w:kern w:val="0"/>
          <w:sz w:val="24"/>
          <w:szCs w:val="24"/>
          <w:lang w:eastAsia="es-PY"/>
        </w:rPr>
        <w:tab/>
        <w:t>Cuando las multas por atraso superen el monto de la Garantía de Cumplimiento de Contrato;</w:t>
      </w:r>
    </w:p>
    <w:p w14:paraId="697A731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w:t>
      </w:r>
      <w:r w:rsidRPr="008732C8">
        <w:rPr>
          <w:rFonts w:ascii="Times New Roman" w:eastAsiaTheme="minorEastAsia" w:hAnsi="Times New Roman"/>
          <w:kern w:val="0"/>
          <w:sz w:val="24"/>
          <w:szCs w:val="24"/>
          <w:lang w:eastAsia="es-PY"/>
        </w:rPr>
        <w:tab/>
        <w:t xml:space="preserve">Por suspensión de los trabajos, imputable al proveedor o al contratista, por más de sesenta días calendarios, sin que medie fuerza mayor o caso fortuito;      </w:t>
      </w:r>
    </w:p>
    <w:p w14:paraId="199D326A"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vi.</w:t>
      </w:r>
      <w:r w:rsidRPr="008732C8">
        <w:rPr>
          <w:rFonts w:ascii="Times New Roman" w:eastAsiaTheme="minorEastAsia" w:hAnsi="Times New Roman"/>
          <w:kern w:val="0"/>
          <w:sz w:val="24"/>
          <w:szCs w:val="24"/>
          <w:lang w:eastAsia="es-PY"/>
        </w:rPr>
        <w:tab/>
        <w:t>En los demás casos previstos en este apartado.</w:t>
      </w:r>
    </w:p>
    <w:p w14:paraId="3EA3D1D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DB51971"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2. Terminación por insolvencia o quiebra</w:t>
      </w:r>
    </w:p>
    <w:p w14:paraId="179DC7B7"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La contratante podrá terminar el contrato mediante comunicación por escrito al proveedor si éste se declarase en quiebra o en estado de insolvencia. </w:t>
      </w:r>
    </w:p>
    <w:p w14:paraId="1B036BC8"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      </w:t>
      </w:r>
    </w:p>
    <w:p w14:paraId="6D4AA9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3. Terminación por conveniencia</w:t>
      </w:r>
    </w:p>
    <w:p w14:paraId="644BF508"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51042C9D"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283074C7"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complete alguna porción y se entregue de acuerdo con las condiciones y precios del contrato; y/o</w:t>
      </w:r>
    </w:p>
    <w:p w14:paraId="65FCC5C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-Que se cancele la entrega restante y se pague al proveedor una suma convenida por aquellos bienes que hubiesen sido parcialmente completados y por los materiales y repuestos adquiridos previamente por el proveedor.</w:t>
      </w:r>
    </w:p>
    <w:p w14:paraId="2D3CCBDF"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1065FCA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Se podrán establecer otras causales de terminación de contrato, de acuerdo a su naturaleza, y se deberán tener en cuenta, además, las previstas en el artículo 72 y concordantes de la Ley N° 7021/22.</w:t>
      </w:r>
    </w:p>
    <w:p w14:paraId="339AA04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E03CF89" w14:textId="127574E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Otras causales de terminación del contrato</w:t>
      </w:r>
    </w:p>
    <w:p w14:paraId="033D8B65" w14:textId="77777777" w:rsidR="008732C8" w:rsidRPr="008732C8" w:rsidRDefault="008732C8" w:rsidP="008732C8">
      <w:pPr>
        <w:tabs>
          <w:tab w:val="clear" w:pos="708"/>
        </w:tabs>
        <w:suppressAutoHyphens w:val="0"/>
        <w:spacing w:after="0" w:line="240" w:lineRule="auto"/>
        <w:jc w:val="both"/>
        <w:rPr>
          <w:rFonts w:ascii="Times New Roman" w:eastAsia="Times New Roman" w:hAnsi="Times New Roman"/>
          <w:color w:val="000000"/>
          <w:kern w:val="0"/>
          <w:lang w:eastAsia="es-PY"/>
        </w:rPr>
      </w:pPr>
      <w:r w:rsidRPr="008732C8">
        <w:rPr>
          <w:rFonts w:ascii="Times New Roman" w:eastAsiaTheme="minorEastAsia" w:hAnsi="Times New Roman"/>
          <w:kern w:val="0"/>
          <w:sz w:val="24"/>
          <w:szCs w:val="24"/>
          <w:lang w:eastAsia="es-PY"/>
        </w:rPr>
        <w:t xml:space="preserve">Además de las ya indicadas en la cláusula anterior, otras causales de terminación de contrato son: </w:t>
      </w:r>
      <w:r w:rsidRPr="008732C8">
        <w:rPr>
          <w:rFonts w:ascii="Times New Roman" w:eastAsiaTheme="minorEastAsia" w:hAnsi="Times New Roman"/>
          <w:color w:val="FF0000"/>
          <w:kern w:val="0"/>
          <w:lang w:eastAsia="es-PY"/>
        </w:rPr>
        <w:t>NO APLICA.</w:t>
      </w:r>
    </w:p>
    <w:p w14:paraId="6B196640"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7486CF" w14:textId="190FB27C"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Fraude y Corrupción</w:t>
      </w:r>
    </w:p>
    <w:p w14:paraId="396490C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621343D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lastRenderedPageBreak/>
        <w:t xml:space="preserve">2. Si se comprueba que un funcionario público, o quien actúe en su lugar, y/o el oferente o adjudicatario propuesto en un proceso de contratación, hayan incurrido en prácticas fraudulentas o corruptas, la convocante deberá:         </w:t>
      </w:r>
    </w:p>
    <w:p w14:paraId="181E5A4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 En la etapa de oferta, se descalificará cualquier oferta del oferente y/o rechazará cualquier propuesta de adjudicación relacionada con el proceso de adquisición o contratación de que se trate; y/o              </w:t>
      </w:r>
    </w:p>
    <w:p w14:paraId="5F7976EF"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(ii)  Durante la ejecución del contrato, se rescindirá el contrato por causa imputable al proveedor;</w:t>
      </w:r>
    </w:p>
    <w:p w14:paraId="51D48A50"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14:paraId="61CAF095"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(iv) Se presentará la denuncia ante las instancias correspondientes si el hecho conocido se encontrare tipificado en la legislación penal.              </w:t>
      </w:r>
    </w:p>
    <w:p w14:paraId="417C75F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 xml:space="preserve">Fraude y corrupción comprenden actos como: </w:t>
      </w:r>
    </w:p>
    <w:p w14:paraId="5EC59B61"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(i) Ofrecer, dar, recibir o solicitar, directa o indirectamente, cualquier cosa de valor para influenciar las acciones de otra parte;</w:t>
      </w:r>
    </w:p>
    <w:p w14:paraId="5DE6C99A"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14:paraId="79D11253"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(iii) Perjudicar o causar daño, o amenazar con perjudicar o causar daño, directa o indirectamente, a cualquier parte o a sus bienes para influenciar las acciones de una parte;   </w:t>
      </w:r>
    </w:p>
    <w:p w14:paraId="64B9043E" w14:textId="77777777" w:rsidR="008732C8" w:rsidRPr="008732C8" w:rsidRDefault="008732C8" w:rsidP="008732C8">
      <w:pPr>
        <w:tabs>
          <w:tab w:val="clear" w:pos="708"/>
        </w:tabs>
        <w:suppressAutoHyphens w:val="0"/>
        <w:spacing w:after="0" w:line="240" w:lineRule="auto"/>
        <w:ind w:left="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(iv) Colusión o acuerdo entre dos o más partes realizado con la intención de alcanzar un propósito inapropiado, incluyendo influenciar en forma inapropiada las acciones de otra parte.     </w:t>
      </w:r>
    </w:p>
    <w:p w14:paraId="28E4B5BC" w14:textId="77777777" w:rsidR="008732C8" w:rsidRPr="008732C8" w:rsidRDefault="008732C8" w:rsidP="008732C8">
      <w:pPr>
        <w:tabs>
          <w:tab w:val="clear" w:pos="708"/>
        </w:tabs>
        <w:suppressAutoHyphens w:val="0"/>
        <w:spacing w:after="0" w:line="240" w:lineRule="auto"/>
        <w:ind w:firstLine="708"/>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(v) Cualquier otro acto considerado como tal en la legislación vigente.</w:t>
      </w:r>
    </w:p>
    <w:p w14:paraId="691CC6C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1001FC09"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372EACE7" w14:textId="0A3EEB5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Avenimiento.</w:t>
      </w:r>
    </w:p>
    <w:p w14:paraId="14ABE646"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14:paraId="21ADC26E"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2208B5E0" w14:textId="2AD6DCC5"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 la Mediación</w:t>
      </w:r>
    </w:p>
    <w:p w14:paraId="433629E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El procedimiento de Mediación se podrá llevar a cabo ante: </w:t>
      </w:r>
      <w:r w:rsidRPr="008732C8">
        <w:rPr>
          <w:rFonts w:ascii="Times New Roman" w:eastAsiaTheme="minorEastAsia" w:hAnsi="Times New Roman"/>
          <w:color w:val="FF0000"/>
          <w:kern w:val="0"/>
          <w:sz w:val="24"/>
          <w:szCs w:val="24"/>
          <w:lang w:eastAsia="es-PY"/>
        </w:rPr>
        <w:t>NO APLICA.</w:t>
      </w:r>
    </w:p>
    <w:p w14:paraId="0FF1EFAA"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El mediador deberá pertenecer a las Listas del Poder Judicial o del CAMP, según la selección de sede establecida.</w:t>
      </w:r>
    </w:p>
    <w:p w14:paraId="4F840C72"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8732C8">
        <w:rPr>
          <w:rFonts w:ascii="Times New Roman" w:eastAsiaTheme="minorEastAsia" w:hAnsi="Times New Roman"/>
          <w:kern w:val="0"/>
          <w:sz w:val="24"/>
          <w:szCs w:val="24"/>
          <w:lang w:eastAsia="es-PY"/>
        </w:rPr>
        <w:t xml:space="preserve">Todas las controversias que deriven del presente contrato o que guarden relación con éste y sean susceptibles de transacción o conciliación, podrán ser resueltas por mediación, conforme con las </w:t>
      </w:r>
      <w:r w:rsidRPr="008732C8">
        <w:rPr>
          <w:rFonts w:ascii="Times New Roman" w:eastAsiaTheme="minorEastAsia" w:hAnsi="Times New Roman"/>
          <w:kern w:val="0"/>
          <w:sz w:val="24"/>
          <w:szCs w:val="24"/>
          <w:lang w:eastAsia="es-PY"/>
        </w:rPr>
        <w:lastRenderedPageBreak/>
        <w:t>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17DE5A64" w14:textId="77777777" w:rsidR="008732C8" w:rsidRPr="008732C8" w:rsidRDefault="008732C8" w:rsidP="008732C8">
      <w:pPr>
        <w:tabs>
          <w:tab w:val="clear" w:pos="708"/>
        </w:tabs>
        <w:suppressAutoHyphens w:val="0"/>
        <w:spacing w:after="0" w:line="240" w:lineRule="auto"/>
        <w:jc w:val="both"/>
        <w:rPr>
          <w:rFonts w:ascii="Times New Roman" w:eastAsiaTheme="minorEastAsia" w:hAnsi="Times New Roman"/>
          <w:kern w:val="0"/>
          <w:sz w:val="24"/>
          <w:szCs w:val="24"/>
          <w:lang w:eastAsia="es-PY"/>
        </w:rPr>
      </w:pPr>
    </w:p>
    <w:p w14:paraId="483E7429" w14:textId="0FE03096" w:rsidR="008732C8" w:rsidRPr="008732C8" w:rsidRDefault="008732C8" w:rsidP="008732C8">
      <w:pPr>
        <w:pBdr>
          <w:bottom w:val="single" w:sz="4" w:space="1" w:color="auto"/>
        </w:pBdr>
        <w:tabs>
          <w:tab w:val="clear" w:pos="708"/>
        </w:tabs>
        <w:suppressAutoHyphens w:val="0"/>
        <w:spacing w:after="0" w:line="240" w:lineRule="auto"/>
        <w:jc w:val="both"/>
        <w:rPr>
          <w:rFonts w:ascii="Times New Roman" w:eastAsiaTheme="minorEastAsia" w:hAnsi="Times New Roman"/>
          <w:b/>
          <w:bCs/>
          <w:kern w:val="0"/>
          <w:sz w:val="24"/>
          <w:szCs w:val="24"/>
          <w:lang w:eastAsia="es-PY"/>
        </w:rPr>
      </w:pPr>
      <w:r w:rsidRPr="008732C8">
        <w:rPr>
          <w:rFonts w:ascii="Times New Roman" w:eastAsiaTheme="minorEastAsia" w:hAnsi="Times New Roman"/>
          <w:b/>
          <w:bCs/>
          <w:kern w:val="0"/>
          <w:sz w:val="24"/>
          <w:szCs w:val="24"/>
          <w:lang w:eastAsia="es-PY"/>
        </w:rPr>
        <w:t>Medio alternativo de Resolución de Conflictos a través del Arbitraje</w:t>
      </w:r>
    </w:p>
    <w:p w14:paraId="077D6DA6" w14:textId="77777777" w:rsidR="00486DA1" w:rsidRPr="00486DA1"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bookmarkStart w:id="36" w:name="Bookmark40"/>
      <w:bookmarkStart w:id="37" w:name="Bookmark39"/>
      <w:bookmarkStart w:id="38" w:name="_Toc79914091"/>
      <w:bookmarkStart w:id="39" w:name="_Toc73251208"/>
      <w:bookmarkEnd w:id="36"/>
      <w:bookmarkEnd w:id="37"/>
      <w:bookmarkEnd w:id="38"/>
      <w:bookmarkEnd w:id="39"/>
      <w:r w:rsidRPr="00690AA6">
        <w:rPr>
          <w:rFonts w:ascii="Times New Roman" w:eastAsiaTheme="minorEastAsia" w:hAnsi="Times New Roman"/>
          <w:kern w:val="0"/>
          <w:sz w:val="24"/>
          <w:szCs w:val="24"/>
          <w:lang w:eastAsia="es-PY"/>
        </w:rPr>
        <w:t xml:space="preserve">El procedimiento arbitral se podrá llevar a cabo ante las sedes del Centro de Arbitraje y Mediación del Paraguay (en adelante, "CAMP"). El tribunal será conformado por: </w:t>
      </w:r>
      <w:r w:rsidRPr="00486DA1">
        <w:rPr>
          <w:rFonts w:ascii="Times New Roman" w:eastAsiaTheme="minorEastAsia" w:hAnsi="Times New Roman"/>
          <w:color w:val="FF0000"/>
          <w:kern w:val="0"/>
          <w:sz w:val="24"/>
          <w:szCs w:val="24"/>
          <w:lang w:eastAsia="es-PY"/>
        </w:rPr>
        <w:t>NO APLICA.</w:t>
      </w:r>
    </w:p>
    <w:p w14:paraId="71E41E17" w14:textId="77777777" w:rsidR="00486DA1" w:rsidRPr="00690AA6"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val="es-ES" w:eastAsia="es-PY"/>
        </w:rPr>
      </w:pPr>
      <w:r w:rsidRPr="00690AA6">
        <w:rPr>
          <w:rFonts w:ascii="Times New Roman" w:eastAsiaTheme="minorEastAsia" w:hAnsi="Times New Roman"/>
          <w:kern w:val="0"/>
          <w:sz w:val="24"/>
          <w:szCs w:val="24"/>
          <w:lang w:val="es-ES" w:eastAsia="es-PY"/>
        </w:rPr>
        <w:t>El o los árbitros designados deberán pertenecer a la lista del cuerpo arbitral del CAMP, que decidirá conforme a derecho, siendo el laudo definitivo y vinculante para las partes.</w:t>
      </w:r>
    </w:p>
    <w:p w14:paraId="57635FAD" w14:textId="77777777" w:rsidR="00486DA1" w:rsidRPr="00690AA6" w:rsidRDefault="00486DA1" w:rsidP="00486DA1">
      <w:pPr>
        <w:tabs>
          <w:tab w:val="clear" w:pos="708"/>
        </w:tabs>
        <w:suppressAutoHyphens w:val="0"/>
        <w:spacing w:after="0" w:line="240" w:lineRule="auto"/>
        <w:jc w:val="both"/>
        <w:rPr>
          <w:rFonts w:ascii="Times New Roman" w:eastAsiaTheme="minorEastAsia" w:hAnsi="Times New Roman"/>
          <w:kern w:val="0"/>
          <w:sz w:val="24"/>
          <w:szCs w:val="24"/>
          <w:lang w:eastAsia="es-PY"/>
        </w:rPr>
      </w:pPr>
      <w:r w:rsidRPr="00690AA6">
        <w:rPr>
          <w:rFonts w:ascii="Times New Roman" w:eastAsiaTheme="minorEastAsia" w:hAnsi="Times New Roman"/>
          <w:kern w:val="0"/>
          <w:sz w:val="24"/>
          <w:szCs w:val="24"/>
          <w:lang w:eastAsia="es-PY"/>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549F95E1" w14:textId="1329B1DF" w:rsidR="005A61B7" w:rsidRPr="00BC3933" w:rsidRDefault="005A61B7">
      <w:pPr>
        <w:pageBreakBefore/>
        <w:spacing w:after="0"/>
        <w:jc w:val="center"/>
        <w:rPr>
          <w:rFonts w:ascii="Times New Roman" w:eastAsia="Times New Roman" w:hAnsi="Times New Roman"/>
          <w:sz w:val="28"/>
          <w:szCs w:val="28"/>
          <w:lang w:val="es-ES"/>
        </w:rPr>
      </w:pPr>
      <w:r w:rsidRPr="005A2648">
        <w:rPr>
          <w:rFonts w:ascii="Times New Roman" w:eastAsia="Times New Roman" w:hAnsi="Times New Roman"/>
          <w:b/>
          <w:sz w:val="28"/>
          <w:szCs w:val="28"/>
          <w:u w:val="single"/>
          <w:lang w:val="es-ES"/>
        </w:rPr>
        <w:lastRenderedPageBreak/>
        <w:t>MODELO DE CONTRATO N°</w:t>
      </w:r>
      <w:r w:rsidRPr="00BC3933">
        <w:rPr>
          <w:rFonts w:ascii="Times New Roman" w:eastAsia="Times New Roman" w:hAnsi="Times New Roman"/>
          <w:b/>
          <w:sz w:val="28"/>
          <w:szCs w:val="28"/>
          <w:u w:val="single"/>
          <w:lang w:val="es-ES"/>
        </w:rPr>
        <w:t xml:space="preserve"> </w:t>
      </w:r>
    </w:p>
    <w:p w14:paraId="0945C863" w14:textId="77777777" w:rsidR="005A61B7" w:rsidRPr="00C42090" w:rsidRDefault="005A61B7">
      <w:pPr>
        <w:spacing w:after="0"/>
        <w:jc w:val="both"/>
        <w:rPr>
          <w:rFonts w:ascii="Times New Roman" w:eastAsia="Times New Roman" w:hAnsi="Times New Roman"/>
          <w:lang w:val="es-ES"/>
        </w:rPr>
      </w:pPr>
    </w:p>
    <w:p w14:paraId="552523CD" w14:textId="77777777" w:rsidR="005A61B7" w:rsidRPr="00D27ECE" w:rsidRDefault="005A61B7" w:rsidP="00DC7DA0">
      <w:pPr>
        <w:spacing w:after="0" w:line="240" w:lineRule="auto"/>
        <w:jc w:val="both"/>
        <w:rPr>
          <w:rFonts w:ascii="Times New Roman" w:eastAsia="Times New Roman" w:hAnsi="Times New Roman"/>
          <w:lang w:val="es-ES"/>
        </w:rPr>
      </w:pPr>
      <w:r w:rsidRPr="00C42090">
        <w:rPr>
          <w:rFonts w:ascii="Times New Roman" w:eastAsia="Times New Roman" w:hAnsi="Times New Roman"/>
          <w:lang w:val="es-ES"/>
        </w:rPr>
        <w:t>Entre</w:t>
      </w:r>
      <w:r w:rsidRPr="00C42090">
        <w:rPr>
          <w:rFonts w:ascii="Times New Roman" w:eastAsia="Times New Roman" w:hAnsi="Times New Roman"/>
          <w:caps/>
          <w:lang w:val="es-ES"/>
        </w:rPr>
        <w:t>__________________________________________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w:t>
      </w:r>
      <w:r w:rsidRPr="00C42090">
        <w:rPr>
          <w:rFonts w:ascii="Times New Roman" w:eastAsia="Times New Roman" w:hAnsi="Times New Roman"/>
          <w:lang w:val="es-ES"/>
        </w:rPr>
        <w:t>, República del Paraguay, representada para este acto por</w:t>
      </w:r>
      <w:r w:rsidRPr="00C42090">
        <w:rPr>
          <w:rFonts w:ascii="Times New Roman" w:eastAsia="Times New Roman" w:hAnsi="Times New Roman"/>
          <w:caps/>
          <w:lang w:val="es-ES"/>
        </w:rPr>
        <w:t>________________________</w:t>
      </w:r>
      <w:r w:rsidRPr="00C42090">
        <w:rPr>
          <w:rFonts w:ascii="Times New Roman" w:eastAsia="Times New Roman" w:hAnsi="Times New Roman"/>
          <w:lang w:val="es-ES"/>
        </w:rPr>
        <w:t xml:space="preserve">, con cédula de identidad N° </w:t>
      </w:r>
      <w:r w:rsidRPr="00C42090">
        <w:rPr>
          <w:rFonts w:ascii="Times New Roman" w:eastAsia="Times New Roman" w:hAnsi="Times New Roman"/>
          <w:caps/>
          <w:lang w:val="es-ES"/>
        </w:rPr>
        <w:t>________</w:t>
      </w:r>
      <w:r w:rsidRPr="00C42090">
        <w:rPr>
          <w:rFonts w:ascii="Times New Roman" w:eastAsia="Times New Roman" w:hAnsi="Times New Roman"/>
          <w:lang w:val="es-ES"/>
        </w:rPr>
        <w:t>, denominada en adelante la contratante, por una parte, y, por la otra, la firma</w:t>
      </w:r>
      <w:r w:rsidRPr="00C42090">
        <w:rPr>
          <w:rFonts w:ascii="Times New Roman" w:eastAsia="Times New Roman" w:hAnsi="Times New Roman"/>
          <w:caps/>
          <w:lang w:val="es-ES"/>
        </w:rPr>
        <w:t xml:space="preserve"> ____________</w:t>
      </w:r>
      <w:r w:rsidRPr="00C42090">
        <w:rPr>
          <w:rFonts w:ascii="Times New Roman" w:eastAsia="Times New Roman" w:hAnsi="Times New Roman"/>
          <w:lang w:val="es-ES"/>
        </w:rPr>
        <w:t xml:space="preserve">, domiciliada en </w:t>
      </w:r>
      <w:r w:rsidRPr="00C42090">
        <w:rPr>
          <w:rFonts w:ascii="Times New Roman" w:eastAsia="Times New Roman" w:hAnsi="Times New Roman"/>
          <w:caps/>
          <w:lang w:val="es-ES"/>
        </w:rPr>
        <w:t>___________________________________</w:t>
      </w:r>
      <w:r w:rsidRPr="00C42090">
        <w:rPr>
          <w:rFonts w:ascii="Times New Roman" w:eastAsia="Times New Roman" w:hAnsi="Times New Roman"/>
          <w:lang w:val="es-ES"/>
        </w:rPr>
        <w:t xml:space="preserve">, República del Paraguay, representada para este acto por </w:t>
      </w:r>
      <w:r w:rsidRPr="00C42090">
        <w:rPr>
          <w:rFonts w:ascii="Times New Roman" w:eastAsia="Times New Roman" w:hAnsi="Times New Roman"/>
          <w:caps/>
          <w:lang w:val="es-ES"/>
        </w:rPr>
        <w:t>_________________________________</w:t>
      </w:r>
      <w:r w:rsidRPr="00C42090">
        <w:rPr>
          <w:rFonts w:ascii="Times New Roman" w:eastAsia="Times New Roman" w:hAnsi="Times New Roman"/>
          <w:lang w:val="es-ES"/>
        </w:rPr>
        <w:t xml:space="preserve">, con cédula de identidad N° </w:t>
      </w:r>
      <w:r w:rsidRPr="00C42090">
        <w:rPr>
          <w:rFonts w:ascii="Times New Roman" w:eastAsia="Times New Roman" w:hAnsi="Times New Roman"/>
          <w:caps/>
          <w:lang w:val="es-ES"/>
        </w:rPr>
        <w:t>________________</w:t>
      </w:r>
      <w:r w:rsidRPr="00C42090">
        <w:rPr>
          <w:rFonts w:ascii="Times New Roman" w:eastAsia="Times New Roman" w:hAnsi="Times New Roman"/>
          <w:lang w:val="es-ES"/>
        </w:rPr>
        <w:t xml:space="preserve">, denominada en adelante el proveedor, identificadas en conjunto como “LAS PARTES” e, individualmente, “PARTE”, acuerdan </w:t>
      </w:r>
      <w:r w:rsidRPr="00D27ECE">
        <w:rPr>
          <w:rFonts w:ascii="Times New Roman" w:eastAsia="Times New Roman" w:hAnsi="Times New Roman"/>
          <w:lang w:val="es-ES"/>
        </w:rPr>
        <w:t xml:space="preserve">celebrar el presente “contrato de </w:t>
      </w:r>
      <w:r w:rsidRPr="00D27ECE">
        <w:rPr>
          <w:rFonts w:ascii="Times New Roman" w:eastAsia="Times New Roman" w:hAnsi="Times New Roman"/>
          <w:caps/>
          <w:lang w:val="es-ES"/>
        </w:rPr>
        <w:t>_______________________________</w:t>
      </w:r>
      <w:r w:rsidRPr="00D27ECE">
        <w:rPr>
          <w:rFonts w:ascii="Times New Roman" w:eastAsia="Times New Roman" w:hAnsi="Times New Roman"/>
          <w:lang w:val="es-ES"/>
        </w:rPr>
        <w:t>”, el cual estará sujeto a las siguientes cláusulas y condiciones:</w:t>
      </w:r>
    </w:p>
    <w:p w14:paraId="0CDB6543" w14:textId="77777777" w:rsidR="005A61B7" w:rsidRPr="00D27ECE" w:rsidRDefault="005A61B7" w:rsidP="00DC7DA0">
      <w:pPr>
        <w:spacing w:after="0" w:line="240" w:lineRule="auto"/>
        <w:jc w:val="both"/>
        <w:rPr>
          <w:rFonts w:ascii="Times New Roman" w:eastAsia="Times New Roman" w:hAnsi="Times New Roman"/>
          <w:lang w:val="es-ES"/>
        </w:rPr>
      </w:pPr>
    </w:p>
    <w:p w14:paraId="57C8837F" w14:textId="77777777" w:rsidR="005A61B7" w:rsidRPr="00D27ECE" w:rsidRDefault="005A61B7" w:rsidP="00DC7DA0">
      <w:pPr>
        <w:pStyle w:val="Prrafodelista1"/>
        <w:numPr>
          <w:ilvl w:val="1"/>
          <w:numId w:val="3"/>
        </w:numPr>
        <w:tabs>
          <w:tab w:val="clear" w:pos="708"/>
          <w:tab w:val="left" w:pos="284"/>
        </w:tabs>
        <w:spacing w:line="240" w:lineRule="auto"/>
        <w:ind w:left="0" w:firstLine="0"/>
        <w:rPr>
          <w:b/>
          <w:sz w:val="22"/>
          <w:szCs w:val="22"/>
          <w:u w:val="single"/>
        </w:rPr>
      </w:pPr>
      <w:r w:rsidRPr="00D27ECE">
        <w:rPr>
          <w:b/>
          <w:sz w:val="22"/>
          <w:szCs w:val="22"/>
          <w:u w:val="single"/>
        </w:rPr>
        <w:t>OBJETO</w:t>
      </w:r>
    </w:p>
    <w:p w14:paraId="426975E7" w14:textId="77777777" w:rsidR="005A61B7" w:rsidRPr="00D27ECE" w:rsidRDefault="005A61B7" w:rsidP="00DC7DA0">
      <w:pPr>
        <w:tabs>
          <w:tab w:val="clear" w:pos="708"/>
          <w:tab w:val="left" w:pos="360"/>
          <w:tab w:val="left" w:pos="570"/>
        </w:tabs>
        <w:spacing w:after="0" w:line="240" w:lineRule="auto"/>
        <w:jc w:val="both"/>
        <w:rPr>
          <w:rFonts w:ascii="Times New Roman" w:eastAsia="Times New Roman" w:hAnsi="Times New Roman"/>
          <w:color w:val="FF0000"/>
          <w:lang w:val="es-ES"/>
        </w:rPr>
      </w:pPr>
    </w:p>
    <w:p w14:paraId="51403952" w14:textId="38482E6F" w:rsidR="00D20826" w:rsidRDefault="005368F7" w:rsidP="00DC7DA0">
      <w:pPr>
        <w:tabs>
          <w:tab w:val="clear" w:pos="708"/>
          <w:tab w:val="left" w:pos="360"/>
          <w:tab w:val="left" w:pos="570"/>
        </w:tabs>
        <w:spacing w:after="0" w:line="240" w:lineRule="auto"/>
        <w:jc w:val="both"/>
        <w:rPr>
          <w:rFonts w:ascii="Times New Roman" w:eastAsia="Times New Roman" w:hAnsi="Times New Roman"/>
          <w:color w:val="FF0000"/>
          <w:lang w:val="es-ES"/>
        </w:rPr>
      </w:pPr>
      <w:r w:rsidRPr="005368F7">
        <w:rPr>
          <w:rFonts w:ascii="Times New Roman" w:eastAsia="Times New Roman" w:hAnsi="Times New Roman"/>
          <w:color w:val="FF0000"/>
          <w:lang w:val="es-ES"/>
        </w:rPr>
        <w:t>CONTRATACIÓN POR LA VÍA DE LA EXCEPCIÓN INTERNACIONAL N° 82/2025 - SERVICIO DE SOPORTE Y MANTENIMIENTO DEL SISTEMA INTEGRADO DE GESTIÓN INTERNA DEL BANCO CENTRAL DEL PARAGUAY (GRP)</w:t>
      </w:r>
      <w:r>
        <w:rPr>
          <w:rFonts w:ascii="Times New Roman" w:eastAsia="Times New Roman" w:hAnsi="Times New Roman"/>
          <w:color w:val="FF0000"/>
          <w:lang w:val="es-ES"/>
        </w:rPr>
        <w:t>.</w:t>
      </w:r>
    </w:p>
    <w:p w14:paraId="442A2DF8" w14:textId="77777777" w:rsidR="005368F7" w:rsidRPr="00D27ECE" w:rsidRDefault="005368F7" w:rsidP="00DC7DA0">
      <w:pPr>
        <w:tabs>
          <w:tab w:val="clear" w:pos="708"/>
          <w:tab w:val="left" w:pos="360"/>
          <w:tab w:val="left" w:pos="570"/>
        </w:tabs>
        <w:spacing w:after="0" w:line="240" w:lineRule="auto"/>
        <w:jc w:val="both"/>
        <w:rPr>
          <w:rFonts w:ascii="Times New Roman" w:eastAsia="Times New Roman" w:hAnsi="Times New Roman"/>
          <w:lang w:val="es-ES"/>
        </w:rPr>
      </w:pPr>
    </w:p>
    <w:p w14:paraId="6F95102B" w14:textId="77777777" w:rsidR="005A61B7" w:rsidRPr="00D27ECE" w:rsidRDefault="005A61B7" w:rsidP="00DC7DA0">
      <w:pPr>
        <w:pStyle w:val="Prrafodelista1"/>
        <w:numPr>
          <w:ilvl w:val="1"/>
          <w:numId w:val="3"/>
        </w:numPr>
        <w:tabs>
          <w:tab w:val="clear" w:pos="708"/>
          <w:tab w:val="left" w:pos="284"/>
        </w:tabs>
        <w:spacing w:line="240" w:lineRule="auto"/>
        <w:ind w:left="0" w:firstLine="0"/>
        <w:rPr>
          <w:sz w:val="22"/>
          <w:szCs w:val="22"/>
        </w:rPr>
      </w:pPr>
      <w:r w:rsidRPr="00D27ECE">
        <w:rPr>
          <w:b/>
          <w:sz w:val="22"/>
          <w:szCs w:val="22"/>
          <w:u w:val="single"/>
        </w:rPr>
        <w:t>DOCUMENTOS INTEGRANTES DEL CONTRATO</w:t>
      </w:r>
    </w:p>
    <w:p w14:paraId="449A2AAC" w14:textId="77777777" w:rsidR="005A61B7" w:rsidRPr="00D27ECE" w:rsidRDefault="005A61B7" w:rsidP="00DC7DA0">
      <w:pPr>
        <w:spacing w:after="0" w:line="240" w:lineRule="auto"/>
        <w:jc w:val="both"/>
        <w:rPr>
          <w:rFonts w:ascii="Times New Roman" w:eastAsia="Times New Roman" w:hAnsi="Times New Roman"/>
          <w:lang w:val="es-ES"/>
        </w:rPr>
      </w:pPr>
    </w:p>
    <w:p w14:paraId="2196A573" w14:textId="77777777" w:rsidR="00D27ECE" w:rsidRPr="00D27ECE" w:rsidRDefault="00D27ECE" w:rsidP="00DC7DA0">
      <w:pPr>
        <w:spacing w:line="240" w:lineRule="auto"/>
        <w:jc w:val="both"/>
        <w:rPr>
          <w:rFonts w:ascii="Times New Roman" w:eastAsia="Times New Roman" w:hAnsi="Times New Roman"/>
          <w:lang w:val="es-ES"/>
        </w:rPr>
      </w:pPr>
      <w:r w:rsidRPr="00D27ECE">
        <w:rPr>
          <w:rFonts w:ascii="Times New Roman" w:eastAsia="Times New Roman" w:hAnsi="Times New Roman"/>
          <w:lang w:val="es-ES"/>
        </w:rPr>
        <w:t xml:space="preserve">Los documentos que forman parte integral del contrato, además de los documentos contractuales firmados por las partes, son los siguientes: </w:t>
      </w:r>
    </w:p>
    <w:p w14:paraId="2B55FD8D" w14:textId="77777777" w:rsidR="00D27ECE" w:rsidRPr="002C6CAB" w:rsidRDefault="00D27ECE" w:rsidP="00DC7DA0">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2C6CAB">
        <w:rPr>
          <w:rFonts w:ascii="Times New Roman" w:eastAsia="Times New Roman" w:hAnsi="Times New Roman"/>
          <w:lang w:val="es-ES"/>
        </w:rPr>
        <w:t>Contrato y sus adendas o modificaciones;</w:t>
      </w:r>
    </w:p>
    <w:p w14:paraId="1CECDCB9" w14:textId="77777777" w:rsidR="00D27ECE" w:rsidRPr="002C6CAB" w:rsidRDefault="00D27ECE" w:rsidP="00DC7DA0">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2C6CAB">
        <w:rPr>
          <w:rFonts w:ascii="Times New Roman" w:eastAsia="Times New Roman" w:hAnsi="Times New Roman"/>
          <w:lang w:val="es-ES"/>
        </w:rPr>
        <w:t xml:space="preserve">El Pliego de Bases y Condiciones y sus adendas o modificaciones; </w:t>
      </w:r>
    </w:p>
    <w:p w14:paraId="45DC5829" w14:textId="77777777" w:rsidR="00D27ECE" w:rsidRPr="002C6CAB" w:rsidRDefault="00D27ECE" w:rsidP="00DC7DA0">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2C6CAB">
        <w:rPr>
          <w:rFonts w:ascii="Times New Roman" w:eastAsia="Times New Roman" w:hAnsi="Times New Roman"/>
          <w:lang w:val="es-ES"/>
        </w:rPr>
        <w:t>Los datos cargados en el SICP;</w:t>
      </w:r>
    </w:p>
    <w:p w14:paraId="312EE427" w14:textId="77777777" w:rsidR="00D27ECE" w:rsidRPr="002C6CAB" w:rsidRDefault="00D27ECE" w:rsidP="00DC7DA0">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2C6CAB">
        <w:rPr>
          <w:rFonts w:ascii="Times New Roman" w:eastAsia="Times New Roman" w:hAnsi="Times New Roman"/>
          <w:lang w:val="es-ES"/>
        </w:rPr>
        <w:t xml:space="preserve">La oferta del proveedor; </w:t>
      </w:r>
    </w:p>
    <w:p w14:paraId="0DEA7D9A" w14:textId="7437A3ED" w:rsidR="00D27ECE" w:rsidRPr="002C6CAB" w:rsidRDefault="00D27ECE" w:rsidP="00DC7DA0">
      <w:pPr>
        <w:numPr>
          <w:ilvl w:val="0"/>
          <w:numId w:val="2"/>
        </w:numPr>
        <w:tabs>
          <w:tab w:val="clear" w:pos="708"/>
        </w:tabs>
        <w:suppressAutoHyphens w:val="0"/>
        <w:spacing w:after="0" w:line="240" w:lineRule="auto"/>
        <w:jc w:val="both"/>
        <w:rPr>
          <w:rFonts w:ascii="Times New Roman" w:eastAsia="Times New Roman" w:hAnsi="Times New Roman"/>
          <w:lang w:val="es-ES"/>
        </w:rPr>
      </w:pPr>
      <w:r w:rsidRPr="002C6CAB">
        <w:rPr>
          <w:rFonts w:ascii="Times New Roman" w:eastAsia="Times New Roman" w:hAnsi="Times New Roman"/>
          <w:lang w:val="es-ES"/>
        </w:rPr>
        <w:t>La resolución de adjudicación del contrato emitida por la contratante y su respectiva notificación.</w:t>
      </w:r>
    </w:p>
    <w:p w14:paraId="1598BEF9" w14:textId="77777777" w:rsidR="00D27ECE" w:rsidRPr="002C6CAB" w:rsidRDefault="00D27ECE" w:rsidP="00DC7DA0">
      <w:pPr>
        <w:tabs>
          <w:tab w:val="clear" w:pos="708"/>
        </w:tabs>
        <w:suppressAutoHyphens w:val="0"/>
        <w:spacing w:after="0" w:line="240" w:lineRule="auto"/>
        <w:ind w:left="720"/>
        <w:jc w:val="both"/>
        <w:rPr>
          <w:rFonts w:ascii="Times New Roman" w:eastAsia="Times New Roman" w:hAnsi="Times New Roman"/>
          <w:lang w:val="es-ES"/>
        </w:rPr>
      </w:pPr>
    </w:p>
    <w:p w14:paraId="77E13B0F" w14:textId="77777777" w:rsidR="00D27ECE" w:rsidRPr="002C6CAB" w:rsidRDefault="00D27ECE" w:rsidP="00DC7DA0">
      <w:pPr>
        <w:tabs>
          <w:tab w:val="left" w:pos="-1843"/>
          <w:tab w:val="left" w:pos="-1701"/>
        </w:tabs>
        <w:spacing w:line="240" w:lineRule="auto"/>
        <w:jc w:val="both"/>
        <w:rPr>
          <w:rFonts w:ascii="Times New Roman" w:eastAsia="Times New Roman" w:hAnsi="Times New Roman"/>
          <w:lang w:val="es-ES"/>
        </w:rPr>
      </w:pPr>
      <w:r w:rsidRPr="002C6CAB">
        <w:rPr>
          <w:rFonts w:ascii="Times New Roman" w:eastAsia="Times New Roman" w:hAnsi="Times New Roman"/>
          <w:lang w:val="es-ES"/>
        </w:rPr>
        <w:t xml:space="preserve">Los documentos que forman parte del contrato deberán considerarse mutuamente explicativos; en caso de contradicción o discrepancia entre los mismos, la prioridad se dará en el orden enunciado anteriormente, </w:t>
      </w:r>
      <w:r w:rsidRPr="002C6CAB">
        <w:rPr>
          <w:rFonts w:ascii="Times New Roman" w:eastAsia="Times New Roman" w:hAnsi="Times New Roman"/>
          <w:bCs/>
        </w:rPr>
        <w:t>siempre que no contradigan las disposiciones del Pliego de Bases y Condiciones, en cuyo caso prevalecerá lo dispuesto en este</w:t>
      </w:r>
      <w:r w:rsidRPr="002C6CAB">
        <w:rPr>
          <w:rFonts w:ascii="Times New Roman" w:eastAsia="Times New Roman" w:hAnsi="Times New Roman"/>
          <w:lang w:val="es-ES"/>
        </w:rPr>
        <w:t>.</w:t>
      </w:r>
    </w:p>
    <w:p w14:paraId="5A42BD65" w14:textId="77777777" w:rsidR="005A61B7" w:rsidRPr="00C42090" w:rsidRDefault="005A61B7" w:rsidP="00DC7DA0">
      <w:pPr>
        <w:pStyle w:val="TITULO2"/>
        <w:numPr>
          <w:ilvl w:val="1"/>
          <w:numId w:val="3"/>
        </w:numPr>
        <w:pBdr>
          <w:bottom w:val="none" w:sz="0" w:space="0" w:color="auto"/>
        </w:pBdr>
        <w:tabs>
          <w:tab w:val="clear" w:pos="708"/>
          <w:tab w:val="left" w:pos="284"/>
        </w:tabs>
        <w:spacing w:before="240" w:line="240" w:lineRule="auto"/>
        <w:ind w:left="0" w:firstLine="0"/>
        <w:rPr>
          <w:rFonts w:ascii="Times New Roman" w:hAnsi="Times New Roman" w:cs="Times New Roman"/>
        </w:rPr>
      </w:pPr>
      <w:r w:rsidRPr="00C42090">
        <w:rPr>
          <w:rFonts w:ascii="Times New Roman" w:hAnsi="Times New Roman" w:cs="Times New Roman"/>
          <w:u w:val="single"/>
        </w:rPr>
        <w:t>DOCUMENTOS ADICIONALES DEL CONTRATO</w:t>
      </w:r>
    </w:p>
    <w:p w14:paraId="4D68BD6F" w14:textId="2D6AAC72" w:rsidR="005A61B7" w:rsidRPr="00C42090" w:rsidRDefault="005A61B7" w:rsidP="00DC7DA0">
      <w:pPr>
        <w:spacing w:before="240" w:after="0" w:line="240" w:lineRule="auto"/>
        <w:jc w:val="both"/>
        <w:rPr>
          <w:rFonts w:ascii="Times New Roman" w:eastAsia="Times New Roman" w:hAnsi="Times New Roman"/>
          <w:color w:val="000000"/>
        </w:rPr>
      </w:pPr>
      <w:r w:rsidRPr="00C42090">
        <w:rPr>
          <w:rFonts w:ascii="Times New Roman" w:eastAsia="Times New Roman" w:hAnsi="Times New Roman"/>
          <w:color w:val="000000"/>
        </w:rPr>
        <w:t xml:space="preserve">Los documentos adicionales del contrato son: </w:t>
      </w:r>
    </w:p>
    <w:p w14:paraId="53145E44" w14:textId="77777777" w:rsidR="00624133" w:rsidRPr="00C42090" w:rsidRDefault="00624133" w:rsidP="00F455C1">
      <w:pPr>
        <w:numPr>
          <w:ilvl w:val="0"/>
          <w:numId w:val="11"/>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C42090">
        <w:rPr>
          <w:rFonts w:ascii="Times New Roman" w:eastAsia="Times New Roman" w:hAnsi="Times New Roman"/>
          <w:color w:val="FF0000"/>
          <w:kern w:val="0"/>
          <w:lang w:val="es-ES" w:eastAsia="es-ES"/>
        </w:rPr>
        <w:t>La Garantía de Fiel Cumplimiento del Contrato; y</w:t>
      </w:r>
    </w:p>
    <w:p w14:paraId="4F712587" w14:textId="2D16A32A" w:rsidR="00624133" w:rsidRPr="00C42090" w:rsidRDefault="00624133" w:rsidP="00F455C1">
      <w:pPr>
        <w:numPr>
          <w:ilvl w:val="0"/>
          <w:numId w:val="11"/>
        </w:num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lang w:val="es-ES" w:eastAsia="es-ES"/>
        </w:rPr>
      </w:pPr>
      <w:r w:rsidRPr="00C42090">
        <w:rPr>
          <w:rFonts w:ascii="Times New Roman" w:eastAsia="Times New Roman" w:hAnsi="Times New Roman"/>
          <w:color w:val="FF0000"/>
          <w:kern w:val="0"/>
          <w:lang w:val="es-ES" w:eastAsia="es-ES"/>
        </w:rPr>
        <w:t>Las demás comunicaciones emitidas por las partes relativas al presente Contrato.</w:t>
      </w:r>
    </w:p>
    <w:p w14:paraId="46381AD3" w14:textId="77777777" w:rsidR="005A61B7" w:rsidRPr="00C42090" w:rsidRDefault="005A61B7" w:rsidP="00DC7DA0">
      <w:pPr>
        <w:tabs>
          <w:tab w:val="clear" w:pos="708"/>
          <w:tab w:val="left" w:pos="-1843"/>
          <w:tab w:val="left" w:pos="-1701"/>
        </w:tabs>
        <w:spacing w:after="0" w:line="240" w:lineRule="auto"/>
        <w:jc w:val="both"/>
        <w:rPr>
          <w:rFonts w:ascii="Times New Roman" w:eastAsia="Times New Roman" w:hAnsi="Times New Roman"/>
          <w:lang w:val="es-ES"/>
        </w:rPr>
      </w:pPr>
    </w:p>
    <w:p w14:paraId="7169DFC6" w14:textId="77777777" w:rsidR="005A61B7" w:rsidRPr="00C42090" w:rsidRDefault="005A61B7" w:rsidP="00DC7DA0">
      <w:pPr>
        <w:pStyle w:val="Prrafodelista1"/>
        <w:numPr>
          <w:ilvl w:val="1"/>
          <w:numId w:val="3"/>
        </w:numPr>
        <w:tabs>
          <w:tab w:val="clear" w:pos="708"/>
          <w:tab w:val="left" w:pos="-1843"/>
          <w:tab w:val="left" w:pos="-1701"/>
          <w:tab w:val="left" w:pos="284"/>
        </w:tabs>
        <w:spacing w:line="240" w:lineRule="auto"/>
        <w:ind w:left="0" w:firstLine="0"/>
        <w:rPr>
          <w:color w:val="000000"/>
          <w:sz w:val="22"/>
          <w:szCs w:val="22"/>
        </w:rPr>
      </w:pPr>
      <w:r w:rsidRPr="00C42090">
        <w:rPr>
          <w:b/>
          <w:bCs/>
          <w:sz w:val="22"/>
          <w:szCs w:val="22"/>
          <w:u w:val="single"/>
        </w:rPr>
        <w:t>IDENTIFICACIÓN DEL CRÉDITO PRESUPUESTARIO PARA CUBRIR EL COMPROMISO DERIVADO DEL CONTRATO</w:t>
      </w:r>
    </w:p>
    <w:p w14:paraId="40D941E9" w14:textId="76381B85" w:rsidR="00624133" w:rsidRDefault="005A61B7" w:rsidP="00DC7DA0">
      <w:pPr>
        <w:tabs>
          <w:tab w:val="clear" w:pos="708"/>
          <w:tab w:val="left" w:pos="360"/>
        </w:tabs>
        <w:spacing w:before="240" w:line="240" w:lineRule="auto"/>
        <w:jc w:val="both"/>
        <w:rPr>
          <w:rFonts w:ascii="Times New Roman" w:hAnsi="Times New Roman"/>
          <w:color w:val="FF0000"/>
        </w:rPr>
      </w:pPr>
      <w:r w:rsidRPr="00C42090">
        <w:rPr>
          <w:rFonts w:ascii="Times New Roman" w:hAnsi="Times New Roman"/>
          <w:color w:val="000000"/>
        </w:rPr>
        <w:t>El crédito presupuestario para cubrir el compromiso derivado del presente contrato está previsto conforme al Certificado de Disponibilidad Presupuestaria vinculado al Programa Anual de Contrataciones (PAC) con el ID N°</w:t>
      </w:r>
      <w:r w:rsidR="00D20826" w:rsidRPr="00C42090">
        <w:rPr>
          <w:rFonts w:ascii="Times New Roman" w:hAnsi="Times New Roman"/>
          <w:color w:val="000000"/>
        </w:rPr>
        <w:t xml:space="preserve"> </w:t>
      </w:r>
      <w:r w:rsidR="005368F7" w:rsidRPr="005368F7">
        <w:rPr>
          <w:rFonts w:ascii="Times New Roman" w:hAnsi="Times New Roman"/>
          <w:color w:val="FF0000"/>
        </w:rPr>
        <w:t>464405</w:t>
      </w:r>
      <w:r w:rsidR="00D20826" w:rsidRPr="0031066F">
        <w:rPr>
          <w:rFonts w:ascii="Times New Roman" w:hAnsi="Times New Roman"/>
          <w:color w:val="FF0000"/>
        </w:rPr>
        <w:t>.</w:t>
      </w:r>
      <w:r w:rsidR="00355EE5" w:rsidRPr="0031066F">
        <w:rPr>
          <w:rFonts w:ascii="Times New Roman" w:hAnsi="Times New Roman"/>
          <w:color w:val="FF0000"/>
        </w:rPr>
        <w:t xml:space="preserve"> </w:t>
      </w:r>
    </w:p>
    <w:p w14:paraId="085219FF" w14:textId="6184BB1F" w:rsidR="00534CF8" w:rsidRDefault="007F67A5" w:rsidP="00DC7DA0">
      <w:pPr>
        <w:pStyle w:val="NormalWeb"/>
        <w:spacing w:line="240" w:lineRule="auto"/>
        <w:rPr>
          <w:color w:val="FF0000"/>
          <w:kern w:val="0"/>
          <w:sz w:val="22"/>
          <w:szCs w:val="22"/>
          <w:lang w:eastAsia="es-ES"/>
        </w:rPr>
      </w:pPr>
      <w:r w:rsidRPr="007F67A5">
        <w:rPr>
          <w:color w:val="FF0000"/>
          <w:kern w:val="0"/>
          <w:sz w:val="22"/>
          <w:szCs w:val="22"/>
          <w:lang w:eastAsia="es-ES"/>
        </w:rPr>
        <w:t>Por tratarse de una contratación de carácter plurianual, la validez de la partida presupuestaria de los ejercicios fiscales siguientes estará sujeta a la aprobación de la ley de presupuesto correspondiente.</w:t>
      </w:r>
    </w:p>
    <w:p w14:paraId="3C0B6D34" w14:textId="1D692EAC" w:rsidR="005368F7" w:rsidRDefault="005368F7" w:rsidP="00DC7DA0">
      <w:pPr>
        <w:pStyle w:val="NormalWeb"/>
        <w:spacing w:line="240" w:lineRule="auto"/>
        <w:rPr>
          <w:color w:val="FF0000"/>
          <w:kern w:val="0"/>
          <w:sz w:val="22"/>
          <w:szCs w:val="22"/>
          <w:lang w:eastAsia="es-ES"/>
        </w:rPr>
      </w:pPr>
    </w:p>
    <w:p w14:paraId="67303A99" w14:textId="77777777" w:rsidR="005368F7" w:rsidRDefault="005368F7" w:rsidP="00DC7DA0">
      <w:pPr>
        <w:pStyle w:val="NormalWeb"/>
        <w:spacing w:line="240" w:lineRule="auto"/>
        <w:rPr>
          <w:color w:val="FF0000"/>
          <w:kern w:val="0"/>
          <w:sz w:val="22"/>
          <w:szCs w:val="22"/>
          <w:lang w:eastAsia="es-ES"/>
        </w:rPr>
      </w:pPr>
    </w:p>
    <w:p w14:paraId="22AD52F0" w14:textId="77777777" w:rsidR="005A61B7" w:rsidRPr="00C42090" w:rsidRDefault="005A61B7" w:rsidP="00DC7DA0">
      <w:pPr>
        <w:pStyle w:val="Prrafodelista1"/>
        <w:numPr>
          <w:ilvl w:val="1"/>
          <w:numId w:val="3"/>
        </w:numPr>
        <w:tabs>
          <w:tab w:val="clear" w:pos="708"/>
          <w:tab w:val="left" w:pos="284"/>
        </w:tabs>
        <w:spacing w:before="240" w:after="240" w:line="240" w:lineRule="auto"/>
        <w:ind w:left="0" w:firstLine="0"/>
        <w:rPr>
          <w:sz w:val="22"/>
          <w:szCs w:val="22"/>
        </w:rPr>
      </w:pPr>
      <w:r w:rsidRPr="00C42090">
        <w:rPr>
          <w:b/>
          <w:bCs/>
          <w:sz w:val="22"/>
          <w:szCs w:val="22"/>
          <w:u w:val="single"/>
        </w:rPr>
        <w:lastRenderedPageBreak/>
        <w:t xml:space="preserve">PROCEDIMIENTO DE CONTRATACIÓN </w:t>
      </w:r>
    </w:p>
    <w:p w14:paraId="3ABDFC24" w14:textId="77773BB9" w:rsidR="00624133" w:rsidRPr="00C42090" w:rsidRDefault="00624133" w:rsidP="00DC7DA0">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kern w:val="0"/>
          <w:lang w:val="es-ES" w:eastAsia="es-ES"/>
        </w:rPr>
      </w:pPr>
      <w:r w:rsidRPr="00C42090">
        <w:rPr>
          <w:rFonts w:ascii="Times New Roman" w:eastAsia="Times New Roman" w:hAnsi="Times New Roman"/>
          <w:kern w:val="0"/>
          <w:lang w:val="es-ES" w:eastAsia="es-ES"/>
        </w:rPr>
        <w:t xml:space="preserve">El contrato es el resultado del procedimiento </w:t>
      </w:r>
      <w:r w:rsidR="00D20826" w:rsidRPr="00C42090">
        <w:rPr>
          <w:rFonts w:ascii="Times New Roman" w:eastAsia="Times New Roman" w:hAnsi="Times New Roman"/>
          <w:kern w:val="0"/>
          <w:lang w:val="es-ES" w:eastAsia="es-ES"/>
        </w:rPr>
        <w:t>de</w:t>
      </w:r>
      <w:r w:rsidR="00D20826" w:rsidRPr="00C42090">
        <w:rPr>
          <w:rFonts w:eastAsia="Calibri"/>
          <w:b/>
          <w:kern w:val="0"/>
          <w:lang w:val="es-ES_tradnl" w:eastAsia="es-ES"/>
        </w:rPr>
        <w:t xml:space="preserve"> </w:t>
      </w:r>
      <w:r w:rsidR="005368F7" w:rsidRPr="005368F7">
        <w:rPr>
          <w:rFonts w:ascii="Times New Roman" w:eastAsia="Calibri" w:hAnsi="Times New Roman"/>
          <w:snapToGrid w:val="0"/>
          <w:color w:val="FF0000"/>
          <w:kern w:val="0"/>
          <w:lang w:val="es-ES" w:eastAsia="es-ES"/>
        </w:rPr>
        <w:t>CONTRATACIÓN POR EXCEPCIÓN INTERNACIONAL N° N° 82/2025 - SERVICIO DE SOPORTE Y MANTENIMIENTO DEL SISTEMA INTEGRADO DE GESTIÓN INTERNA DEL BANCO CENTRAL DEL PARAGUAY (GRP)</w:t>
      </w:r>
      <w:r w:rsidR="00823BF1" w:rsidRPr="00C42090">
        <w:rPr>
          <w:rFonts w:ascii="Times New Roman" w:eastAsia="Calibri" w:hAnsi="Times New Roman"/>
          <w:snapToGrid w:val="0"/>
          <w:color w:val="FF0000"/>
          <w:kern w:val="0"/>
          <w:lang w:val="es-ES_tradnl" w:eastAsia="es-ES"/>
        </w:rPr>
        <w:t>,</w:t>
      </w:r>
      <w:r w:rsidRPr="00C42090">
        <w:rPr>
          <w:rFonts w:ascii="Times New Roman" w:eastAsia="Times New Roman" w:hAnsi="Times New Roman"/>
          <w:kern w:val="0"/>
          <w:lang w:val="es-ES" w:eastAsia="es-ES"/>
        </w:rPr>
        <w:t xml:space="preserve"> convocado por </w:t>
      </w:r>
      <w:r w:rsidRPr="00C42090">
        <w:rPr>
          <w:rFonts w:ascii="Times New Roman" w:eastAsia="Times New Roman" w:hAnsi="Times New Roman"/>
          <w:color w:val="FF0000"/>
          <w:kern w:val="0"/>
          <w:lang w:val="es-ES" w:eastAsia="es-ES"/>
        </w:rPr>
        <w:t>el BCP</w:t>
      </w:r>
      <w:r w:rsidRPr="00C42090">
        <w:rPr>
          <w:rFonts w:ascii="Times New Roman" w:eastAsia="Times New Roman" w:hAnsi="Times New Roman"/>
          <w:kern w:val="0"/>
          <w:lang w:val="es-ES" w:eastAsia="es-ES"/>
        </w:rPr>
        <w:t xml:space="preserve">. La adjudicación fue realizada según acto administrativo N°_______. </w:t>
      </w:r>
    </w:p>
    <w:p w14:paraId="03244894" w14:textId="5495CCEF" w:rsidR="00624133" w:rsidRPr="00C42090" w:rsidRDefault="00624133" w:rsidP="00DC7DA0">
      <w:pPr>
        <w:spacing w:after="0" w:line="240" w:lineRule="auto"/>
        <w:jc w:val="both"/>
        <w:rPr>
          <w:rFonts w:ascii="Times New Roman" w:eastAsia="Times New Roman" w:hAnsi="Times New Roman"/>
          <w:lang w:val="es-ES"/>
        </w:rPr>
      </w:pPr>
    </w:p>
    <w:p w14:paraId="4F30CFD5" w14:textId="1EF7A473" w:rsidR="005A61B7" w:rsidRPr="005164D5" w:rsidRDefault="005A61B7" w:rsidP="00DC7DA0">
      <w:pPr>
        <w:pStyle w:val="Prrafodelista1"/>
        <w:numPr>
          <w:ilvl w:val="1"/>
          <w:numId w:val="3"/>
        </w:numPr>
        <w:tabs>
          <w:tab w:val="clear" w:pos="708"/>
          <w:tab w:val="left" w:pos="284"/>
        </w:tabs>
        <w:spacing w:line="240" w:lineRule="auto"/>
        <w:ind w:left="0" w:firstLine="0"/>
        <w:rPr>
          <w:b/>
          <w:bCs/>
          <w:sz w:val="22"/>
          <w:szCs w:val="22"/>
        </w:rPr>
      </w:pPr>
      <w:r w:rsidRPr="00C42090">
        <w:rPr>
          <w:b/>
          <w:bCs/>
          <w:sz w:val="22"/>
          <w:szCs w:val="22"/>
          <w:u w:val="single"/>
        </w:rPr>
        <w:t>PRECIO UNITARIO Y EL IMPORTE TOTAL A PAGAR POR LOS BIENES y/o SERVICIOS.</w:t>
      </w:r>
    </w:p>
    <w:p w14:paraId="1D6C8E7F" w14:textId="77777777" w:rsidR="005164D5" w:rsidRPr="00C42090" w:rsidRDefault="005164D5" w:rsidP="005164D5">
      <w:pPr>
        <w:pStyle w:val="Prrafodelista1"/>
        <w:tabs>
          <w:tab w:val="clear" w:pos="708"/>
          <w:tab w:val="left" w:pos="284"/>
        </w:tabs>
        <w:spacing w:line="240" w:lineRule="auto"/>
        <w:ind w:left="0"/>
        <w:rPr>
          <w:b/>
          <w:bCs/>
          <w:sz w:val="22"/>
          <w:szCs w:val="22"/>
        </w:rPr>
      </w:pPr>
    </w:p>
    <w:tbl>
      <w:tblPr>
        <w:tblStyle w:val="Tablaconcuadrcula"/>
        <w:tblW w:w="0" w:type="auto"/>
        <w:tblInd w:w="0" w:type="dxa"/>
        <w:tblLook w:val="04A0" w:firstRow="1" w:lastRow="0" w:firstColumn="1" w:lastColumn="0" w:noHBand="0" w:noVBand="1"/>
      </w:tblPr>
      <w:tblGrid>
        <w:gridCol w:w="699"/>
        <w:gridCol w:w="1959"/>
        <w:gridCol w:w="1023"/>
        <w:gridCol w:w="1422"/>
        <w:gridCol w:w="1097"/>
        <w:gridCol w:w="1097"/>
        <w:gridCol w:w="974"/>
        <w:gridCol w:w="931"/>
      </w:tblGrid>
      <w:tr w:rsidR="005164D5" w:rsidRPr="005164D5" w14:paraId="3918941D" w14:textId="77777777" w:rsidTr="005164D5">
        <w:trPr>
          <w:trHeight w:val="261"/>
        </w:trPr>
        <w:tc>
          <w:tcPr>
            <w:tcW w:w="9202" w:type="dxa"/>
            <w:gridSpan w:val="8"/>
          </w:tcPr>
          <w:p w14:paraId="2A311C54" w14:textId="4B9066CD"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Contrato Cerrado.</w:t>
            </w:r>
          </w:p>
        </w:tc>
      </w:tr>
      <w:tr w:rsidR="005164D5" w:rsidRPr="005164D5" w14:paraId="6B12B47D" w14:textId="77777777" w:rsidTr="007F112D">
        <w:trPr>
          <w:trHeight w:val="552"/>
        </w:trPr>
        <w:tc>
          <w:tcPr>
            <w:tcW w:w="699" w:type="dxa"/>
            <w:hideMark/>
          </w:tcPr>
          <w:p w14:paraId="6D1BE157"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Ítem</w:t>
            </w:r>
          </w:p>
        </w:tc>
        <w:tc>
          <w:tcPr>
            <w:tcW w:w="1959" w:type="dxa"/>
            <w:hideMark/>
          </w:tcPr>
          <w:p w14:paraId="6F230E83"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Descripción del Servicio</w:t>
            </w:r>
          </w:p>
        </w:tc>
        <w:tc>
          <w:tcPr>
            <w:tcW w:w="1023" w:type="dxa"/>
            <w:hideMark/>
          </w:tcPr>
          <w:p w14:paraId="2EF0BC5D"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Unidad de Medida</w:t>
            </w:r>
          </w:p>
        </w:tc>
        <w:tc>
          <w:tcPr>
            <w:tcW w:w="1422" w:type="dxa"/>
            <w:hideMark/>
          </w:tcPr>
          <w:p w14:paraId="64771087"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Presentación</w:t>
            </w:r>
          </w:p>
        </w:tc>
        <w:tc>
          <w:tcPr>
            <w:tcW w:w="1097" w:type="dxa"/>
            <w:hideMark/>
          </w:tcPr>
          <w:p w14:paraId="46C1F597"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 xml:space="preserve">Cantidad </w:t>
            </w:r>
          </w:p>
        </w:tc>
        <w:tc>
          <w:tcPr>
            <w:tcW w:w="1097" w:type="dxa"/>
            <w:hideMark/>
          </w:tcPr>
          <w:p w14:paraId="19F786F0"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Precio unitario en USD</w:t>
            </w:r>
          </w:p>
        </w:tc>
        <w:tc>
          <w:tcPr>
            <w:tcW w:w="1905" w:type="dxa"/>
            <w:gridSpan w:val="2"/>
            <w:hideMark/>
          </w:tcPr>
          <w:p w14:paraId="5087213B" w14:textId="18AB3B90"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Precio total en USD</w:t>
            </w:r>
          </w:p>
        </w:tc>
      </w:tr>
      <w:tr w:rsidR="005164D5" w:rsidRPr="005164D5" w14:paraId="472E3F23" w14:textId="77777777" w:rsidTr="001F748D">
        <w:trPr>
          <w:trHeight w:val="552"/>
        </w:trPr>
        <w:tc>
          <w:tcPr>
            <w:tcW w:w="699" w:type="dxa"/>
            <w:hideMark/>
          </w:tcPr>
          <w:p w14:paraId="47A31A5E"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1</w:t>
            </w:r>
          </w:p>
        </w:tc>
        <w:tc>
          <w:tcPr>
            <w:tcW w:w="1959" w:type="dxa"/>
            <w:hideMark/>
          </w:tcPr>
          <w:p w14:paraId="032433AC"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Servicio de Soporte y Mantenimiento Estándar - Sistema Integrado de Gestión Interna (GRP)</w:t>
            </w:r>
          </w:p>
        </w:tc>
        <w:tc>
          <w:tcPr>
            <w:tcW w:w="1023" w:type="dxa"/>
            <w:hideMark/>
          </w:tcPr>
          <w:p w14:paraId="1EDEFD5E"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Mensual</w:t>
            </w:r>
          </w:p>
        </w:tc>
        <w:tc>
          <w:tcPr>
            <w:tcW w:w="1422" w:type="dxa"/>
            <w:hideMark/>
          </w:tcPr>
          <w:p w14:paraId="6BAAB53F"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UNIDAD</w:t>
            </w:r>
          </w:p>
        </w:tc>
        <w:tc>
          <w:tcPr>
            <w:tcW w:w="1097" w:type="dxa"/>
            <w:hideMark/>
          </w:tcPr>
          <w:p w14:paraId="0EF82847"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24</w:t>
            </w:r>
          </w:p>
        </w:tc>
        <w:tc>
          <w:tcPr>
            <w:tcW w:w="1097" w:type="dxa"/>
          </w:tcPr>
          <w:p w14:paraId="612DDEF8" w14:textId="5CC045E0" w:rsidR="005164D5" w:rsidRPr="005164D5" w:rsidRDefault="005164D5" w:rsidP="005164D5">
            <w:pPr>
              <w:spacing w:after="0"/>
              <w:rPr>
                <w:rFonts w:ascii="Times New Roman" w:eastAsia="Times New Roman" w:hAnsi="Times New Roman"/>
              </w:rPr>
            </w:pPr>
          </w:p>
        </w:tc>
        <w:tc>
          <w:tcPr>
            <w:tcW w:w="1905" w:type="dxa"/>
            <w:gridSpan w:val="2"/>
          </w:tcPr>
          <w:p w14:paraId="3510237D" w14:textId="77777777" w:rsidR="005164D5" w:rsidRPr="005164D5" w:rsidRDefault="005164D5" w:rsidP="005164D5">
            <w:pPr>
              <w:spacing w:after="0"/>
              <w:rPr>
                <w:rFonts w:ascii="Times New Roman" w:eastAsia="Times New Roman" w:hAnsi="Times New Roman"/>
              </w:rPr>
            </w:pPr>
          </w:p>
        </w:tc>
      </w:tr>
      <w:tr w:rsidR="005164D5" w:rsidRPr="005164D5" w14:paraId="4951FB74" w14:textId="77777777" w:rsidTr="00D053A8">
        <w:trPr>
          <w:trHeight w:val="276"/>
        </w:trPr>
        <w:tc>
          <w:tcPr>
            <w:tcW w:w="9202" w:type="dxa"/>
            <w:gridSpan w:val="8"/>
            <w:noWrap/>
            <w:hideMark/>
          </w:tcPr>
          <w:p w14:paraId="504D8772" w14:textId="77777777" w:rsidR="005164D5" w:rsidRPr="005164D5" w:rsidRDefault="005164D5" w:rsidP="005164D5">
            <w:pPr>
              <w:spacing w:after="0"/>
              <w:rPr>
                <w:rFonts w:ascii="Times New Roman" w:eastAsia="Times New Roman" w:hAnsi="Times New Roman"/>
              </w:rPr>
            </w:pPr>
          </w:p>
        </w:tc>
      </w:tr>
      <w:tr w:rsidR="005164D5" w:rsidRPr="005164D5" w14:paraId="409C3298" w14:textId="77777777" w:rsidTr="001E6AA8">
        <w:trPr>
          <w:trHeight w:val="276"/>
        </w:trPr>
        <w:tc>
          <w:tcPr>
            <w:tcW w:w="9202" w:type="dxa"/>
            <w:gridSpan w:val="8"/>
            <w:noWrap/>
            <w:hideMark/>
          </w:tcPr>
          <w:p w14:paraId="5003E605" w14:textId="7DC810F4" w:rsidR="005164D5" w:rsidRPr="005164D5" w:rsidRDefault="005164D5" w:rsidP="005164D5">
            <w:pPr>
              <w:spacing w:after="0"/>
              <w:ind w:firstLine="708"/>
              <w:rPr>
                <w:rFonts w:ascii="Times New Roman" w:eastAsia="Times New Roman" w:hAnsi="Times New Roman"/>
                <w:b/>
                <w:bCs/>
              </w:rPr>
            </w:pPr>
            <w:r w:rsidRPr="005164D5">
              <w:rPr>
                <w:rFonts w:ascii="Times New Roman" w:eastAsia="Times New Roman" w:hAnsi="Times New Roman"/>
                <w:b/>
                <w:bCs/>
              </w:rPr>
              <w:t>Contrato Abierto: por Cantidad</w:t>
            </w:r>
          </w:p>
        </w:tc>
      </w:tr>
      <w:tr w:rsidR="005164D5" w:rsidRPr="005164D5" w14:paraId="416A7854" w14:textId="77777777" w:rsidTr="005164D5">
        <w:trPr>
          <w:trHeight w:val="552"/>
        </w:trPr>
        <w:tc>
          <w:tcPr>
            <w:tcW w:w="699" w:type="dxa"/>
            <w:hideMark/>
          </w:tcPr>
          <w:p w14:paraId="0932FF7D"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Ítem</w:t>
            </w:r>
          </w:p>
        </w:tc>
        <w:tc>
          <w:tcPr>
            <w:tcW w:w="1959" w:type="dxa"/>
            <w:hideMark/>
          </w:tcPr>
          <w:p w14:paraId="418E33E0"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Descripción del Servicio</w:t>
            </w:r>
          </w:p>
        </w:tc>
        <w:tc>
          <w:tcPr>
            <w:tcW w:w="1023" w:type="dxa"/>
            <w:hideMark/>
          </w:tcPr>
          <w:p w14:paraId="0768FE35"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Unidad de Medida</w:t>
            </w:r>
          </w:p>
        </w:tc>
        <w:tc>
          <w:tcPr>
            <w:tcW w:w="1422" w:type="dxa"/>
            <w:hideMark/>
          </w:tcPr>
          <w:p w14:paraId="61ECE4F5"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Presentación</w:t>
            </w:r>
          </w:p>
        </w:tc>
        <w:tc>
          <w:tcPr>
            <w:tcW w:w="1097" w:type="dxa"/>
            <w:hideMark/>
          </w:tcPr>
          <w:p w14:paraId="58188390"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Cantidad Mínima</w:t>
            </w:r>
          </w:p>
        </w:tc>
        <w:tc>
          <w:tcPr>
            <w:tcW w:w="1097" w:type="dxa"/>
            <w:hideMark/>
          </w:tcPr>
          <w:p w14:paraId="3F7C0F1E"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Cantidad Máxima</w:t>
            </w:r>
          </w:p>
        </w:tc>
        <w:tc>
          <w:tcPr>
            <w:tcW w:w="974" w:type="dxa"/>
            <w:hideMark/>
          </w:tcPr>
          <w:p w14:paraId="155CC9A4"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Precio unitario en USD</w:t>
            </w:r>
          </w:p>
        </w:tc>
        <w:tc>
          <w:tcPr>
            <w:tcW w:w="931" w:type="dxa"/>
            <w:hideMark/>
          </w:tcPr>
          <w:p w14:paraId="23B066F5" w14:textId="77777777" w:rsidR="005164D5" w:rsidRPr="005164D5" w:rsidRDefault="005164D5" w:rsidP="005164D5">
            <w:pPr>
              <w:spacing w:after="0"/>
              <w:rPr>
                <w:rFonts w:ascii="Times New Roman" w:eastAsia="Times New Roman" w:hAnsi="Times New Roman"/>
                <w:b/>
                <w:bCs/>
              </w:rPr>
            </w:pPr>
            <w:r w:rsidRPr="005164D5">
              <w:rPr>
                <w:rFonts w:ascii="Times New Roman" w:eastAsia="Times New Roman" w:hAnsi="Times New Roman"/>
                <w:b/>
                <w:bCs/>
              </w:rPr>
              <w:t>Precio total en USD</w:t>
            </w:r>
          </w:p>
        </w:tc>
      </w:tr>
      <w:tr w:rsidR="005164D5" w:rsidRPr="005164D5" w14:paraId="694FA438" w14:textId="77777777" w:rsidTr="005164D5">
        <w:trPr>
          <w:trHeight w:val="552"/>
        </w:trPr>
        <w:tc>
          <w:tcPr>
            <w:tcW w:w="699" w:type="dxa"/>
            <w:hideMark/>
          </w:tcPr>
          <w:p w14:paraId="2C97189E"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2</w:t>
            </w:r>
          </w:p>
        </w:tc>
        <w:tc>
          <w:tcPr>
            <w:tcW w:w="1959" w:type="dxa"/>
            <w:hideMark/>
          </w:tcPr>
          <w:p w14:paraId="562A0D99"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Servicio de Soporte Extendido – Sistema Integrado de Gestión Interna (GRP)</w:t>
            </w:r>
          </w:p>
        </w:tc>
        <w:tc>
          <w:tcPr>
            <w:tcW w:w="1023" w:type="dxa"/>
            <w:noWrap/>
            <w:hideMark/>
          </w:tcPr>
          <w:p w14:paraId="26587961"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Hora</w:t>
            </w:r>
          </w:p>
        </w:tc>
        <w:tc>
          <w:tcPr>
            <w:tcW w:w="1422" w:type="dxa"/>
            <w:hideMark/>
          </w:tcPr>
          <w:p w14:paraId="2B354D10"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UNIDAD</w:t>
            </w:r>
          </w:p>
        </w:tc>
        <w:tc>
          <w:tcPr>
            <w:tcW w:w="1097" w:type="dxa"/>
            <w:noWrap/>
            <w:hideMark/>
          </w:tcPr>
          <w:p w14:paraId="36DA3BF3"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1.120</w:t>
            </w:r>
          </w:p>
        </w:tc>
        <w:tc>
          <w:tcPr>
            <w:tcW w:w="1097" w:type="dxa"/>
            <w:noWrap/>
            <w:hideMark/>
          </w:tcPr>
          <w:p w14:paraId="6D3AAAA6"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2.800</w:t>
            </w:r>
          </w:p>
        </w:tc>
        <w:tc>
          <w:tcPr>
            <w:tcW w:w="974" w:type="dxa"/>
            <w:hideMark/>
          </w:tcPr>
          <w:p w14:paraId="7EB1862E" w14:textId="68A352E2" w:rsidR="005164D5" w:rsidRPr="005164D5" w:rsidRDefault="005164D5" w:rsidP="005164D5">
            <w:pPr>
              <w:spacing w:after="0"/>
              <w:rPr>
                <w:rFonts w:ascii="Times New Roman" w:eastAsia="Times New Roman" w:hAnsi="Times New Roman"/>
              </w:rPr>
            </w:pPr>
          </w:p>
        </w:tc>
        <w:tc>
          <w:tcPr>
            <w:tcW w:w="931" w:type="dxa"/>
            <w:hideMark/>
          </w:tcPr>
          <w:p w14:paraId="7B7597DB" w14:textId="5CAFA382" w:rsidR="005164D5" w:rsidRPr="005164D5" w:rsidRDefault="005164D5" w:rsidP="005164D5">
            <w:pPr>
              <w:spacing w:after="0"/>
              <w:rPr>
                <w:rFonts w:ascii="Times New Roman" w:eastAsia="Times New Roman" w:hAnsi="Times New Roman"/>
              </w:rPr>
            </w:pPr>
          </w:p>
        </w:tc>
      </w:tr>
      <w:tr w:rsidR="005164D5" w:rsidRPr="005164D5" w14:paraId="5F6AD87C" w14:textId="77777777" w:rsidTr="005164D5">
        <w:trPr>
          <w:trHeight w:val="1104"/>
        </w:trPr>
        <w:tc>
          <w:tcPr>
            <w:tcW w:w="699" w:type="dxa"/>
            <w:hideMark/>
          </w:tcPr>
          <w:p w14:paraId="2F5BD555"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3</w:t>
            </w:r>
          </w:p>
        </w:tc>
        <w:tc>
          <w:tcPr>
            <w:tcW w:w="1959" w:type="dxa"/>
            <w:hideMark/>
          </w:tcPr>
          <w:p w14:paraId="22B7A630"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Servicio de Soporte para el acompañamiento técnico de: implementaciones, configuraciones y/o aseguramiento de calidad - Sistema Integrado de Gestión Interna (GRP)</w:t>
            </w:r>
          </w:p>
        </w:tc>
        <w:tc>
          <w:tcPr>
            <w:tcW w:w="1023" w:type="dxa"/>
            <w:noWrap/>
            <w:hideMark/>
          </w:tcPr>
          <w:p w14:paraId="7A6F371B"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Hora</w:t>
            </w:r>
          </w:p>
        </w:tc>
        <w:tc>
          <w:tcPr>
            <w:tcW w:w="1422" w:type="dxa"/>
            <w:hideMark/>
          </w:tcPr>
          <w:p w14:paraId="17A20571"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UNIDAD</w:t>
            </w:r>
          </w:p>
        </w:tc>
        <w:tc>
          <w:tcPr>
            <w:tcW w:w="1097" w:type="dxa"/>
            <w:noWrap/>
            <w:hideMark/>
          </w:tcPr>
          <w:p w14:paraId="3DB772A1"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204</w:t>
            </w:r>
          </w:p>
        </w:tc>
        <w:tc>
          <w:tcPr>
            <w:tcW w:w="1097" w:type="dxa"/>
            <w:noWrap/>
            <w:hideMark/>
          </w:tcPr>
          <w:p w14:paraId="41B55544" w14:textId="77777777" w:rsidR="005164D5" w:rsidRPr="005164D5" w:rsidRDefault="005164D5" w:rsidP="005164D5">
            <w:pPr>
              <w:spacing w:after="0"/>
              <w:rPr>
                <w:rFonts w:ascii="Times New Roman" w:eastAsia="Times New Roman" w:hAnsi="Times New Roman"/>
              </w:rPr>
            </w:pPr>
            <w:r w:rsidRPr="005164D5">
              <w:rPr>
                <w:rFonts w:ascii="Times New Roman" w:eastAsia="Times New Roman" w:hAnsi="Times New Roman"/>
              </w:rPr>
              <w:t>510</w:t>
            </w:r>
          </w:p>
        </w:tc>
        <w:tc>
          <w:tcPr>
            <w:tcW w:w="974" w:type="dxa"/>
            <w:hideMark/>
          </w:tcPr>
          <w:p w14:paraId="6494F62E" w14:textId="5198CF1D" w:rsidR="005164D5" w:rsidRPr="005164D5" w:rsidRDefault="005164D5" w:rsidP="005164D5">
            <w:pPr>
              <w:spacing w:after="0"/>
              <w:rPr>
                <w:rFonts w:ascii="Times New Roman" w:eastAsia="Times New Roman" w:hAnsi="Times New Roman"/>
              </w:rPr>
            </w:pPr>
          </w:p>
        </w:tc>
        <w:tc>
          <w:tcPr>
            <w:tcW w:w="931" w:type="dxa"/>
            <w:hideMark/>
          </w:tcPr>
          <w:p w14:paraId="41B532CE" w14:textId="59209249" w:rsidR="005164D5" w:rsidRPr="005164D5" w:rsidRDefault="005164D5" w:rsidP="005164D5">
            <w:pPr>
              <w:spacing w:after="0"/>
              <w:rPr>
                <w:rFonts w:ascii="Times New Roman" w:eastAsia="Times New Roman" w:hAnsi="Times New Roman"/>
              </w:rPr>
            </w:pPr>
          </w:p>
        </w:tc>
      </w:tr>
    </w:tbl>
    <w:p w14:paraId="3DD2F5A4" w14:textId="77777777" w:rsidR="005164D5" w:rsidRDefault="005164D5" w:rsidP="00DC7DA0">
      <w:pPr>
        <w:pStyle w:val="Textoindependiente"/>
        <w:spacing w:line="240" w:lineRule="auto"/>
        <w:rPr>
          <w:sz w:val="22"/>
          <w:szCs w:val="22"/>
        </w:rPr>
      </w:pPr>
    </w:p>
    <w:p w14:paraId="6002DFC4" w14:textId="4E9ED15F" w:rsidR="005A61B7" w:rsidRPr="00C42090" w:rsidRDefault="005A61B7" w:rsidP="00DC7DA0">
      <w:pPr>
        <w:pStyle w:val="Textoindependiente"/>
        <w:spacing w:line="240" w:lineRule="auto"/>
        <w:rPr>
          <w:i/>
          <w:color w:val="FF0000"/>
          <w:sz w:val="22"/>
          <w:szCs w:val="22"/>
        </w:rPr>
      </w:pPr>
      <w:r w:rsidRPr="00C42090">
        <w:rPr>
          <w:sz w:val="22"/>
          <w:szCs w:val="22"/>
        </w:rPr>
        <w:t>El monto total del presente contrato asciende a la suma de: __________________________</w:t>
      </w:r>
    </w:p>
    <w:p w14:paraId="694F52AB" w14:textId="77777777" w:rsidR="005A61B7" w:rsidRPr="00C42090" w:rsidRDefault="005A61B7" w:rsidP="00DC7DA0">
      <w:pPr>
        <w:spacing w:after="0" w:line="240" w:lineRule="auto"/>
        <w:jc w:val="both"/>
        <w:rPr>
          <w:rFonts w:ascii="Times New Roman" w:eastAsia="Times New Roman" w:hAnsi="Times New Roman"/>
          <w:i/>
          <w:color w:val="FF0000"/>
          <w:lang w:val="es-ES"/>
        </w:rPr>
      </w:pPr>
      <w:r w:rsidRPr="00C42090">
        <w:rPr>
          <w:rFonts w:ascii="Times New Roman" w:eastAsia="Times New Roman" w:hAnsi="Times New Roman"/>
          <w:i/>
          <w:color w:val="FF0000"/>
          <w:lang w:val="es-ES"/>
        </w:rPr>
        <w:t xml:space="preserve"> </w:t>
      </w:r>
    </w:p>
    <w:p w14:paraId="7FFCC5A0" w14:textId="1CC2D421" w:rsidR="005A61B7" w:rsidRPr="00C42090" w:rsidRDefault="005A61B7" w:rsidP="00DC7DA0">
      <w:pPr>
        <w:pStyle w:val="Textoindependiente"/>
        <w:spacing w:after="240" w:line="240" w:lineRule="auto"/>
        <w:rPr>
          <w:sz w:val="22"/>
          <w:szCs w:val="22"/>
        </w:rPr>
      </w:pPr>
      <w:r w:rsidRPr="00C42090">
        <w:rPr>
          <w:sz w:val="22"/>
          <w:szCs w:val="22"/>
        </w:rPr>
        <w:t>El proveedor se compromete a proveer los bienes</w:t>
      </w:r>
      <w:r w:rsidR="00201FA8" w:rsidRPr="00C42090">
        <w:rPr>
          <w:sz w:val="22"/>
          <w:szCs w:val="22"/>
        </w:rPr>
        <w:t xml:space="preserve"> y/o servicios</w:t>
      </w:r>
      <w:r w:rsidRPr="00C42090">
        <w:rPr>
          <w:sz w:val="22"/>
          <w:szCs w:val="22"/>
        </w:rPr>
        <w:t xml:space="preserve"> a la contratante y a subsanar los defectos de éstos de conformidad a las disposiciones del contrato.</w:t>
      </w:r>
    </w:p>
    <w:p w14:paraId="1F368051" w14:textId="229E9A92" w:rsidR="005A61B7" w:rsidRPr="005A2648" w:rsidRDefault="005A61B7" w:rsidP="00DC7DA0">
      <w:pPr>
        <w:shd w:val="clear" w:color="auto" w:fill="FFFFFF"/>
        <w:spacing w:after="240" w:line="240" w:lineRule="auto"/>
        <w:jc w:val="both"/>
        <w:rPr>
          <w:rFonts w:ascii="Times New Roman" w:hAnsi="Times New Roman"/>
          <w:b/>
          <w:bCs/>
          <w:u w:val="single"/>
          <w:lang w:val="es-ES"/>
        </w:rPr>
      </w:pPr>
      <w:r w:rsidRPr="00C42090">
        <w:rPr>
          <w:rFonts w:ascii="Times New Roman" w:eastAsia="Times New Roman" w:hAnsi="Times New Roman"/>
          <w:lang w:val="es-ES"/>
        </w:rPr>
        <w:lastRenderedPageBreak/>
        <w:t xml:space="preserve">La contratante se </w:t>
      </w:r>
      <w:r w:rsidRPr="005A2648">
        <w:rPr>
          <w:rFonts w:ascii="Times New Roman" w:eastAsia="Times New Roman" w:hAnsi="Times New Roman"/>
          <w:lang w:val="es-ES"/>
        </w:rPr>
        <w:t>compromete a pagar al proveedor como contrapartida del suministro de los bienes y</w:t>
      </w:r>
      <w:r w:rsidR="00201FA8" w:rsidRPr="005A2648">
        <w:rPr>
          <w:rFonts w:ascii="Times New Roman" w:eastAsia="Times New Roman" w:hAnsi="Times New Roman"/>
          <w:lang w:val="es-ES"/>
        </w:rPr>
        <w:t>/o</w:t>
      </w:r>
      <w:r w:rsidRPr="005A2648">
        <w:rPr>
          <w:rFonts w:ascii="Times New Roman" w:eastAsia="Times New Roman" w:hAnsi="Times New Roman"/>
          <w:lang w:val="es-ES"/>
        </w:rPr>
        <w:t xml:space="preserve"> servicios y la subsanación de sus defectos, el precio del contrato o las sumas que resulten pagaderas de conformidad </w:t>
      </w:r>
      <w:r w:rsidR="00502EEC" w:rsidRPr="005A2648">
        <w:rPr>
          <w:rFonts w:ascii="Times New Roman" w:eastAsia="Times New Roman" w:hAnsi="Times New Roman"/>
          <w:lang w:val="es-ES"/>
        </w:rPr>
        <w:t>con lo dispuesto en estas bases y condiciones.</w:t>
      </w:r>
    </w:p>
    <w:p w14:paraId="08E55A34" w14:textId="77777777" w:rsidR="005A61B7" w:rsidRPr="00C42090" w:rsidRDefault="005A61B7" w:rsidP="00DC7DA0">
      <w:pPr>
        <w:pStyle w:val="Prrafodelista1"/>
        <w:numPr>
          <w:ilvl w:val="1"/>
          <w:numId w:val="3"/>
        </w:numPr>
        <w:shd w:val="clear" w:color="auto" w:fill="FFFFFF"/>
        <w:tabs>
          <w:tab w:val="clear" w:pos="708"/>
          <w:tab w:val="left" w:pos="284"/>
        </w:tabs>
        <w:spacing w:before="240" w:line="240" w:lineRule="auto"/>
        <w:ind w:left="0" w:firstLine="0"/>
        <w:rPr>
          <w:sz w:val="22"/>
          <w:szCs w:val="22"/>
        </w:rPr>
      </w:pPr>
      <w:r w:rsidRPr="00C42090">
        <w:rPr>
          <w:b/>
          <w:bCs/>
          <w:sz w:val="22"/>
          <w:szCs w:val="22"/>
          <w:u w:val="single"/>
        </w:rPr>
        <w:t>VIGENCIA DEL CONTRATO</w:t>
      </w:r>
    </w:p>
    <w:p w14:paraId="692348C7" w14:textId="77777777" w:rsidR="005164D5" w:rsidRDefault="005164D5"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hAnsi="Times New Roman"/>
          <w:color w:val="FF0000"/>
        </w:rPr>
      </w:pPr>
    </w:p>
    <w:p w14:paraId="4815D2A1" w14:textId="6578DF81" w:rsidR="005164D5" w:rsidRDefault="005164D5"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hAnsi="Times New Roman"/>
          <w:color w:val="FF0000"/>
        </w:rPr>
      </w:pPr>
      <w:r w:rsidRPr="005164D5">
        <w:rPr>
          <w:rFonts w:ascii="Times New Roman" w:hAnsi="Times New Roman"/>
          <w:color w:val="FF0000"/>
        </w:rPr>
        <w:t>El plazo de vigencia del Contrato será de 24 (veinticuatro) meses contados a partir de la fecha que será establecida al efecto en la Orden de Inicio, la cual será emitida por la Gerencia de Tecnología de la Información y Comunicaciones dentro de los 10 (diez) días hábiles siguientes a la suscripción del Contrato.</w:t>
      </w:r>
    </w:p>
    <w:p w14:paraId="5A00A2F8" w14:textId="77777777" w:rsidR="005164D5" w:rsidRDefault="005164D5"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hAnsi="Times New Roman"/>
          <w:color w:val="FF0000"/>
        </w:rPr>
      </w:pPr>
    </w:p>
    <w:p w14:paraId="314D9F0C" w14:textId="083E52F1" w:rsidR="00624133" w:rsidRPr="00C42090" w:rsidRDefault="00252C98" w:rsidP="00DC7DA0">
      <w:pPr>
        <w:numPr>
          <w:ilvl w:val="12"/>
          <w:numId w:val="0"/>
        </w:numPr>
        <w:shd w:val="clear" w:color="auto" w:fill="FFFFFF"/>
        <w:tabs>
          <w:tab w:val="clear" w:pos="708"/>
        </w:tabs>
        <w:overflowPunct w:val="0"/>
        <w:autoSpaceDE w:val="0"/>
        <w:autoSpaceDN w:val="0"/>
        <w:adjustRightInd w:val="0"/>
        <w:spacing w:after="0" w:line="240" w:lineRule="auto"/>
        <w:jc w:val="both"/>
        <w:textAlignment w:val="baseline"/>
        <w:rPr>
          <w:rFonts w:ascii="Times New Roman" w:eastAsia="Calibri" w:hAnsi="Times New Roman"/>
          <w:color w:val="FF0000"/>
          <w:kern w:val="0"/>
          <w:lang w:val="es-ES_tradnl" w:eastAsia="es-ES"/>
        </w:rPr>
      </w:pPr>
      <w:r w:rsidRPr="0031066F">
        <w:rPr>
          <w:rFonts w:ascii="Times New Roman" w:eastAsia="Calibri" w:hAnsi="Times New Roman"/>
          <w:color w:val="FF0000"/>
          <w:kern w:val="0"/>
          <w:lang w:val="es-ES_tradnl" w:eastAsia="es-ES"/>
        </w:rPr>
        <w:t>La validez de la contratación quedará sujeta a la aprobación de la partida presupuestaria correspondiente.</w:t>
      </w:r>
      <w:r w:rsidRPr="00C42090">
        <w:rPr>
          <w:rFonts w:ascii="Times New Roman" w:eastAsia="Calibri" w:hAnsi="Times New Roman"/>
          <w:color w:val="FF0000"/>
          <w:kern w:val="0"/>
          <w:lang w:val="es-ES_tradnl" w:eastAsia="es-ES"/>
        </w:rPr>
        <w:t xml:space="preserve"> </w:t>
      </w:r>
    </w:p>
    <w:p w14:paraId="458C3686" w14:textId="511E5185" w:rsidR="005A61B7" w:rsidRPr="00C42090" w:rsidRDefault="005A61B7" w:rsidP="00DC7DA0">
      <w:pPr>
        <w:pStyle w:val="Prrafodelista1"/>
        <w:numPr>
          <w:ilvl w:val="1"/>
          <w:numId w:val="3"/>
        </w:numPr>
        <w:shd w:val="clear" w:color="auto" w:fill="FFFFFF"/>
        <w:tabs>
          <w:tab w:val="clear" w:pos="708"/>
          <w:tab w:val="left" w:pos="426"/>
        </w:tabs>
        <w:spacing w:before="240" w:line="240" w:lineRule="auto"/>
        <w:ind w:left="0" w:firstLine="0"/>
        <w:rPr>
          <w:bCs/>
          <w:sz w:val="22"/>
          <w:szCs w:val="22"/>
        </w:rPr>
      </w:pPr>
      <w:r w:rsidRPr="00C42090">
        <w:rPr>
          <w:b/>
          <w:bCs/>
          <w:sz w:val="22"/>
          <w:szCs w:val="22"/>
          <w:u w:val="single"/>
        </w:rPr>
        <w:t>PLAZO, LUGAR Y CONDICIONES DE LA PROVISIÓN DE BIENES</w:t>
      </w:r>
      <w:r w:rsidR="00252C98" w:rsidRPr="00C42090">
        <w:rPr>
          <w:sz w:val="22"/>
          <w:szCs w:val="22"/>
          <w:u w:val="single"/>
        </w:rPr>
        <w:t xml:space="preserve"> </w:t>
      </w:r>
      <w:r w:rsidR="00252C98" w:rsidRPr="00C42090">
        <w:rPr>
          <w:b/>
          <w:bCs/>
          <w:sz w:val="22"/>
          <w:szCs w:val="22"/>
          <w:u w:val="single"/>
        </w:rPr>
        <w:t>y/o SERVICIOS.</w:t>
      </w:r>
    </w:p>
    <w:p w14:paraId="7C7DFB5C" w14:textId="11761F34" w:rsidR="00594C12" w:rsidRPr="00594C12" w:rsidRDefault="00594C12" w:rsidP="00DC7DA0">
      <w:pPr>
        <w:shd w:val="clear" w:color="auto" w:fill="FFFFFF"/>
        <w:spacing w:before="240" w:after="0" w:line="240" w:lineRule="auto"/>
        <w:jc w:val="both"/>
        <w:rPr>
          <w:rFonts w:ascii="Times New Roman" w:hAnsi="Times New Roman"/>
          <w:lang w:val="es-ES"/>
        </w:rPr>
      </w:pPr>
      <w:r w:rsidRPr="00594C12">
        <w:rPr>
          <w:rFonts w:ascii="Times New Roman" w:hAnsi="Times New Roman"/>
          <w:lang w:val="es-ES"/>
        </w:rPr>
        <w:t>Los bienes deben ser entregados dentro de los plazos establecidos en el Cronograma de Entregas del Pliego de Bases y Condiciones.</w:t>
      </w:r>
    </w:p>
    <w:p w14:paraId="42683B9A" w14:textId="77777777" w:rsidR="005A61B7" w:rsidRPr="00C42090" w:rsidRDefault="005A61B7" w:rsidP="00DC7DA0">
      <w:pPr>
        <w:pStyle w:val="Prrafodelista1"/>
        <w:numPr>
          <w:ilvl w:val="1"/>
          <w:numId w:val="3"/>
        </w:numPr>
        <w:shd w:val="clear" w:color="auto" w:fill="FFFFFF"/>
        <w:tabs>
          <w:tab w:val="clear" w:pos="708"/>
          <w:tab w:val="left" w:pos="426"/>
        </w:tabs>
        <w:spacing w:before="240" w:line="240" w:lineRule="auto"/>
        <w:ind w:left="0" w:firstLine="0"/>
        <w:rPr>
          <w:b/>
          <w:bCs/>
          <w:sz w:val="22"/>
          <w:szCs w:val="22"/>
          <w:u w:val="single"/>
        </w:rPr>
      </w:pPr>
      <w:r w:rsidRPr="00C42090">
        <w:rPr>
          <w:b/>
          <w:bCs/>
          <w:sz w:val="22"/>
          <w:szCs w:val="22"/>
          <w:u w:val="single"/>
        </w:rPr>
        <w:t>ADMINISTRACIÓN DEL CONTRATO</w:t>
      </w:r>
    </w:p>
    <w:p w14:paraId="2AF8039C" w14:textId="77777777" w:rsidR="009D013E" w:rsidRDefault="005A61B7" w:rsidP="00DC7DA0">
      <w:pPr>
        <w:shd w:val="clear" w:color="auto" w:fill="FFFFFF"/>
        <w:spacing w:before="240" w:after="0" w:line="240" w:lineRule="auto"/>
        <w:jc w:val="both"/>
        <w:rPr>
          <w:rFonts w:ascii="Times New Roman" w:eastAsia="Times New Roman" w:hAnsi="Times New Roman"/>
          <w:color w:val="FF0000"/>
          <w:kern w:val="0"/>
          <w:lang w:val="es-ES_tradnl" w:eastAsia="es-PY"/>
        </w:rPr>
      </w:pPr>
      <w:r w:rsidRPr="00C42090">
        <w:rPr>
          <w:rFonts w:ascii="Times New Roman" w:eastAsia="Times New Roman" w:hAnsi="Times New Roman"/>
          <w:bCs/>
          <w:lang w:val="es-ES"/>
        </w:rPr>
        <w:t xml:space="preserve">La administración del contrato estará a cargo </w:t>
      </w:r>
      <w:r w:rsidRPr="00A040DE">
        <w:rPr>
          <w:rFonts w:ascii="Times New Roman" w:eastAsia="Times New Roman" w:hAnsi="Times New Roman"/>
          <w:bCs/>
          <w:lang w:val="es-ES"/>
        </w:rPr>
        <w:t>de:</w:t>
      </w:r>
      <w:r w:rsidR="00624133" w:rsidRPr="00A040DE">
        <w:rPr>
          <w:rFonts w:ascii="Times New Roman" w:eastAsia="Times New Roman" w:hAnsi="Times New Roman"/>
          <w:color w:val="FF0000"/>
          <w:kern w:val="0"/>
          <w:lang w:val="es-ES_tradnl" w:eastAsia="es-PY"/>
        </w:rPr>
        <w:t xml:space="preserve"> </w:t>
      </w:r>
    </w:p>
    <w:p w14:paraId="2C187274" w14:textId="5183206D" w:rsidR="009D013E" w:rsidRDefault="009977CE" w:rsidP="009977CE">
      <w:pPr>
        <w:tabs>
          <w:tab w:val="clear" w:pos="708"/>
        </w:tabs>
        <w:suppressAutoHyphens w:val="0"/>
        <w:autoSpaceDE w:val="0"/>
        <w:autoSpaceDN w:val="0"/>
        <w:adjustRightInd w:val="0"/>
        <w:spacing w:after="0" w:line="240" w:lineRule="auto"/>
        <w:jc w:val="both"/>
        <w:rPr>
          <w:rFonts w:ascii="Times New Roman" w:hAnsi="Times New Roman"/>
          <w:color w:val="FF0000"/>
          <w:lang w:val="es-ES_tradnl"/>
        </w:rPr>
      </w:pPr>
      <w:r w:rsidRPr="009977CE">
        <w:rPr>
          <w:rFonts w:ascii="Times New Roman" w:hAnsi="Times New Roman"/>
          <w:color w:val="FF0000"/>
          <w:lang w:val="es-ES_tradnl"/>
        </w:rPr>
        <w:t xml:space="preserve">La Gerencia </w:t>
      </w:r>
      <w:r w:rsidR="00594C12">
        <w:rPr>
          <w:rFonts w:ascii="Times New Roman" w:hAnsi="Times New Roman"/>
          <w:color w:val="FF0000"/>
          <w:lang w:val="es-ES_tradnl"/>
        </w:rPr>
        <w:t xml:space="preserve">de Tecnología </w:t>
      </w:r>
      <w:r w:rsidR="00594C12" w:rsidRPr="00594C12">
        <w:rPr>
          <w:rFonts w:ascii="Times New Roman" w:hAnsi="Times New Roman"/>
          <w:color w:val="FF0000"/>
          <w:lang w:val="es-ES_tradnl"/>
        </w:rPr>
        <w:t>de la Información y Comunicaciones</w:t>
      </w:r>
      <w:r w:rsidR="00594C12">
        <w:rPr>
          <w:rFonts w:ascii="Times New Roman" w:hAnsi="Times New Roman"/>
          <w:color w:val="FF0000"/>
          <w:lang w:val="es-ES_tradnl"/>
        </w:rPr>
        <w:t>.</w:t>
      </w:r>
    </w:p>
    <w:p w14:paraId="59C24E75" w14:textId="6425180B" w:rsidR="009977CE" w:rsidRPr="007624E2" w:rsidRDefault="009977CE" w:rsidP="009977CE">
      <w:pPr>
        <w:tabs>
          <w:tab w:val="clear" w:pos="708"/>
        </w:tabs>
        <w:suppressAutoHyphens w:val="0"/>
        <w:autoSpaceDE w:val="0"/>
        <w:autoSpaceDN w:val="0"/>
        <w:adjustRightInd w:val="0"/>
        <w:spacing w:after="0" w:line="240" w:lineRule="auto"/>
        <w:jc w:val="both"/>
        <w:rPr>
          <w:rFonts w:ascii="Times New Roman" w:hAnsi="Times New Roman"/>
          <w:color w:val="FF0000"/>
          <w:lang w:val="es-ES_tradnl"/>
        </w:rPr>
      </w:pPr>
      <w:r w:rsidRPr="009977CE">
        <w:rPr>
          <w:rFonts w:ascii="Times New Roman" w:hAnsi="Times New Roman"/>
          <w:color w:val="FF0000"/>
          <w:lang w:val="es-ES_tradnl"/>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w:t>
      </w:r>
    </w:p>
    <w:p w14:paraId="66DFD2CE" w14:textId="77777777" w:rsidR="005A61B7" w:rsidRPr="00C42090" w:rsidRDefault="005A61B7" w:rsidP="009977CE">
      <w:pPr>
        <w:pStyle w:val="Prrafodelista1"/>
        <w:shd w:val="clear" w:color="auto" w:fill="FFFFFF"/>
        <w:tabs>
          <w:tab w:val="clear" w:pos="708"/>
          <w:tab w:val="left" w:pos="284"/>
        </w:tabs>
        <w:spacing w:line="276" w:lineRule="auto"/>
        <w:ind w:left="0"/>
        <w:rPr>
          <w:b/>
          <w:bCs/>
          <w:sz w:val="22"/>
          <w:szCs w:val="22"/>
        </w:rPr>
      </w:pPr>
    </w:p>
    <w:p w14:paraId="33A71063" w14:textId="77777777" w:rsidR="005A61B7" w:rsidRPr="00C42090" w:rsidRDefault="005A61B7" w:rsidP="009E1F15">
      <w:pPr>
        <w:pStyle w:val="Prrafodelista1"/>
        <w:numPr>
          <w:ilvl w:val="1"/>
          <w:numId w:val="3"/>
        </w:numPr>
        <w:shd w:val="clear" w:color="auto" w:fill="FFFFFF"/>
        <w:tabs>
          <w:tab w:val="clear" w:pos="708"/>
          <w:tab w:val="left" w:pos="284"/>
        </w:tabs>
        <w:spacing w:line="276" w:lineRule="auto"/>
        <w:ind w:left="0" w:firstLine="0"/>
        <w:rPr>
          <w:bCs/>
          <w:sz w:val="22"/>
          <w:szCs w:val="22"/>
        </w:rPr>
      </w:pPr>
      <w:r w:rsidRPr="00C42090">
        <w:rPr>
          <w:b/>
          <w:bCs/>
          <w:sz w:val="22"/>
          <w:szCs w:val="22"/>
          <w:u w:val="single"/>
        </w:rPr>
        <w:t xml:space="preserve"> FORMA Y TÉRMINOS PARA GARANTIZAR EL CUMPLIMIENTO DEL CONTRATO</w:t>
      </w:r>
    </w:p>
    <w:p w14:paraId="2B2C80DB" w14:textId="77777777" w:rsidR="005A61B7" w:rsidRPr="00C42090" w:rsidRDefault="005A61B7">
      <w:pPr>
        <w:shd w:val="clear" w:color="auto" w:fill="FFFFFF"/>
        <w:spacing w:before="240" w:after="0"/>
        <w:jc w:val="both"/>
        <w:rPr>
          <w:rFonts w:ascii="Times New Roman" w:eastAsia="Times New Roman" w:hAnsi="Times New Roman"/>
          <w:bCs/>
          <w:lang w:val="es-ES"/>
        </w:rPr>
      </w:pPr>
      <w:r w:rsidRPr="00C42090">
        <w:rPr>
          <w:rFonts w:ascii="Times New Roman" w:eastAsia="Times New Roman" w:hAnsi="Times New Roman"/>
          <w:bCs/>
          <w:lang w:val="es-ES"/>
        </w:rPr>
        <w:t xml:space="preserve">La garantía para el fiel cumplimiento del contrato se regirá por lo establecido en las Condiciones Contractuales, la cual se presentará a más tardar dentro de los 10 (días) calendarios siguientes a la firma del contrato. </w:t>
      </w:r>
    </w:p>
    <w:p w14:paraId="655811B2" w14:textId="77777777" w:rsidR="005A61B7" w:rsidRPr="00C42090" w:rsidRDefault="005A61B7">
      <w:pPr>
        <w:shd w:val="clear" w:color="auto" w:fill="FFFFFF"/>
        <w:spacing w:after="0"/>
        <w:jc w:val="both"/>
        <w:rPr>
          <w:rFonts w:ascii="Times New Roman" w:eastAsia="Times New Roman" w:hAnsi="Times New Roman"/>
          <w:bCs/>
          <w:lang w:val="es-ES"/>
        </w:rPr>
      </w:pPr>
    </w:p>
    <w:p w14:paraId="1C06B023" w14:textId="02D82B2A" w:rsidR="00F53A12" w:rsidRPr="007624E2" w:rsidRDefault="005A61B7" w:rsidP="007624E2">
      <w:pPr>
        <w:pStyle w:val="Prrafodelista1"/>
        <w:numPr>
          <w:ilvl w:val="1"/>
          <w:numId w:val="3"/>
        </w:numPr>
        <w:shd w:val="clear" w:color="auto" w:fill="FFFFFF"/>
        <w:tabs>
          <w:tab w:val="clear" w:pos="708"/>
          <w:tab w:val="left" w:pos="426"/>
        </w:tabs>
        <w:spacing w:line="276" w:lineRule="auto"/>
        <w:ind w:left="0" w:firstLine="0"/>
        <w:rPr>
          <w:bCs/>
          <w:sz w:val="22"/>
          <w:szCs w:val="22"/>
        </w:rPr>
      </w:pPr>
      <w:r w:rsidRPr="00C42090">
        <w:rPr>
          <w:b/>
          <w:bCs/>
          <w:sz w:val="22"/>
          <w:szCs w:val="22"/>
          <w:u w:val="single"/>
        </w:rPr>
        <w:t>MULTAS</w:t>
      </w:r>
      <w:r w:rsidR="00F53A12" w:rsidRPr="007624E2">
        <w:tab/>
      </w:r>
    </w:p>
    <w:p w14:paraId="35EAA7A7" w14:textId="20E4697F" w:rsidR="00C42090"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3F6B9D" w:rsidRPr="003F6B9D">
        <w:rPr>
          <w:rFonts w:ascii="Times New Roman" w:eastAsia="Times New Roman" w:hAnsi="Times New Roman"/>
          <w:bCs/>
          <w:kern w:val="0"/>
          <w:lang w:val="es-ES" w:eastAsia="es-PY"/>
        </w:rPr>
        <w:t xml:space="preserve">resolución </w:t>
      </w:r>
      <w:r w:rsidRPr="00C42090">
        <w:rPr>
          <w:rFonts w:ascii="Times New Roman" w:eastAsia="Times New Roman" w:hAnsi="Times New Roman"/>
          <w:bCs/>
          <w:kern w:val="0"/>
          <w:lang w:val="es-ES" w:eastAsia="es-PY"/>
        </w:rPr>
        <w:t xml:space="preserve">de contratos de conformidad </w:t>
      </w:r>
      <w:r w:rsidR="003F6B9D" w:rsidRPr="003F6B9D">
        <w:rPr>
          <w:rFonts w:ascii="Times New Roman" w:eastAsia="Times New Roman" w:hAnsi="Times New Roman"/>
          <w:bCs/>
          <w:kern w:val="0"/>
          <w:lang w:val="es-ES" w:eastAsia="es-PY"/>
        </w:rPr>
        <w:t>al Artículo 122 del Decreto N° 2264/24 POR EL CUAL SE REGLAMENTA LA LEY N° 7021 DEL 9 DE DICIEMBRE DE 2022, "DE SUMINISTRO Y CONTRATACIONES PÚBLICAS”, caso contrario deberá seguir aplicando el monto de las multas que correspondan.</w:t>
      </w:r>
    </w:p>
    <w:p w14:paraId="4C61C77E" w14:textId="77777777" w:rsidR="003F6B9D" w:rsidRPr="00C42090" w:rsidRDefault="003F6B9D" w:rsidP="00C42090">
      <w:pPr>
        <w:tabs>
          <w:tab w:val="clear" w:pos="708"/>
        </w:tabs>
        <w:suppressAutoHyphens w:val="0"/>
        <w:spacing w:after="0" w:line="240" w:lineRule="auto"/>
        <w:jc w:val="both"/>
        <w:rPr>
          <w:rFonts w:ascii="Times New Roman" w:eastAsia="Times New Roman" w:hAnsi="Times New Roman"/>
          <w:bCs/>
          <w:kern w:val="0"/>
          <w:lang w:val="es-ES" w:eastAsia="es-PY"/>
        </w:rPr>
      </w:pPr>
    </w:p>
    <w:p w14:paraId="062E88D0" w14:textId="6F4C9782" w:rsidR="00C42090" w:rsidRPr="00C42090" w:rsidRDefault="00C42090" w:rsidP="00C42090">
      <w:pPr>
        <w:tabs>
          <w:tab w:val="clear" w:pos="708"/>
        </w:tabs>
        <w:suppressAutoHyphens w:val="0"/>
        <w:spacing w:after="0" w:line="240" w:lineRule="auto"/>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 xml:space="preserve">La </w:t>
      </w:r>
      <w:r w:rsidR="00304EC0">
        <w:rPr>
          <w:rFonts w:ascii="Times New Roman" w:eastAsia="Times New Roman" w:hAnsi="Times New Roman"/>
          <w:bCs/>
          <w:kern w:val="0"/>
          <w:lang w:val="es-ES" w:eastAsia="es-PY"/>
        </w:rPr>
        <w:t xml:space="preserve">rescisión </w:t>
      </w:r>
      <w:r w:rsidR="00304EC0" w:rsidRPr="00304EC0">
        <w:rPr>
          <w:rFonts w:ascii="Times New Roman" w:eastAsia="Times New Roman" w:hAnsi="Times New Roman"/>
          <w:bCs/>
          <w:color w:val="2E74B5" w:themeColor="accent1" w:themeShade="BF"/>
          <w:kern w:val="0"/>
          <w:lang w:val="es-ES" w:eastAsia="es-PY"/>
        </w:rPr>
        <w:t>o resolución</w:t>
      </w:r>
      <w:r w:rsidRPr="00304EC0">
        <w:rPr>
          <w:rFonts w:ascii="Times New Roman" w:eastAsia="Times New Roman" w:hAnsi="Times New Roman"/>
          <w:bCs/>
          <w:color w:val="2E74B5" w:themeColor="accent1" w:themeShade="BF"/>
          <w:kern w:val="0"/>
          <w:lang w:val="es-ES" w:eastAsia="es-PY"/>
        </w:rPr>
        <w:t xml:space="preserve"> </w:t>
      </w:r>
      <w:r w:rsidRPr="00C42090">
        <w:rPr>
          <w:rFonts w:ascii="Times New Roman" w:eastAsia="Times New Roman" w:hAnsi="Times New Roman"/>
          <w:bCs/>
          <w:kern w:val="0"/>
          <w:lang w:val="es-ES" w:eastAsia="es-PY"/>
        </w:rPr>
        <w:t>del contrato o la aplicación de multas por encima del porcentaje de la Garantía de Cumplimiento del Contrato deberá comunicarse a la DNCP a los fines previstos en el artículo 144 de la Ley N° 7021/22.</w:t>
      </w:r>
    </w:p>
    <w:p w14:paraId="0A9EDE06" w14:textId="77777777" w:rsidR="00C42090" w:rsidRPr="00C42090" w:rsidRDefault="00C42090">
      <w:pPr>
        <w:spacing w:after="0"/>
        <w:jc w:val="both"/>
        <w:rPr>
          <w:rFonts w:ascii="Times New Roman" w:eastAsia="Times New Roman" w:hAnsi="Times New Roman"/>
          <w:bCs/>
          <w:lang w:val="es-ES"/>
        </w:rPr>
      </w:pPr>
    </w:p>
    <w:p w14:paraId="5DE2027C" w14:textId="77777777" w:rsidR="005A61B7" w:rsidRPr="00C42090" w:rsidRDefault="005A61B7" w:rsidP="009E1F15">
      <w:pPr>
        <w:pStyle w:val="Prrafodelista1"/>
        <w:numPr>
          <w:ilvl w:val="1"/>
          <w:numId w:val="3"/>
        </w:numPr>
        <w:tabs>
          <w:tab w:val="clear" w:pos="708"/>
          <w:tab w:val="left" w:pos="284"/>
          <w:tab w:val="left" w:pos="426"/>
        </w:tabs>
        <w:spacing w:line="276" w:lineRule="auto"/>
        <w:ind w:left="0" w:firstLine="0"/>
        <w:rPr>
          <w:bCs/>
          <w:sz w:val="22"/>
          <w:szCs w:val="22"/>
        </w:rPr>
      </w:pPr>
      <w:r w:rsidRPr="00C42090">
        <w:rPr>
          <w:b/>
          <w:bCs/>
          <w:sz w:val="22"/>
          <w:szCs w:val="22"/>
        </w:rPr>
        <w:t xml:space="preserve"> </w:t>
      </w:r>
      <w:r w:rsidRPr="00C42090">
        <w:rPr>
          <w:b/>
          <w:bCs/>
          <w:sz w:val="22"/>
          <w:szCs w:val="22"/>
          <w:u w:val="single"/>
        </w:rPr>
        <w:t>CAUSALES Y PROCEDIMIENTO PARA SUSPENDER TEMPORALMENTE, DAR POR TERMINADO ANTICIPADAMENTE O RESCINDIR EL CONTRATO</w:t>
      </w:r>
    </w:p>
    <w:p w14:paraId="33BB1185" w14:textId="27214EA7" w:rsidR="005A61B7" w:rsidRPr="00C42090" w:rsidRDefault="00C42090">
      <w:pPr>
        <w:spacing w:after="0"/>
        <w:jc w:val="both"/>
        <w:rPr>
          <w:rFonts w:ascii="Times New Roman" w:eastAsia="Times New Roman" w:hAnsi="Times New Roman"/>
          <w:bCs/>
          <w:kern w:val="0"/>
          <w:lang w:val="es-ES" w:eastAsia="es-PY"/>
        </w:rPr>
      </w:pPr>
      <w:r w:rsidRPr="00C42090">
        <w:rPr>
          <w:rFonts w:ascii="Times New Roman" w:eastAsia="Times New Roman" w:hAnsi="Times New Roman"/>
          <w:bCs/>
          <w:kern w:val="0"/>
          <w:lang w:val="es-ES" w:eastAsia="es-PY"/>
        </w:rPr>
        <w:t>Las causales y el procedimiento para suspender temporalmente, dar por terminado en forma anticipada o rescindir el contrato, son las establecidas en la Ley N° 7021/22, y en las Condiciones Contractuales de este pliego de bases y condiciones</w:t>
      </w:r>
      <w:r w:rsidR="00203043">
        <w:rPr>
          <w:rFonts w:ascii="Times New Roman" w:eastAsia="Times New Roman" w:hAnsi="Times New Roman"/>
          <w:bCs/>
          <w:kern w:val="0"/>
          <w:lang w:val="es-ES" w:eastAsia="es-PY"/>
        </w:rPr>
        <w:t>.</w:t>
      </w:r>
    </w:p>
    <w:p w14:paraId="6B79F067" w14:textId="77777777" w:rsidR="00C42090" w:rsidRPr="00C42090" w:rsidRDefault="00C42090">
      <w:pPr>
        <w:spacing w:after="0"/>
        <w:jc w:val="both"/>
        <w:rPr>
          <w:rFonts w:ascii="Times New Roman" w:eastAsia="Times New Roman" w:hAnsi="Times New Roman"/>
          <w:bCs/>
          <w:lang w:val="es-ES"/>
        </w:rPr>
      </w:pPr>
    </w:p>
    <w:p w14:paraId="2A9BF262" w14:textId="77777777" w:rsidR="005A61B7" w:rsidRPr="00C42090" w:rsidRDefault="005A61B7" w:rsidP="009E1F15">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lastRenderedPageBreak/>
        <w:t>SOLUCIÓN DE CONTROVERSIAS</w:t>
      </w:r>
    </w:p>
    <w:p w14:paraId="3BAE75FD" w14:textId="5C53941E" w:rsidR="005A61B7" w:rsidRPr="00C42090" w:rsidRDefault="005A61B7">
      <w:pPr>
        <w:spacing w:before="240" w:after="0"/>
        <w:jc w:val="both"/>
        <w:rPr>
          <w:rFonts w:ascii="Times New Roman" w:eastAsia="Times New Roman" w:hAnsi="Times New Roman"/>
          <w:lang w:val="es-ES"/>
        </w:rPr>
      </w:pPr>
      <w:r w:rsidRPr="00C42090">
        <w:rPr>
          <w:rFonts w:ascii="Times New Roman" w:eastAsia="Times New Roman" w:hAnsi="Times New Roman"/>
          <w:lang w:val="es-ES"/>
        </w:rPr>
        <w:t xml:space="preserve">Cualquier diferencia que surja durante la ejecución de los contratos se dirimirá conforme las reglas establecidas en la </w:t>
      </w:r>
      <w:r w:rsidRPr="00203043">
        <w:rPr>
          <w:rFonts w:ascii="Times New Roman" w:eastAsia="Times New Roman" w:hAnsi="Times New Roman"/>
          <w:color w:val="FF0000"/>
          <w:lang w:val="es-ES"/>
        </w:rPr>
        <w:t xml:space="preserve">legislación </w:t>
      </w:r>
      <w:r w:rsidR="002365EF" w:rsidRPr="00203043">
        <w:rPr>
          <w:rFonts w:ascii="Times New Roman" w:eastAsia="Times New Roman" w:hAnsi="Times New Roman"/>
          <w:color w:val="FF0000"/>
          <w:lang w:val="es-ES"/>
        </w:rPr>
        <w:t>paraguaya</w:t>
      </w:r>
      <w:r w:rsidR="00203043" w:rsidRPr="00203043">
        <w:rPr>
          <w:rFonts w:ascii="Times New Roman" w:eastAsia="Times New Roman" w:hAnsi="Times New Roman"/>
          <w:color w:val="FF0000"/>
          <w:lang w:val="es-ES"/>
        </w:rPr>
        <w:t xml:space="preserve"> </w:t>
      </w:r>
      <w:r w:rsidRPr="00203043">
        <w:rPr>
          <w:rFonts w:ascii="Times New Roman" w:eastAsia="Times New Roman" w:hAnsi="Times New Roman"/>
          <w:color w:val="FF0000"/>
          <w:lang w:val="es-ES"/>
        </w:rPr>
        <w:t xml:space="preserve">aplicable </w:t>
      </w:r>
      <w:r w:rsidRPr="00C42090">
        <w:rPr>
          <w:rFonts w:ascii="Times New Roman" w:eastAsia="Times New Roman" w:hAnsi="Times New Roman"/>
          <w:lang w:val="es-ES"/>
        </w:rPr>
        <w:t xml:space="preserve">y en las Condiciones </w:t>
      </w:r>
      <w:r w:rsidRPr="00C42090">
        <w:rPr>
          <w:rFonts w:ascii="Times New Roman" w:eastAsia="Times New Roman" w:hAnsi="Times New Roman"/>
          <w:bCs/>
          <w:lang w:val="es-ES"/>
        </w:rPr>
        <w:t>Contractuales</w:t>
      </w:r>
      <w:r w:rsidR="00203043">
        <w:rPr>
          <w:rFonts w:ascii="Times New Roman" w:eastAsia="Times New Roman" w:hAnsi="Times New Roman"/>
          <w:lang w:val="es-ES"/>
        </w:rPr>
        <w:t xml:space="preserve">, </w:t>
      </w:r>
      <w:r w:rsidR="00015877" w:rsidRPr="00203043">
        <w:rPr>
          <w:rFonts w:ascii="Times New Roman" w:eastAsia="Times New Roman" w:hAnsi="Times New Roman"/>
          <w:color w:val="FF0000"/>
          <w:lang w:val="es-ES"/>
        </w:rPr>
        <w:t>reconociéndo</w:t>
      </w:r>
      <w:r w:rsidR="00015877">
        <w:rPr>
          <w:rFonts w:ascii="Times New Roman" w:eastAsia="Times New Roman" w:hAnsi="Times New Roman"/>
          <w:color w:val="FF0000"/>
          <w:lang w:val="es-ES"/>
        </w:rPr>
        <w:t>se</w:t>
      </w:r>
      <w:r w:rsidR="00203043" w:rsidRPr="00203043">
        <w:rPr>
          <w:rFonts w:ascii="Times New Roman" w:eastAsia="Times New Roman" w:hAnsi="Times New Roman"/>
          <w:color w:val="FF0000"/>
          <w:lang w:val="es-ES"/>
        </w:rPr>
        <w:t xml:space="preserve"> como única jurisdicción válida, la de los Tribunales de la República del Paraguay.</w:t>
      </w:r>
    </w:p>
    <w:p w14:paraId="2EF14354" w14:textId="3C38B153" w:rsidR="005A61B7" w:rsidRPr="00C42090" w:rsidRDefault="005A61B7">
      <w:pPr>
        <w:spacing w:after="0"/>
        <w:jc w:val="both"/>
        <w:rPr>
          <w:rFonts w:ascii="Times New Roman" w:eastAsia="Times New Roman" w:hAnsi="Times New Roman"/>
          <w:lang w:val="es-ES"/>
        </w:rPr>
      </w:pPr>
    </w:p>
    <w:p w14:paraId="2D0B6BB4" w14:textId="6147F2FE" w:rsidR="005A61B7" w:rsidRPr="00BB3523" w:rsidRDefault="005A61B7" w:rsidP="00BB3523">
      <w:pPr>
        <w:pStyle w:val="Prrafodelista1"/>
        <w:numPr>
          <w:ilvl w:val="1"/>
          <w:numId w:val="3"/>
        </w:numPr>
        <w:tabs>
          <w:tab w:val="clear" w:pos="708"/>
          <w:tab w:val="left" w:pos="426"/>
        </w:tabs>
        <w:spacing w:line="276" w:lineRule="auto"/>
        <w:ind w:left="0" w:firstLine="0"/>
        <w:rPr>
          <w:sz w:val="22"/>
          <w:szCs w:val="22"/>
        </w:rPr>
      </w:pPr>
      <w:r w:rsidRPr="00C42090">
        <w:rPr>
          <w:b/>
          <w:bCs/>
          <w:sz w:val="22"/>
          <w:szCs w:val="22"/>
          <w:u w:val="single"/>
        </w:rPr>
        <w:t>ANULACIÓN DE LA ADJUDICACIÓN</w:t>
      </w:r>
    </w:p>
    <w:p w14:paraId="2A2F9FA6" w14:textId="77777777" w:rsidR="005A61B7" w:rsidRPr="00C42090" w:rsidRDefault="005A61B7">
      <w:pPr>
        <w:spacing w:after="0"/>
        <w:jc w:val="both"/>
        <w:rPr>
          <w:rFonts w:ascii="Times New Roman" w:eastAsia="Times New Roman" w:hAnsi="Times New Roman"/>
          <w:lang w:val="es-ES"/>
        </w:rPr>
      </w:pPr>
      <w:r w:rsidRPr="00C42090">
        <w:rPr>
          <w:rFonts w:ascii="Times New Roman" w:eastAsia="Times New Roman" w:hAnsi="Times New Roman"/>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000C732F" w14:textId="0D72C035" w:rsidR="005A61B7" w:rsidRPr="00C42090" w:rsidRDefault="005A61B7">
      <w:pPr>
        <w:tabs>
          <w:tab w:val="left" w:pos="1843"/>
        </w:tabs>
        <w:spacing w:after="0"/>
        <w:jc w:val="both"/>
        <w:rPr>
          <w:rFonts w:ascii="Times New Roman" w:eastAsia="Times New Roman" w:hAnsi="Times New Roman"/>
          <w:lang w:val="es-ES"/>
        </w:rPr>
      </w:pPr>
    </w:p>
    <w:p w14:paraId="3C9CC337" w14:textId="77777777" w:rsidR="00C42090" w:rsidRPr="00BB3523" w:rsidRDefault="00C42090" w:rsidP="00BB3523">
      <w:pPr>
        <w:pStyle w:val="Prrafodelista1"/>
        <w:numPr>
          <w:ilvl w:val="1"/>
          <w:numId w:val="3"/>
        </w:numPr>
        <w:tabs>
          <w:tab w:val="clear" w:pos="708"/>
          <w:tab w:val="left" w:pos="426"/>
        </w:tabs>
        <w:spacing w:line="276" w:lineRule="auto"/>
        <w:ind w:left="0" w:firstLine="0"/>
        <w:rPr>
          <w:b/>
          <w:bCs/>
          <w:sz w:val="22"/>
          <w:szCs w:val="22"/>
          <w:u w:val="single"/>
        </w:rPr>
      </w:pPr>
      <w:r w:rsidRPr="00BB3523">
        <w:rPr>
          <w:b/>
          <w:bCs/>
          <w:sz w:val="22"/>
          <w:szCs w:val="22"/>
          <w:u w:val="single"/>
        </w:rPr>
        <w:t>IDIOMA DEL CONTRATO</w:t>
      </w:r>
    </w:p>
    <w:p w14:paraId="64F9FA35" w14:textId="77777777" w:rsidR="00C42090" w:rsidRP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6500AC4D" w14:textId="2E7FE7CB" w:rsidR="00C42090" w:rsidRDefault="00C42090" w:rsidP="00BB3523">
      <w:pPr>
        <w:tabs>
          <w:tab w:val="clear" w:pos="708"/>
        </w:tabs>
        <w:suppressAutoHyphens w:val="0"/>
        <w:spacing w:after="0"/>
        <w:jc w:val="both"/>
        <w:rPr>
          <w:rFonts w:ascii="Times New Roman" w:eastAsiaTheme="minorEastAsia" w:hAnsi="Times New Roman"/>
          <w:kern w:val="0"/>
          <w:lang w:eastAsia="es-PY"/>
        </w:rPr>
      </w:pPr>
      <w:r w:rsidRPr="00C42090">
        <w:rPr>
          <w:rFonts w:ascii="Times New Roman" w:eastAsiaTheme="minorEastAsia" w:hAnsi="Times New Roman"/>
          <w:kern w:val="0"/>
          <w:lang w:eastAsia="es-PY"/>
        </w:rPr>
        <w:t>El proveedor correrá con todos los costos relativos a las traducciones, así como todos los riesgos derivados de la exactitud de dicha traducción.</w:t>
      </w:r>
    </w:p>
    <w:p w14:paraId="7BEC1A54" w14:textId="77777777" w:rsidR="00594C12" w:rsidRDefault="00594C12" w:rsidP="00BB3523">
      <w:pPr>
        <w:tabs>
          <w:tab w:val="clear" w:pos="708"/>
        </w:tabs>
        <w:suppressAutoHyphens w:val="0"/>
        <w:spacing w:after="0"/>
        <w:jc w:val="both"/>
        <w:rPr>
          <w:rFonts w:ascii="Times New Roman" w:eastAsiaTheme="minorEastAsia" w:hAnsi="Times New Roman"/>
          <w:kern w:val="0"/>
          <w:lang w:eastAsia="es-PY"/>
        </w:rPr>
      </w:pPr>
    </w:p>
    <w:p w14:paraId="13F6B055" w14:textId="77777777" w:rsidR="003E4B66" w:rsidRPr="00C42090" w:rsidRDefault="003E4B66" w:rsidP="00BB3523">
      <w:pPr>
        <w:tabs>
          <w:tab w:val="clear" w:pos="708"/>
        </w:tabs>
        <w:suppressAutoHyphens w:val="0"/>
        <w:spacing w:after="0"/>
        <w:jc w:val="both"/>
        <w:rPr>
          <w:rFonts w:ascii="Times New Roman" w:eastAsiaTheme="minorEastAsia" w:hAnsi="Times New Roman"/>
          <w:kern w:val="0"/>
          <w:lang w:eastAsia="es-PY"/>
        </w:rPr>
      </w:pPr>
    </w:p>
    <w:p w14:paraId="1D308DC2" w14:textId="77777777" w:rsidR="003E4B66" w:rsidRPr="005A2648" w:rsidRDefault="003E4B66" w:rsidP="003E4B66">
      <w:pPr>
        <w:pStyle w:val="Prrafodelista1"/>
        <w:numPr>
          <w:ilvl w:val="1"/>
          <w:numId w:val="3"/>
        </w:numPr>
        <w:tabs>
          <w:tab w:val="clear" w:pos="708"/>
          <w:tab w:val="left" w:pos="426"/>
        </w:tabs>
        <w:spacing w:line="276" w:lineRule="auto"/>
        <w:ind w:left="0" w:firstLine="0"/>
        <w:rPr>
          <w:b/>
          <w:bCs/>
          <w:sz w:val="22"/>
          <w:szCs w:val="22"/>
          <w:u w:val="single"/>
        </w:rPr>
      </w:pPr>
      <w:r w:rsidRPr="005A2648">
        <w:rPr>
          <w:b/>
          <w:bCs/>
          <w:sz w:val="22"/>
          <w:szCs w:val="22"/>
          <w:u w:val="single"/>
        </w:rPr>
        <w:t>SUSCRIPCIÓN</w:t>
      </w:r>
    </w:p>
    <w:p w14:paraId="36089486" w14:textId="77777777" w:rsidR="00C42090" w:rsidRPr="00C42090" w:rsidRDefault="00C42090" w:rsidP="00C42090">
      <w:pPr>
        <w:tabs>
          <w:tab w:val="clear" w:pos="708"/>
          <w:tab w:val="left" w:pos="1843"/>
        </w:tabs>
        <w:suppressAutoHyphens w:val="0"/>
        <w:spacing w:after="0" w:line="240" w:lineRule="auto"/>
        <w:jc w:val="both"/>
        <w:rPr>
          <w:rFonts w:ascii="Times New Roman" w:eastAsia="Times New Roman" w:hAnsi="Times New Roman"/>
          <w:kern w:val="0"/>
          <w:lang w:val="es-ES" w:eastAsia="es-PY"/>
        </w:rPr>
      </w:pPr>
    </w:p>
    <w:p w14:paraId="0236A63C" w14:textId="77777777" w:rsidR="00C42090" w:rsidRPr="00C42090" w:rsidRDefault="00C42090" w:rsidP="00C42090">
      <w:pPr>
        <w:tabs>
          <w:tab w:val="clear" w:pos="708"/>
          <w:tab w:val="left" w:pos="1843"/>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EN TESTIMONIO de conformidad se suscriben 2 (dos) ejemplares de un mismo tenor y a un solo efecto en la ciudad de ___________________ República del Paraguay al día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mes </w:t>
      </w:r>
      <w:r w:rsidRPr="00C42090">
        <w:rPr>
          <w:rFonts w:ascii="Times New Roman" w:eastAsia="Times New Roman" w:hAnsi="Times New Roman"/>
          <w:i/>
          <w:kern w:val="0"/>
          <w:lang w:val="es-ES" w:eastAsia="es-PY"/>
        </w:rPr>
        <w:t>[___________]</w:t>
      </w:r>
      <w:r w:rsidRPr="00C42090">
        <w:rPr>
          <w:rFonts w:ascii="Times New Roman" w:eastAsia="Times New Roman" w:hAnsi="Times New Roman"/>
          <w:kern w:val="0"/>
          <w:lang w:val="es-ES" w:eastAsia="es-PY"/>
        </w:rPr>
        <w:t xml:space="preserve"> y año </w:t>
      </w:r>
      <w:r w:rsidRPr="00C42090">
        <w:rPr>
          <w:rFonts w:ascii="Times New Roman" w:eastAsia="Times New Roman" w:hAnsi="Times New Roman"/>
          <w:i/>
          <w:kern w:val="0"/>
          <w:lang w:val="es-ES" w:eastAsia="es-PY"/>
        </w:rPr>
        <w:t>[_____________]</w:t>
      </w:r>
      <w:r w:rsidRPr="00C42090">
        <w:rPr>
          <w:rFonts w:ascii="Times New Roman" w:eastAsia="Times New Roman" w:hAnsi="Times New Roman"/>
          <w:kern w:val="0"/>
          <w:lang w:val="es-ES" w:eastAsia="es-PY"/>
        </w:rPr>
        <w:t>.</w:t>
      </w:r>
    </w:p>
    <w:p w14:paraId="0593FF34" w14:textId="77777777" w:rsidR="00C42090" w:rsidRPr="00C42090" w:rsidRDefault="00C42090" w:rsidP="00C42090">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[indicar firma]</w:t>
      </w:r>
      <w:r w:rsidRPr="00C42090">
        <w:rPr>
          <w:rFonts w:ascii="Times New Roman" w:eastAsia="Times New Roman" w:hAnsi="Times New Roman"/>
          <w:color w:val="FF0000"/>
          <w:kern w:val="0"/>
          <w:lang w:val="es-ES" w:eastAsia="es-PY"/>
        </w:rPr>
        <w:t xml:space="preserve"> </w:t>
      </w:r>
      <w:r w:rsidRPr="00C42090">
        <w:rPr>
          <w:rFonts w:ascii="Times New Roman" w:eastAsia="Times New Roman" w:hAnsi="Times New Roman"/>
          <w:kern w:val="0"/>
          <w:lang w:val="es-ES" w:eastAsia="es-PY"/>
        </w:rPr>
        <w:t>en nombre de la Contratante.</w:t>
      </w:r>
    </w:p>
    <w:p w14:paraId="19B2123C" w14:textId="77777777" w:rsidR="00C42090" w:rsidRPr="00C42090" w:rsidRDefault="00C42090" w:rsidP="00C42090">
      <w:pPr>
        <w:tabs>
          <w:tab w:val="clear" w:pos="708"/>
          <w:tab w:val="left" w:leader="underscore" w:pos="7200"/>
        </w:tabs>
        <w:suppressAutoHyphens w:val="0"/>
        <w:spacing w:after="0" w:line="240" w:lineRule="auto"/>
        <w:jc w:val="both"/>
        <w:rPr>
          <w:rFonts w:ascii="Times New Roman" w:eastAsia="Times New Roman" w:hAnsi="Times New Roman"/>
          <w:kern w:val="0"/>
          <w:lang w:val="es-ES" w:eastAsia="es-PY"/>
        </w:rPr>
      </w:pPr>
      <w:r w:rsidRPr="00C42090">
        <w:rPr>
          <w:rFonts w:ascii="Times New Roman" w:eastAsia="Times New Roman" w:hAnsi="Times New Roman"/>
          <w:kern w:val="0"/>
          <w:lang w:val="es-ES" w:eastAsia="es-PY"/>
        </w:rPr>
        <w:t xml:space="preserve">Firmado por: </w:t>
      </w:r>
      <w:r w:rsidRPr="00C42090">
        <w:rPr>
          <w:rFonts w:ascii="Times New Roman" w:eastAsia="Times New Roman" w:hAnsi="Times New Roman"/>
          <w:i/>
          <w:iCs/>
          <w:color w:val="FF0000"/>
          <w:kern w:val="0"/>
          <w:lang w:val="es-ES" w:eastAsia="es-PY"/>
        </w:rPr>
        <w:t xml:space="preserve">[indicar la(s) firma(s)] </w:t>
      </w:r>
      <w:r w:rsidRPr="00C42090">
        <w:rPr>
          <w:rFonts w:ascii="Times New Roman" w:eastAsia="Times New Roman" w:hAnsi="Times New Roman"/>
          <w:kern w:val="0"/>
          <w:lang w:val="es-ES" w:eastAsia="es-PY"/>
        </w:rPr>
        <w:t>en nombre del Proveedor.</w:t>
      </w:r>
    </w:p>
    <w:p w14:paraId="0644796A" w14:textId="0BF287EA" w:rsidR="00C42090" w:rsidRPr="00C42090" w:rsidRDefault="00C42090">
      <w:pPr>
        <w:tabs>
          <w:tab w:val="left" w:pos="1843"/>
        </w:tabs>
        <w:spacing w:after="0"/>
        <w:jc w:val="both"/>
        <w:rPr>
          <w:rFonts w:ascii="Times New Roman" w:eastAsia="Times New Roman" w:hAnsi="Times New Roman"/>
          <w:lang w:val="es-ES"/>
        </w:rPr>
      </w:pPr>
    </w:p>
    <w:p w14:paraId="7254DC85" w14:textId="77777777" w:rsidR="00C42090" w:rsidRPr="00C42090" w:rsidRDefault="00C42090">
      <w:pPr>
        <w:tabs>
          <w:tab w:val="left" w:pos="1843"/>
        </w:tabs>
        <w:spacing w:after="0"/>
        <w:jc w:val="both"/>
        <w:rPr>
          <w:rFonts w:ascii="Times New Roman" w:eastAsia="Times New Roman" w:hAnsi="Times New Roman"/>
          <w:lang w:val="es-ES"/>
        </w:rPr>
      </w:pPr>
    </w:p>
    <w:p w14:paraId="78AB774F" w14:textId="77777777" w:rsidR="005A61B7" w:rsidRPr="00C42090" w:rsidRDefault="005A61B7">
      <w:pPr>
        <w:tabs>
          <w:tab w:val="left" w:pos="1843"/>
        </w:tabs>
        <w:spacing w:after="0"/>
        <w:jc w:val="both"/>
        <w:rPr>
          <w:rFonts w:ascii="Times New Roman" w:eastAsia="Times New Roman" w:hAnsi="Times New Roman"/>
          <w:lang w:val="es-ES"/>
        </w:rPr>
      </w:pPr>
      <w:r w:rsidRPr="00C42090">
        <w:rPr>
          <w:rFonts w:ascii="Times New Roman" w:eastAsia="Times New Roman" w:hAnsi="Times New Roman"/>
          <w:lang w:val="es-ES"/>
        </w:rPr>
        <w:t xml:space="preserve">EN TESTIMONIO de conformidad se suscriben 2 (dos) ejemplares de un mismo tenor y a un solo efecto en la ciudad de ___________________ República del Paraguay al día </w:t>
      </w:r>
      <w:r w:rsidRPr="00C42090">
        <w:rPr>
          <w:rFonts w:ascii="Times New Roman" w:eastAsia="Times New Roman" w:hAnsi="Times New Roman"/>
          <w:i/>
          <w:lang w:val="es-ES"/>
        </w:rPr>
        <w:t>[___________]</w:t>
      </w:r>
      <w:r w:rsidRPr="00C42090">
        <w:rPr>
          <w:rFonts w:ascii="Times New Roman" w:eastAsia="Times New Roman" w:hAnsi="Times New Roman"/>
          <w:lang w:val="es-ES"/>
        </w:rPr>
        <w:t xml:space="preserve"> mes </w:t>
      </w:r>
      <w:r w:rsidRPr="00C42090">
        <w:rPr>
          <w:rFonts w:ascii="Times New Roman" w:eastAsia="Times New Roman" w:hAnsi="Times New Roman"/>
          <w:i/>
          <w:lang w:val="es-ES"/>
        </w:rPr>
        <w:t>[___________]</w:t>
      </w:r>
      <w:r w:rsidRPr="00C42090">
        <w:rPr>
          <w:rFonts w:ascii="Times New Roman" w:eastAsia="Times New Roman" w:hAnsi="Times New Roman"/>
          <w:lang w:val="es-ES"/>
        </w:rPr>
        <w:t xml:space="preserve"> y año </w:t>
      </w:r>
      <w:r w:rsidRPr="00C42090">
        <w:rPr>
          <w:rFonts w:ascii="Times New Roman" w:eastAsia="Times New Roman" w:hAnsi="Times New Roman"/>
          <w:i/>
          <w:lang w:val="es-ES"/>
        </w:rPr>
        <w:t>[_____________]</w:t>
      </w:r>
      <w:r w:rsidRPr="00C42090">
        <w:rPr>
          <w:rFonts w:ascii="Times New Roman" w:eastAsia="Times New Roman" w:hAnsi="Times New Roman"/>
          <w:lang w:val="es-ES"/>
        </w:rPr>
        <w:t>.</w:t>
      </w:r>
    </w:p>
    <w:p w14:paraId="650D1C77" w14:textId="77777777" w:rsidR="005A61B7" w:rsidRPr="00C42090" w:rsidRDefault="005A61B7">
      <w:pPr>
        <w:tabs>
          <w:tab w:val="clear" w:pos="708"/>
          <w:tab w:val="left" w:leader="underscore" w:pos="7200"/>
        </w:tabs>
        <w:spacing w:after="0"/>
        <w:jc w:val="both"/>
        <w:rPr>
          <w:rFonts w:ascii="Times New Roman" w:eastAsia="Times New Roman" w:hAnsi="Times New Roman"/>
          <w:lang w:val="es-ES"/>
        </w:rPr>
      </w:pPr>
    </w:p>
    <w:p w14:paraId="4309F824" w14:textId="77777777" w:rsidR="005A61B7" w:rsidRPr="00C42090" w:rsidRDefault="005A61B7">
      <w:pPr>
        <w:tabs>
          <w:tab w:val="clear" w:pos="708"/>
          <w:tab w:val="left" w:leader="underscore" w:pos="7200"/>
        </w:tabs>
        <w:spacing w:after="0"/>
        <w:jc w:val="both"/>
        <w:rPr>
          <w:rFonts w:ascii="Times New Roman" w:eastAsia="Times New Roman" w:hAnsi="Times New Roman"/>
          <w:lang w:val="es-ES"/>
        </w:rPr>
      </w:pPr>
      <w:r w:rsidRPr="00C42090">
        <w:rPr>
          <w:rFonts w:ascii="Times New Roman" w:eastAsia="Times New Roman" w:hAnsi="Times New Roman"/>
          <w:lang w:val="es-ES"/>
        </w:rPr>
        <w:t xml:space="preserve">Firmado por: </w:t>
      </w:r>
      <w:r w:rsidRPr="00C42090">
        <w:rPr>
          <w:rFonts w:ascii="Times New Roman" w:eastAsia="Times New Roman" w:hAnsi="Times New Roman"/>
          <w:i/>
          <w:iCs/>
          <w:color w:val="FF0000"/>
          <w:lang w:val="es-ES"/>
        </w:rPr>
        <w:t>[indicar firma]</w:t>
      </w:r>
      <w:r w:rsidRPr="00C42090">
        <w:rPr>
          <w:rFonts w:ascii="Times New Roman" w:eastAsia="Times New Roman" w:hAnsi="Times New Roman"/>
          <w:color w:val="FF0000"/>
          <w:lang w:val="es-ES"/>
        </w:rPr>
        <w:t xml:space="preserve"> </w:t>
      </w:r>
      <w:r w:rsidRPr="00C42090">
        <w:rPr>
          <w:rFonts w:ascii="Times New Roman" w:eastAsia="Times New Roman" w:hAnsi="Times New Roman"/>
          <w:lang w:val="es-ES"/>
        </w:rPr>
        <w:t>en nombre de la Contratante.</w:t>
      </w:r>
    </w:p>
    <w:p w14:paraId="4EC6EC9A" w14:textId="1CAA56CB" w:rsidR="00C42090" w:rsidRDefault="005A61B7">
      <w:pPr>
        <w:tabs>
          <w:tab w:val="clear" w:pos="708"/>
          <w:tab w:val="left" w:leader="underscore" w:pos="7200"/>
        </w:tabs>
        <w:spacing w:after="0"/>
        <w:jc w:val="both"/>
        <w:rPr>
          <w:rFonts w:ascii="Times New Roman" w:eastAsia="Times New Roman" w:hAnsi="Times New Roman"/>
          <w:lang w:val="es-ES"/>
        </w:rPr>
      </w:pPr>
      <w:r w:rsidRPr="00C42090">
        <w:rPr>
          <w:rFonts w:ascii="Times New Roman" w:eastAsia="Times New Roman" w:hAnsi="Times New Roman"/>
          <w:lang w:val="es-ES"/>
        </w:rPr>
        <w:t xml:space="preserve">Firmado por: </w:t>
      </w:r>
      <w:r w:rsidRPr="00C42090">
        <w:rPr>
          <w:rFonts w:ascii="Times New Roman" w:eastAsia="Times New Roman" w:hAnsi="Times New Roman"/>
          <w:i/>
          <w:iCs/>
          <w:color w:val="FF0000"/>
          <w:lang w:val="es-ES"/>
        </w:rPr>
        <w:t xml:space="preserve">[indicar la(s) firma(s)] </w:t>
      </w:r>
      <w:r w:rsidRPr="00C42090">
        <w:rPr>
          <w:rFonts w:ascii="Times New Roman" w:eastAsia="Times New Roman" w:hAnsi="Times New Roman"/>
          <w:lang w:val="es-ES"/>
        </w:rPr>
        <w:t>en nombre del Proveedor.</w:t>
      </w:r>
    </w:p>
    <w:p w14:paraId="16D9F54E" w14:textId="42A47E5D" w:rsidR="00C42090" w:rsidRDefault="00C42090">
      <w:pPr>
        <w:tabs>
          <w:tab w:val="clear" w:pos="708"/>
          <w:tab w:val="left" w:leader="underscore" w:pos="7200"/>
        </w:tabs>
        <w:spacing w:after="0"/>
        <w:jc w:val="both"/>
        <w:rPr>
          <w:rFonts w:ascii="Times New Roman" w:eastAsia="Times New Roman" w:hAnsi="Times New Roman"/>
          <w:lang w:val="es-ES"/>
        </w:rPr>
      </w:pPr>
    </w:p>
    <w:p w14:paraId="3B908523" w14:textId="325050E7" w:rsidR="00C42090" w:rsidRDefault="00C42090">
      <w:pPr>
        <w:tabs>
          <w:tab w:val="clear" w:pos="708"/>
          <w:tab w:val="left" w:leader="underscore" w:pos="7200"/>
        </w:tabs>
        <w:spacing w:after="0"/>
        <w:jc w:val="both"/>
        <w:rPr>
          <w:rFonts w:ascii="Times New Roman" w:eastAsia="Times New Roman" w:hAnsi="Times New Roman"/>
          <w:lang w:val="es-ES"/>
        </w:rPr>
      </w:pPr>
    </w:p>
    <w:p w14:paraId="4E3C88CE" w14:textId="03592D58" w:rsidR="00C42090" w:rsidRDefault="00C42090">
      <w:pPr>
        <w:tabs>
          <w:tab w:val="clear" w:pos="708"/>
          <w:tab w:val="left" w:leader="underscore" w:pos="7200"/>
        </w:tabs>
        <w:spacing w:after="0"/>
        <w:jc w:val="both"/>
        <w:rPr>
          <w:rFonts w:ascii="Times New Roman" w:eastAsia="Times New Roman" w:hAnsi="Times New Roman"/>
          <w:lang w:val="es-ES"/>
        </w:rPr>
      </w:pPr>
    </w:p>
    <w:p w14:paraId="0F2D28AB" w14:textId="527DD53A" w:rsidR="00C42090" w:rsidRDefault="00C42090">
      <w:pPr>
        <w:tabs>
          <w:tab w:val="clear" w:pos="708"/>
          <w:tab w:val="left" w:leader="underscore" w:pos="7200"/>
        </w:tabs>
        <w:spacing w:after="0"/>
        <w:jc w:val="both"/>
        <w:rPr>
          <w:rFonts w:ascii="Times New Roman" w:eastAsia="Times New Roman" w:hAnsi="Times New Roman"/>
          <w:lang w:val="es-ES"/>
        </w:rPr>
      </w:pPr>
    </w:p>
    <w:p w14:paraId="4069F93F" w14:textId="3C8BC44C" w:rsidR="00C42090" w:rsidRDefault="00C42090">
      <w:pPr>
        <w:tabs>
          <w:tab w:val="clear" w:pos="708"/>
          <w:tab w:val="left" w:leader="underscore" w:pos="7200"/>
        </w:tabs>
        <w:spacing w:after="0"/>
        <w:jc w:val="both"/>
        <w:rPr>
          <w:rFonts w:ascii="Times New Roman" w:eastAsia="Times New Roman" w:hAnsi="Times New Roman"/>
          <w:lang w:val="es-ES"/>
        </w:rPr>
      </w:pPr>
    </w:p>
    <w:p w14:paraId="53DABACB" w14:textId="093CF08A" w:rsidR="00111EB8" w:rsidRDefault="00111EB8">
      <w:pPr>
        <w:tabs>
          <w:tab w:val="clear" w:pos="708"/>
          <w:tab w:val="left" w:leader="underscore" w:pos="7200"/>
        </w:tabs>
        <w:spacing w:after="0"/>
        <w:jc w:val="both"/>
        <w:rPr>
          <w:rFonts w:ascii="Times New Roman" w:eastAsia="Times New Roman" w:hAnsi="Times New Roman"/>
          <w:lang w:val="es-ES"/>
        </w:rPr>
      </w:pPr>
    </w:p>
    <w:p w14:paraId="516351DF" w14:textId="77777777" w:rsidR="00BB3523" w:rsidRDefault="00BB3523">
      <w:pPr>
        <w:tabs>
          <w:tab w:val="clear" w:pos="708"/>
        </w:tabs>
        <w:suppressAutoHyphens w:val="0"/>
        <w:spacing w:after="0" w:line="240" w:lineRule="auto"/>
        <w:rPr>
          <w:rFonts w:ascii="Times New Roman" w:eastAsia="Times New Roman" w:hAnsi="Times New Roman"/>
          <w:b/>
          <w:bCs/>
          <w:sz w:val="32"/>
          <w:szCs w:val="32"/>
          <w:lang w:val="es-ES"/>
        </w:rPr>
      </w:pPr>
      <w:r>
        <w:rPr>
          <w:sz w:val="32"/>
          <w:szCs w:val="32"/>
        </w:rPr>
        <w:br w:type="page"/>
      </w:r>
    </w:p>
    <w:p w14:paraId="434BB5CC" w14:textId="5D66F21E" w:rsidR="005A61B7" w:rsidRPr="00BB3523" w:rsidRDefault="005A61B7">
      <w:pPr>
        <w:pStyle w:val="Ttulo"/>
        <w:pBdr>
          <w:top w:val="single" w:sz="4" w:space="1" w:color="000000"/>
          <w:left w:val="single" w:sz="4" w:space="4" w:color="000000"/>
          <w:bottom w:val="single" w:sz="4" w:space="1" w:color="000000"/>
          <w:right w:val="single" w:sz="4" w:space="4" w:color="000000"/>
        </w:pBdr>
        <w:spacing w:line="276" w:lineRule="auto"/>
        <w:ind w:left="0"/>
        <w:rPr>
          <w:szCs w:val="28"/>
        </w:rPr>
      </w:pPr>
      <w:r w:rsidRPr="00BB3523">
        <w:rPr>
          <w:szCs w:val="28"/>
        </w:rPr>
        <w:lastRenderedPageBreak/>
        <w:t>FORMULARIOS</w:t>
      </w:r>
    </w:p>
    <w:p w14:paraId="4A8A3DF5" w14:textId="77777777" w:rsidR="005A61B7" w:rsidRPr="00A13E82" w:rsidRDefault="005A61B7">
      <w:pPr>
        <w:pStyle w:val="Ttulo"/>
        <w:spacing w:line="276" w:lineRule="auto"/>
        <w:ind w:left="0"/>
        <w:jc w:val="left"/>
        <w:rPr>
          <w:sz w:val="22"/>
          <w:szCs w:val="22"/>
        </w:rPr>
      </w:pPr>
    </w:p>
    <w:p w14:paraId="35D6A478" w14:textId="588B78B7" w:rsidR="00E56EE0" w:rsidRDefault="00E56EE0">
      <w:pPr>
        <w:tabs>
          <w:tab w:val="clear" w:pos="708"/>
        </w:tabs>
        <w:suppressAutoHyphens w:val="0"/>
        <w:spacing w:after="0" w:line="240" w:lineRule="auto"/>
        <w:rPr>
          <w:rFonts w:ascii="Times New Roman" w:eastAsia="Calibri" w:hAnsi="Times New Roman"/>
          <w:b/>
          <w:iCs/>
          <w:color w:val="FFFFFF"/>
          <w:kern w:val="0"/>
          <w:sz w:val="28"/>
          <w:szCs w:val="28"/>
          <w:lang w:val="es-MX" w:eastAsia="es-ES"/>
        </w:rPr>
      </w:pPr>
    </w:p>
    <w:p w14:paraId="3CC864F8" w14:textId="2A3B090B" w:rsidR="00654FAF" w:rsidRPr="00EA7012" w:rsidRDefault="00654FAF" w:rsidP="00EA7012">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b/>
          <w:iCs/>
          <w:color w:val="FFFFFF"/>
          <w:kern w:val="0"/>
          <w:sz w:val="28"/>
          <w:szCs w:val="28"/>
          <w:lang w:val="es-MX" w:eastAsia="es-ES"/>
        </w:rPr>
      </w:pPr>
      <w:r w:rsidRPr="00EA7012">
        <w:rPr>
          <w:rFonts w:ascii="Times New Roman" w:eastAsia="Calibri" w:hAnsi="Times New Roman"/>
          <w:b/>
          <w:iCs/>
          <w:color w:val="FFFFFF"/>
          <w:kern w:val="0"/>
          <w:sz w:val="28"/>
          <w:szCs w:val="28"/>
          <w:lang w:val="es-MX" w:eastAsia="es-ES"/>
        </w:rPr>
        <w:t>FORMULARIO Nº 1</w:t>
      </w:r>
    </w:p>
    <w:p w14:paraId="6ED64F50" w14:textId="77777777" w:rsidR="00654FAF" w:rsidRPr="00654FAF" w:rsidRDefault="00654FAF" w:rsidP="00654FA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color w:val="000000"/>
          <w:kern w:val="0"/>
          <w:sz w:val="18"/>
          <w:szCs w:val="18"/>
          <w:lang w:val="es-MX" w:eastAsia="es-ES"/>
        </w:rPr>
      </w:pPr>
    </w:p>
    <w:p w14:paraId="62597647" w14:textId="3E573776" w:rsidR="00717A6C" w:rsidRPr="00257F6E" w:rsidRDefault="00717A6C" w:rsidP="00654FAF">
      <w:pPr>
        <w:numPr>
          <w:ilvl w:val="12"/>
          <w:numId w:val="0"/>
        </w:numPr>
        <w:tabs>
          <w:tab w:val="clear" w:pos="708"/>
          <w:tab w:val="left" w:leader="underscore" w:pos="7200"/>
        </w:tabs>
        <w:overflowPunct w:val="0"/>
        <w:autoSpaceDE w:val="0"/>
        <w:autoSpaceDN w:val="0"/>
        <w:adjustRightInd w:val="0"/>
        <w:spacing w:after="0"/>
        <w:jc w:val="both"/>
        <w:textAlignment w:val="baseline"/>
        <w:rPr>
          <w:rFonts w:ascii="Times New Roman" w:eastAsia="Times New Roman" w:hAnsi="Times New Roman"/>
          <w:strike/>
          <w:color w:val="FF0000"/>
          <w:kern w:val="0"/>
          <w:sz w:val="24"/>
          <w:szCs w:val="20"/>
          <w:lang w:val="es-ES" w:eastAsia="es-ES"/>
        </w:rPr>
      </w:pPr>
    </w:p>
    <w:p w14:paraId="76E218F0" w14:textId="77777777" w:rsidR="005A2648"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r w:rsidRPr="00717A6C">
        <w:rPr>
          <w:rFonts w:ascii="Times New Roman" w:eastAsia="Calibri" w:hAnsi="Times New Roman"/>
          <w:b/>
          <w:color w:val="000000"/>
          <w:kern w:val="0"/>
          <w:sz w:val="24"/>
          <w:szCs w:val="20"/>
          <w:lang w:val="es-MX" w:eastAsia="es-ES"/>
        </w:rPr>
        <w:t>AUTORIZACIÓN DEL FABRICANTE, REPRESENTANTE O DISTRIBUIDOR</w:t>
      </w:r>
    </w:p>
    <w:p w14:paraId="5AE3AD11" w14:textId="77777777" w:rsidR="005A2648" w:rsidRPr="00717A6C"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lang w:val="es-MX" w:eastAsia="es-ES"/>
        </w:rPr>
      </w:pPr>
    </w:p>
    <w:p w14:paraId="6B734502" w14:textId="77777777" w:rsidR="005A2648" w:rsidRPr="005A2648" w:rsidRDefault="005A2648" w:rsidP="005A26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24"/>
          <w:szCs w:val="24"/>
          <w:lang w:val="es-MX" w:eastAsia="es-ES"/>
        </w:rPr>
      </w:pPr>
      <w:r w:rsidRPr="005A2648">
        <w:rPr>
          <w:rFonts w:ascii="Times New Roman" w:eastAsia="Calibri" w:hAnsi="Times New Roman"/>
          <w:i/>
          <w:iCs/>
          <w:color w:val="FF0000"/>
          <w:kern w:val="0"/>
          <w:sz w:val="24"/>
          <w:szCs w:val="24"/>
          <w:lang w:val="es-MX" w:eastAsia="es-ES"/>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5A2648">
        <w:rPr>
          <w:rFonts w:ascii="Times New Roman" w:eastAsia="Calibri" w:hAnsi="Times New Roman"/>
          <w:b/>
          <w:i/>
          <w:iCs/>
          <w:color w:val="FF0000"/>
          <w:kern w:val="0"/>
          <w:sz w:val="24"/>
          <w:szCs w:val="24"/>
          <w:lang w:val="es-MX" w:eastAsia="es-ES"/>
        </w:rPr>
        <w:t>DDL</w:t>
      </w:r>
      <w:r w:rsidRPr="005A2648">
        <w:rPr>
          <w:rFonts w:ascii="Times New Roman" w:eastAsia="Calibri" w:hAnsi="Times New Roman"/>
          <w:i/>
          <w:iCs/>
          <w:color w:val="FF0000"/>
          <w:kern w:val="0"/>
          <w:sz w:val="24"/>
          <w:szCs w:val="24"/>
          <w:lang w:val="es-MX" w:eastAsia="es-ES"/>
        </w:rPr>
        <w:t xml:space="preserve">.]. </w:t>
      </w:r>
    </w:p>
    <w:p w14:paraId="402B43C7" w14:textId="77777777" w:rsidR="005A2648" w:rsidRPr="005A2648" w:rsidRDefault="005A2648" w:rsidP="005A26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color w:val="FF0000"/>
          <w:kern w:val="0"/>
          <w:sz w:val="24"/>
          <w:szCs w:val="24"/>
          <w:lang w:val="es-MX" w:eastAsia="es-ES"/>
        </w:rPr>
      </w:pPr>
      <w:r w:rsidRPr="005A2648">
        <w:rPr>
          <w:rFonts w:ascii="Times New Roman" w:eastAsia="Calibri" w:hAnsi="Times New Roman"/>
          <w:i/>
          <w:color w:val="FF0000"/>
          <w:kern w:val="0"/>
          <w:sz w:val="24"/>
          <w:szCs w:val="24"/>
          <w:lang w:val="es-MX" w:eastAsia="es-ES"/>
        </w:rPr>
        <w:t>[Este Formulario podrá ser reemplazado por la documentación que pruebe fehacientemente que el Oferente es Representante o Distribuidor de la marca del bien ofertado]</w:t>
      </w:r>
    </w:p>
    <w:p w14:paraId="56D4126B" w14:textId="77777777" w:rsidR="005A2648" w:rsidRPr="005A2648" w:rsidRDefault="005A2648" w:rsidP="005A26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24"/>
          <w:szCs w:val="24"/>
          <w:lang w:val="es-MX" w:eastAsia="es-ES"/>
        </w:rPr>
      </w:pPr>
    </w:p>
    <w:p w14:paraId="20D366A5" w14:textId="77777777" w:rsidR="005A2648" w:rsidRPr="005A2648" w:rsidRDefault="005A2648" w:rsidP="005A26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iCs/>
          <w:color w:val="FF0000"/>
          <w:kern w:val="0"/>
          <w:sz w:val="24"/>
          <w:szCs w:val="24"/>
          <w:lang w:val="es-MX" w:eastAsia="es-ES"/>
        </w:rPr>
      </w:pPr>
      <w:r w:rsidRPr="005A2648">
        <w:rPr>
          <w:rFonts w:ascii="Times New Roman" w:eastAsia="Calibri" w:hAnsi="Times New Roman"/>
          <w:kern w:val="0"/>
          <w:sz w:val="24"/>
          <w:szCs w:val="24"/>
          <w:lang w:val="es-MX" w:eastAsia="es-ES"/>
        </w:rPr>
        <w:t>ID No.:</w:t>
      </w:r>
      <w:r w:rsidRPr="005A2648">
        <w:rPr>
          <w:rFonts w:ascii="Times New Roman" w:eastAsia="Calibri" w:hAnsi="Times New Roman"/>
          <w:i/>
          <w:iCs/>
          <w:kern w:val="0"/>
          <w:sz w:val="24"/>
          <w:szCs w:val="24"/>
          <w:lang w:val="es-MX" w:eastAsia="es-ES"/>
        </w:rPr>
        <w:t xml:space="preserve"> </w:t>
      </w:r>
      <w:r w:rsidRPr="005A2648">
        <w:rPr>
          <w:rFonts w:ascii="Times New Roman" w:eastAsia="Calibri" w:hAnsi="Times New Roman"/>
          <w:i/>
          <w:iCs/>
          <w:color w:val="FF0000"/>
          <w:kern w:val="0"/>
          <w:sz w:val="24"/>
          <w:szCs w:val="24"/>
          <w:lang w:val="es-MX" w:eastAsia="es-ES"/>
        </w:rPr>
        <w:t>[indicar el número del proceso licitatorio]</w:t>
      </w:r>
    </w:p>
    <w:p w14:paraId="69157E43" w14:textId="77777777" w:rsidR="005A2648" w:rsidRPr="005A2648" w:rsidRDefault="005A2648" w:rsidP="005A264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sz w:val="24"/>
          <w:szCs w:val="24"/>
          <w:lang w:val="es-MX" w:eastAsia="es-ES"/>
        </w:rPr>
      </w:pPr>
      <w:r w:rsidRPr="005A2648">
        <w:rPr>
          <w:rFonts w:ascii="Times New Roman" w:eastAsia="Calibri" w:hAnsi="Times New Roman"/>
          <w:kern w:val="0"/>
          <w:sz w:val="24"/>
          <w:szCs w:val="24"/>
          <w:lang w:val="es-MX" w:eastAsia="es-ES"/>
        </w:rPr>
        <w:t xml:space="preserve">A: </w:t>
      </w:r>
      <w:r w:rsidRPr="005A2648">
        <w:rPr>
          <w:rFonts w:ascii="Times New Roman" w:eastAsia="Calibri" w:hAnsi="Times New Roman"/>
          <w:color w:val="FF0000"/>
          <w:kern w:val="0"/>
          <w:sz w:val="24"/>
          <w:szCs w:val="24"/>
          <w:lang w:val="es-MX" w:eastAsia="es-ES"/>
        </w:rPr>
        <w:t>[</w:t>
      </w:r>
      <w:r w:rsidRPr="005A2648">
        <w:rPr>
          <w:rFonts w:ascii="Times New Roman" w:eastAsia="Calibri" w:hAnsi="Times New Roman"/>
          <w:i/>
          <w:iCs/>
          <w:color w:val="FF0000"/>
          <w:kern w:val="0"/>
          <w:sz w:val="24"/>
          <w:szCs w:val="24"/>
          <w:lang w:val="es-MX" w:eastAsia="es-ES"/>
        </w:rPr>
        <w:t>indicar el nombre completo de la Convocante]</w:t>
      </w:r>
    </w:p>
    <w:p w14:paraId="7899C4A0" w14:textId="77777777" w:rsidR="005A2648" w:rsidRPr="005A2648" w:rsidRDefault="005A2648" w:rsidP="005A264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color w:val="FF0000"/>
          <w:kern w:val="0"/>
          <w:sz w:val="24"/>
          <w:szCs w:val="24"/>
          <w:lang w:val="es-MX" w:eastAsia="es-ES"/>
        </w:rPr>
      </w:pPr>
    </w:p>
    <w:p w14:paraId="3E192ABB"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kern w:val="0"/>
          <w:sz w:val="24"/>
          <w:szCs w:val="24"/>
          <w:lang w:val="es-MX" w:eastAsia="es-ES"/>
        </w:rPr>
      </w:pPr>
      <w:r w:rsidRPr="005A2648">
        <w:rPr>
          <w:rFonts w:ascii="Times New Roman" w:eastAsia="Calibri" w:hAnsi="Times New Roman"/>
          <w:kern w:val="0"/>
          <w:sz w:val="24"/>
          <w:szCs w:val="24"/>
          <w:lang w:val="es-MX" w:eastAsia="es-ES"/>
        </w:rPr>
        <w:t>POR CUANTO</w:t>
      </w:r>
    </w:p>
    <w:p w14:paraId="66892478"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Calibri" w:hAnsi="Times New Roman"/>
          <w:kern w:val="0"/>
          <w:sz w:val="24"/>
          <w:szCs w:val="24"/>
          <w:lang w:val="es-MX" w:eastAsia="es-ES"/>
        </w:rPr>
      </w:pPr>
      <w:r w:rsidRPr="005A2648">
        <w:rPr>
          <w:rFonts w:ascii="Times New Roman" w:eastAsia="Calibri" w:hAnsi="Times New Roman"/>
          <w:kern w:val="0"/>
          <w:sz w:val="24"/>
          <w:szCs w:val="24"/>
          <w:lang w:val="es-MX" w:eastAsia="es-ES"/>
        </w:rPr>
        <w:t xml:space="preserve">Nosotros </w:t>
      </w:r>
      <w:r w:rsidRPr="005A2648">
        <w:rPr>
          <w:rFonts w:ascii="Times New Roman" w:eastAsia="Calibri" w:hAnsi="Times New Roman"/>
          <w:i/>
          <w:kern w:val="0"/>
          <w:sz w:val="24"/>
          <w:szCs w:val="24"/>
          <w:lang w:val="es-MX" w:eastAsia="es-ES"/>
        </w:rPr>
        <w:t>[nombre completo del fabricante]</w:t>
      </w:r>
      <w:r w:rsidRPr="005A2648">
        <w:rPr>
          <w:rFonts w:ascii="Times New Roman" w:eastAsia="Calibri" w:hAnsi="Times New Roman"/>
          <w:kern w:val="0"/>
          <w:sz w:val="24"/>
          <w:szCs w:val="24"/>
          <w:lang w:val="es-MX" w:eastAsia="es-ES"/>
        </w:rPr>
        <w:t xml:space="preserve">, como fabricantes oficiales de </w:t>
      </w:r>
      <w:r w:rsidRPr="005A2648">
        <w:rPr>
          <w:rFonts w:ascii="Times New Roman" w:eastAsia="Calibri" w:hAnsi="Times New Roman"/>
          <w:i/>
          <w:kern w:val="0"/>
          <w:sz w:val="24"/>
          <w:szCs w:val="24"/>
          <w:lang w:val="es-MX" w:eastAsia="es-ES"/>
        </w:rPr>
        <w:t>[indique el nombre de los bienes fabricados]</w:t>
      </w:r>
      <w:r w:rsidRPr="005A2648">
        <w:rPr>
          <w:rFonts w:ascii="Times New Roman" w:eastAsia="Calibri" w:hAnsi="Times New Roman"/>
          <w:kern w:val="0"/>
          <w:sz w:val="24"/>
          <w:szCs w:val="24"/>
          <w:lang w:val="es-MX" w:eastAsia="es-ES"/>
        </w:rPr>
        <w:t xml:space="preserve">, con fábricas ubicadas en </w:t>
      </w:r>
      <w:r w:rsidRPr="005A2648">
        <w:rPr>
          <w:rFonts w:ascii="Times New Roman" w:eastAsia="Calibri" w:hAnsi="Times New Roman"/>
          <w:i/>
          <w:kern w:val="0"/>
          <w:sz w:val="24"/>
          <w:szCs w:val="24"/>
          <w:lang w:val="es-MX" w:eastAsia="es-ES"/>
        </w:rPr>
        <w:t>[indique la dirección completa de las fábricas]</w:t>
      </w:r>
      <w:r w:rsidRPr="005A2648">
        <w:rPr>
          <w:rFonts w:ascii="Times New Roman" w:eastAsia="Calibri" w:hAnsi="Times New Roman"/>
          <w:iCs/>
          <w:kern w:val="0"/>
          <w:sz w:val="24"/>
          <w:szCs w:val="24"/>
          <w:lang w:val="es-MX" w:eastAsia="es-ES"/>
        </w:rPr>
        <w:t xml:space="preserve"> </w:t>
      </w:r>
      <w:r w:rsidRPr="005A2648">
        <w:rPr>
          <w:rFonts w:ascii="Times New Roman" w:eastAsia="Calibri" w:hAnsi="Times New Roman"/>
          <w:kern w:val="0"/>
          <w:sz w:val="24"/>
          <w:szCs w:val="24"/>
          <w:lang w:val="es-MX" w:eastAsia="es-ES"/>
        </w:rPr>
        <w:t xml:space="preserve">mediante el presente instrumento autorizamos a </w:t>
      </w:r>
      <w:r w:rsidRPr="005A2648">
        <w:rPr>
          <w:rFonts w:ascii="Times New Roman" w:eastAsia="Calibri" w:hAnsi="Times New Roman"/>
          <w:i/>
          <w:kern w:val="0"/>
          <w:sz w:val="24"/>
          <w:szCs w:val="24"/>
          <w:lang w:val="es-MX" w:eastAsia="es-ES"/>
        </w:rPr>
        <w:t>[indicar el nombre y dirección del Oferente]</w:t>
      </w:r>
      <w:r w:rsidRPr="005A2648">
        <w:rPr>
          <w:rFonts w:ascii="Times New Roman" w:eastAsia="Calibri" w:hAnsi="Times New Roman"/>
          <w:kern w:val="0"/>
          <w:sz w:val="24"/>
          <w:szCs w:val="24"/>
          <w:lang w:val="es-MX" w:eastAsia="es-ES"/>
        </w:rPr>
        <w:t xml:space="preserve"> a presentar una oferta con el propósito de suministrar los siguientes bienes de fabricación nuestra </w:t>
      </w:r>
      <w:r w:rsidRPr="005A2648">
        <w:rPr>
          <w:rFonts w:ascii="Times New Roman" w:eastAsia="Calibri" w:hAnsi="Times New Roman"/>
          <w:i/>
          <w:iCs/>
          <w:kern w:val="0"/>
          <w:sz w:val="24"/>
          <w:szCs w:val="24"/>
          <w:lang w:val="es-MX" w:eastAsia="es-ES"/>
        </w:rPr>
        <w:t xml:space="preserve">[nombre y breve descripción de los bienes], </w:t>
      </w:r>
      <w:r w:rsidRPr="005A2648">
        <w:rPr>
          <w:rFonts w:ascii="Times New Roman" w:eastAsia="Calibri" w:hAnsi="Times New Roman"/>
          <w:kern w:val="0"/>
          <w:sz w:val="24"/>
          <w:szCs w:val="24"/>
          <w:lang w:val="es-MX" w:eastAsia="es-ES"/>
        </w:rPr>
        <w:t>y a posteriormente firmar el contrato.</w:t>
      </w:r>
    </w:p>
    <w:p w14:paraId="3648F5F2" w14:textId="77777777" w:rsidR="005A2648" w:rsidRPr="005A2648" w:rsidRDefault="005A2648" w:rsidP="005A2648">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iCs/>
          <w:spacing w:val="-4"/>
          <w:kern w:val="0"/>
          <w:sz w:val="24"/>
          <w:szCs w:val="24"/>
          <w:lang w:val="es-MX" w:eastAsia="es-ES"/>
        </w:rPr>
      </w:pPr>
      <w:r w:rsidRPr="005A2648">
        <w:rPr>
          <w:rFonts w:ascii="Times New Roman" w:eastAsia="Times New Roman" w:hAnsi="Times New Roman"/>
          <w:kern w:val="0"/>
          <w:sz w:val="24"/>
          <w:szCs w:val="24"/>
          <w:lang w:val="es-MX" w:eastAsia="es-ES"/>
        </w:rPr>
        <w:t xml:space="preserve">Cuando existan servicios conexos como parte del contrato, reconocemos que </w:t>
      </w:r>
      <w:r w:rsidRPr="005A2648">
        <w:rPr>
          <w:rFonts w:ascii="Times New Roman" w:eastAsia="Times New Roman" w:hAnsi="Times New Roman"/>
          <w:i/>
          <w:spacing w:val="-4"/>
          <w:kern w:val="0"/>
          <w:sz w:val="24"/>
          <w:szCs w:val="24"/>
          <w:lang w:val="es-MX" w:eastAsia="es-ES"/>
        </w:rPr>
        <w:t>[</w:t>
      </w:r>
      <w:r w:rsidRPr="005A2648">
        <w:rPr>
          <w:rFonts w:ascii="Times New Roman" w:eastAsia="Times New Roman" w:hAnsi="Times New Roman"/>
          <w:i/>
          <w:kern w:val="0"/>
          <w:sz w:val="24"/>
          <w:szCs w:val="24"/>
          <w:lang w:val="es-MX" w:eastAsia="es-ES"/>
        </w:rPr>
        <w:t>indique el nombre del Oferente</w:t>
      </w:r>
      <w:r w:rsidRPr="005A2648">
        <w:rPr>
          <w:rFonts w:ascii="Times New Roman" w:eastAsia="Times New Roman" w:hAnsi="Times New Roman"/>
          <w:i/>
          <w:iCs/>
          <w:spacing w:val="-4"/>
          <w:kern w:val="0"/>
          <w:sz w:val="24"/>
          <w:szCs w:val="24"/>
          <w:lang w:val="es-MX" w:eastAsia="es-ES"/>
        </w:rPr>
        <w:t>]</w:t>
      </w:r>
      <w:r w:rsidRPr="005A2648">
        <w:rPr>
          <w:rFonts w:ascii="Times New Roman" w:eastAsia="Times New Roman" w:hAnsi="Times New Roman"/>
          <w:iCs/>
          <w:spacing w:val="-4"/>
          <w:kern w:val="0"/>
          <w:sz w:val="24"/>
          <w:szCs w:val="24"/>
          <w:lang w:val="es-MX" w:eastAsia="es-ES"/>
        </w:rPr>
        <w:t xml:space="preserve"> cuenta con la capacidad para llevarlos a cabo.</w:t>
      </w:r>
    </w:p>
    <w:p w14:paraId="28102367" w14:textId="77777777" w:rsidR="005A2648" w:rsidRPr="005A2648" w:rsidRDefault="005A2648" w:rsidP="005A2648">
      <w:pPr>
        <w:widowControl w:val="0"/>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kern w:val="0"/>
          <w:sz w:val="24"/>
          <w:szCs w:val="24"/>
          <w:lang w:val="es-MX" w:eastAsia="es-ES"/>
        </w:rPr>
      </w:pPr>
      <w:r w:rsidRPr="005A2648">
        <w:rPr>
          <w:rFonts w:ascii="Times New Roman" w:eastAsia="Times New Roman" w:hAnsi="Times New Roman"/>
          <w:kern w:val="0"/>
          <w:sz w:val="24"/>
          <w:szCs w:val="24"/>
          <w:lang w:val="es-MX" w:eastAsia="es-ES"/>
        </w:rPr>
        <w:t>Por este medio extendemos nuestro aval y plena garantía, conforme a las bases y condiciones, respecto a los bienes ofrecidos por la firma antes mencionada.</w:t>
      </w:r>
    </w:p>
    <w:p w14:paraId="0E2ADBC5"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kern w:val="0"/>
          <w:sz w:val="24"/>
          <w:szCs w:val="24"/>
          <w:lang w:val="es-MX" w:eastAsia="es-ES"/>
        </w:rPr>
      </w:pPr>
    </w:p>
    <w:p w14:paraId="1D3DD4A2"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24"/>
          <w:szCs w:val="24"/>
          <w:lang w:val="es-MX" w:eastAsia="es-ES"/>
        </w:rPr>
      </w:pPr>
      <w:r w:rsidRPr="005A2648">
        <w:rPr>
          <w:rFonts w:ascii="Times New Roman" w:eastAsia="Calibri" w:hAnsi="Times New Roman"/>
          <w:i/>
          <w:kern w:val="0"/>
          <w:sz w:val="24"/>
          <w:szCs w:val="24"/>
          <w:lang w:val="es-MX" w:eastAsia="es-ES"/>
        </w:rPr>
        <w:t>Firma: [</w:t>
      </w:r>
      <w:r w:rsidRPr="005A2648">
        <w:rPr>
          <w:rFonts w:ascii="Times New Roman" w:eastAsia="Calibri" w:hAnsi="Times New Roman"/>
          <w:i/>
          <w:color w:val="FF0000"/>
          <w:kern w:val="0"/>
          <w:sz w:val="24"/>
          <w:szCs w:val="24"/>
          <w:lang w:val="es-MX" w:eastAsia="es-ES"/>
        </w:rPr>
        <w:t>del(los) representante(s) autorizado(s)  del fabricante]</w:t>
      </w:r>
    </w:p>
    <w:p w14:paraId="681309F0"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24"/>
          <w:szCs w:val="24"/>
          <w:lang w:val="es-MX" w:eastAsia="es-ES"/>
        </w:rPr>
      </w:pPr>
      <w:r w:rsidRPr="005A2648">
        <w:rPr>
          <w:rFonts w:ascii="Times New Roman" w:eastAsia="Calibri" w:hAnsi="Times New Roman"/>
          <w:iCs/>
          <w:kern w:val="0"/>
          <w:sz w:val="24"/>
          <w:szCs w:val="24"/>
          <w:lang w:val="es-MX" w:eastAsia="es-ES"/>
        </w:rPr>
        <w:t xml:space="preserve">Nombre: </w:t>
      </w:r>
      <w:r w:rsidRPr="005A2648">
        <w:rPr>
          <w:rFonts w:ascii="Times New Roman" w:eastAsia="Calibri" w:hAnsi="Times New Roman"/>
          <w:i/>
          <w:color w:val="FF0000"/>
          <w:kern w:val="0"/>
          <w:sz w:val="24"/>
          <w:szCs w:val="24"/>
          <w:lang w:val="es-MX" w:eastAsia="es-ES"/>
        </w:rPr>
        <w:t>[indicar el nombre completo del representante autorizado del Fabricante]</w:t>
      </w:r>
    </w:p>
    <w:p w14:paraId="3D713A24"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color w:val="FF0000"/>
          <w:kern w:val="0"/>
          <w:sz w:val="24"/>
          <w:szCs w:val="24"/>
          <w:lang w:val="es-MX" w:eastAsia="es-ES"/>
        </w:rPr>
      </w:pPr>
      <w:r w:rsidRPr="005A2648">
        <w:rPr>
          <w:rFonts w:ascii="Times New Roman" w:eastAsia="Calibri" w:hAnsi="Times New Roman"/>
          <w:iCs/>
          <w:kern w:val="0"/>
          <w:sz w:val="24"/>
          <w:szCs w:val="24"/>
          <w:lang w:val="es-MX" w:eastAsia="es-ES"/>
        </w:rPr>
        <w:t xml:space="preserve">Cargo: </w:t>
      </w:r>
      <w:r w:rsidRPr="005A2648">
        <w:rPr>
          <w:rFonts w:ascii="Times New Roman" w:eastAsia="Calibri" w:hAnsi="Times New Roman"/>
          <w:i/>
          <w:color w:val="FF0000"/>
          <w:kern w:val="0"/>
          <w:sz w:val="24"/>
          <w:szCs w:val="24"/>
          <w:lang w:val="es-MX" w:eastAsia="es-ES"/>
        </w:rPr>
        <w:t>[indicar cargo]</w:t>
      </w:r>
    </w:p>
    <w:p w14:paraId="3BD05DE1" w14:textId="77777777" w:rsidR="005A2648" w:rsidRPr="005A2648" w:rsidRDefault="005A2648" w:rsidP="005A2648">
      <w:pPr>
        <w:numPr>
          <w:ilvl w:val="12"/>
          <w:numId w:val="0"/>
        </w:numPr>
        <w:tabs>
          <w:tab w:val="clear" w:pos="708"/>
        </w:tabs>
        <w:overflowPunct w:val="0"/>
        <w:autoSpaceDE w:val="0"/>
        <w:autoSpaceDN w:val="0"/>
        <w:adjustRightInd w:val="0"/>
        <w:spacing w:after="0" w:line="240" w:lineRule="auto"/>
        <w:textAlignment w:val="baseline"/>
        <w:rPr>
          <w:rFonts w:ascii="Times New Roman" w:eastAsia="Calibri" w:hAnsi="Times New Roman"/>
          <w:i/>
          <w:iCs/>
          <w:color w:val="FF0000"/>
          <w:kern w:val="0"/>
          <w:sz w:val="24"/>
          <w:szCs w:val="24"/>
          <w:lang w:val="es-MX" w:eastAsia="es-ES"/>
        </w:rPr>
      </w:pPr>
      <w:r w:rsidRPr="005A2648">
        <w:rPr>
          <w:rFonts w:ascii="Times New Roman" w:eastAsia="Calibri" w:hAnsi="Times New Roman"/>
          <w:kern w:val="0"/>
          <w:sz w:val="24"/>
          <w:szCs w:val="24"/>
          <w:lang w:val="es-MX" w:eastAsia="es-ES"/>
        </w:rPr>
        <w:t xml:space="preserve">Debidamente autorizado para firmar esta Autorización en nombre de: </w:t>
      </w:r>
      <w:r w:rsidRPr="005A2648">
        <w:rPr>
          <w:rFonts w:ascii="Times New Roman" w:eastAsia="Calibri" w:hAnsi="Times New Roman"/>
          <w:i/>
          <w:iCs/>
          <w:color w:val="FF0000"/>
          <w:kern w:val="0"/>
          <w:sz w:val="24"/>
          <w:szCs w:val="24"/>
          <w:lang w:val="es-MX" w:eastAsia="es-ES"/>
        </w:rPr>
        <w:t>[nombre completo del Oferente]</w:t>
      </w:r>
    </w:p>
    <w:p w14:paraId="43AE62AB" w14:textId="77777777" w:rsidR="005A2648" w:rsidRPr="005A2648" w:rsidRDefault="005A2648" w:rsidP="005A264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i/>
          <w:iCs/>
          <w:kern w:val="0"/>
          <w:sz w:val="24"/>
          <w:szCs w:val="24"/>
          <w:lang w:val="es-MX" w:eastAsia="es-ES"/>
        </w:rPr>
      </w:pPr>
      <w:r w:rsidRPr="005A2648">
        <w:rPr>
          <w:rFonts w:ascii="Times New Roman" w:eastAsia="Calibri" w:hAnsi="Times New Roman"/>
          <w:kern w:val="0"/>
          <w:sz w:val="24"/>
          <w:szCs w:val="24"/>
          <w:lang w:val="es-MX" w:eastAsia="es-ES"/>
        </w:rPr>
        <w:t xml:space="preserve">Fechado en el día ______________ de __________________de 20__ </w:t>
      </w:r>
      <w:r w:rsidRPr="005A2648">
        <w:rPr>
          <w:rFonts w:ascii="Times New Roman" w:eastAsia="Calibri" w:hAnsi="Times New Roman"/>
          <w:i/>
          <w:iCs/>
          <w:kern w:val="0"/>
          <w:sz w:val="24"/>
          <w:szCs w:val="24"/>
          <w:lang w:val="es-MX" w:eastAsia="es-ES"/>
        </w:rPr>
        <w:t>[fecha de la firma]</w:t>
      </w:r>
    </w:p>
    <w:p w14:paraId="140C2379" w14:textId="77777777" w:rsidR="005A2648" w:rsidRPr="005A2648"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32"/>
          <w:szCs w:val="32"/>
          <w:lang w:val="es-MX" w:eastAsia="es-ES"/>
        </w:rPr>
      </w:pPr>
    </w:p>
    <w:p w14:paraId="30B99B45"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B867663"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078A960"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4006B9EB"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D173161"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5DCE3B3D" w14:textId="77777777" w:rsidR="005A2648" w:rsidRPr="00717A6C" w:rsidRDefault="005A2648" w:rsidP="005A2648">
      <w:pPr>
        <w:numPr>
          <w:ilvl w:val="12"/>
          <w:numId w:val="0"/>
        </w:numPr>
        <w:tabs>
          <w:tab w:val="clear" w:pos="708"/>
        </w:tabs>
        <w:overflowPunct w:val="0"/>
        <w:autoSpaceDE w:val="0"/>
        <w:autoSpaceDN w:val="0"/>
        <w:adjustRightInd w:val="0"/>
        <w:spacing w:after="0" w:line="360" w:lineRule="auto"/>
        <w:textAlignment w:val="baseline"/>
        <w:rPr>
          <w:rFonts w:ascii="Times New Roman" w:eastAsia="Calibri" w:hAnsi="Times New Roman"/>
          <w:i/>
          <w:iCs/>
          <w:color w:val="FF0000"/>
          <w:kern w:val="0"/>
          <w:sz w:val="24"/>
          <w:szCs w:val="20"/>
          <w:lang w:val="es-MX" w:eastAsia="es-ES"/>
        </w:rPr>
      </w:pPr>
    </w:p>
    <w:p w14:paraId="784D0C0F" w14:textId="02614E32" w:rsidR="00654FAF" w:rsidRPr="004C2791" w:rsidRDefault="00654FAF" w:rsidP="00654FAF">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n-US"/>
        </w:rPr>
      </w:pPr>
      <w:r w:rsidRPr="004C2791">
        <w:rPr>
          <w:rFonts w:ascii="Times New Roman" w:eastAsia="Calibri" w:hAnsi="Times New Roman"/>
          <w:b/>
          <w:iCs/>
          <w:color w:val="FFFFFF"/>
          <w:kern w:val="0"/>
          <w:sz w:val="28"/>
          <w:szCs w:val="28"/>
          <w:lang w:val="es-MX" w:eastAsia="es-ES"/>
        </w:rPr>
        <w:lastRenderedPageBreak/>
        <w:t xml:space="preserve">FORMULARIO Nº 2 </w:t>
      </w:r>
    </w:p>
    <w:p w14:paraId="3ED4992E" w14:textId="77777777" w:rsidR="00654FAF" w:rsidRPr="004C2791" w:rsidRDefault="00654FAF" w:rsidP="00654FAF">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b/>
          <w:color w:val="000000"/>
          <w:kern w:val="0"/>
          <w:sz w:val="24"/>
          <w:szCs w:val="20"/>
          <w:lang w:val="es-MX" w:eastAsia="es-ES"/>
        </w:rPr>
      </w:pPr>
    </w:p>
    <w:p w14:paraId="1A1DAE95" w14:textId="77777777" w:rsidR="005A2648" w:rsidRPr="001B71FE"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eastAsia="es-ES"/>
        </w:rPr>
      </w:pPr>
      <w:r w:rsidRPr="001B71FE">
        <w:rPr>
          <w:rFonts w:ascii="Times New Roman" w:eastAsia="Calibri" w:hAnsi="Times New Roman"/>
          <w:b/>
          <w:kern w:val="0"/>
          <w:sz w:val="24"/>
          <w:szCs w:val="24"/>
          <w:lang w:val="es-ES_tradnl" w:eastAsia="es-ES"/>
        </w:rPr>
        <w:t>GARANTÍA DE MANTENIMIENTO DE OFERTA</w:t>
      </w:r>
    </w:p>
    <w:p w14:paraId="7FBF4193" w14:textId="77777777" w:rsidR="005A2648" w:rsidRPr="001B71FE"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lang w:val="es-ES_tradnl" w:eastAsia="es-ES"/>
        </w:rPr>
      </w:pPr>
      <w:r w:rsidRPr="001B71FE">
        <w:rPr>
          <w:rFonts w:ascii="Times New Roman" w:eastAsia="Calibri" w:hAnsi="Times New Roman"/>
          <w:i/>
          <w:color w:val="FF0000"/>
          <w:kern w:val="0"/>
          <w:lang w:val="es-ES_tradnl" w:eastAsia="es-ES"/>
        </w:rPr>
        <w:t>[Formulario a utilizarse exclusivamente cuando se instrumente por Garantía Bancaria]</w:t>
      </w:r>
    </w:p>
    <w:p w14:paraId="67438E20" w14:textId="77777777" w:rsidR="005A2648" w:rsidRPr="001B3614" w:rsidRDefault="005A2648" w:rsidP="005A2648">
      <w:pPr>
        <w:tabs>
          <w:tab w:val="clear" w:pos="708"/>
          <w:tab w:val="right" w:leader="dot" w:pos="8820"/>
        </w:tabs>
        <w:suppressAutoHyphens w:val="0"/>
        <w:overflowPunct w:val="0"/>
        <w:autoSpaceDE w:val="0"/>
        <w:autoSpaceDN w:val="0"/>
        <w:adjustRightInd w:val="0"/>
        <w:spacing w:after="0" w:line="240" w:lineRule="auto"/>
        <w:jc w:val="right"/>
        <w:textAlignment w:val="baseline"/>
        <w:rPr>
          <w:rFonts w:ascii="Times New Roman" w:eastAsia="Calibri" w:hAnsi="Times New Roman"/>
          <w:kern w:val="0"/>
          <w:lang w:val="es-ES_tradnl" w:eastAsia="es-ES"/>
        </w:rPr>
      </w:pPr>
    </w:p>
    <w:p w14:paraId="25B046DB" w14:textId="77777777" w:rsidR="005A2648" w:rsidRPr="002402AE" w:rsidRDefault="005A2648" w:rsidP="005A2648">
      <w:pPr>
        <w:pStyle w:val="NormalWeb"/>
        <w:spacing w:before="0" w:after="0"/>
        <w:jc w:val="right"/>
        <w:rPr>
          <w:rFonts w:eastAsiaTheme="minorEastAsia"/>
          <w:sz w:val="22"/>
          <w:szCs w:val="22"/>
        </w:rPr>
      </w:pPr>
      <w:r w:rsidRPr="002402AE">
        <w:rPr>
          <w:sz w:val="22"/>
          <w:szCs w:val="22"/>
        </w:rPr>
        <w:t>ID No.:</w:t>
      </w:r>
      <w:r w:rsidRPr="002402AE">
        <w:rPr>
          <w:rStyle w:val="nfasis"/>
          <w:sz w:val="22"/>
          <w:szCs w:val="22"/>
        </w:rPr>
        <w:t>_______________________</w:t>
      </w:r>
    </w:p>
    <w:p w14:paraId="769B023E" w14:textId="77777777" w:rsidR="005A2648" w:rsidRPr="002402AE" w:rsidRDefault="005A2648" w:rsidP="005A2648">
      <w:pPr>
        <w:pStyle w:val="NormalWeb"/>
        <w:spacing w:before="0" w:after="0"/>
        <w:rPr>
          <w:sz w:val="22"/>
          <w:szCs w:val="22"/>
        </w:rPr>
      </w:pPr>
      <w:r w:rsidRPr="002402AE">
        <w:rPr>
          <w:sz w:val="22"/>
          <w:szCs w:val="22"/>
        </w:rPr>
        <w:t> </w:t>
      </w:r>
    </w:p>
    <w:p w14:paraId="33B1F7B0" w14:textId="77777777" w:rsidR="005A2648" w:rsidRPr="002402AE" w:rsidRDefault="005A2648" w:rsidP="005A2648">
      <w:pPr>
        <w:pStyle w:val="NormalWeb"/>
        <w:spacing w:before="0" w:after="0"/>
        <w:rPr>
          <w:sz w:val="22"/>
          <w:szCs w:val="22"/>
        </w:rPr>
      </w:pPr>
      <w:r w:rsidRPr="002402AE">
        <w:rPr>
          <w:sz w:val="22"/>
          <w:szCs w:val="22"/>
        </w:rPr>
        <w:t> </w:t>
      </w:r>
    </w:p>
    <w:p w14:paraId="4D77FBD2" w14:textId="77777777" w:rsidR="005A2648" w:rsidRPr="00974C7F" w:rsidRDefault="005A2648" w:rsidP="005A2648">
      <w:pPr>
        <w:pStyle w:val="NormalWeb"/>
        <w:spacing w:before="0" w:after="0"/>
        <w:jc w:val="both"/>
        <w:rPr>
          <w:sz w:val="22"/>
          <w:szCs w:val="22"/>
        </w:rPr>
      </w:pPr>
      <w:r w:rsidRPr="002402AE">
        <w:rPr>
          <w:sz w:val="22"/>
          <w:szCs w:val="22"/>
        </w:rPr>
        <w:t xml:space="preserve">POR LA PRESENTE dejamos constancia que  </w:t>
      </w:r>
      <w:r w:rsidRPr="002402AE">
        <w:rPr>
          <w:rStyle w:val="nfasis"/>
          <w:sz w:val="22"/>
          <w:szCs w:val="22"/>
        </w:rPr>
        <w:t>[nombre del representante la entidad bancaria]</w:t>
      </w:r>
      <w:r w:rsidRPr="002402AE">
        <w:rPr>
          <w:sz w:val="22"/>
          <w:szCs w:val="22"/>
        </w:rPr>
        <w:t xml:space="preserve">________________de ____ </w:t>
      </w:r>
      <w:r w:rsidRPr="002402AE">
        <w:rPr>
          <w:rStyle w:val="nfasis"/>
          <w:sz w:val="22"/>
          <w:szCs w:val="22"/>
        </w:rPr>
        <w:t>[nombre de la entidad bancaria]</w:t>
      </w:r>
      <w:r w:rsidRPr="002402AE">
        <w:rPr>
          <w:sz w:val="22"/>
          <w:szCs w:val="22"/>
        </w:rPr>
        <w:t xml:space="preserve">___________ con domicilio legal en __________________________________________________________ </w:t>
      </w:r>
      <w:r w:rsidRPr="002402AE">
        <w:rPr>
          <w:rStyle w:val="nfasis"/>
          <w:sz w:val="22"/>
          <w:szCs w:val="22"/>
        </w:rPr>
        <w:t>[en lo sucesivo denominado “el Garante”]</w:t>
      </w:r>
      <w:r w:rsidRPr="002402AE">
        <w:rPr>
          <w:sz w:val="22"/>
          <w:szCs w:val="22"/>
        </w:rPr>
        <w:t xml:space="preserve">, hemos contraído una obligación con ________________________________ </w:t>
      </w:r>
      <w:r w:rsidRPr="002402AE">
        <w:rPr>
          <w:rStyle w:val="nfasis"/>
          <w:sz w:val="22"/>
          <w:szCs w:val="22"/>
        </w:rPr>
        <w:t>[en lo sucesivo denominado “la Convocante”]</w:t>
      </w:r>
      <w:r w:rsidRPr="002402AE">
        <w:rPr>
          <w:sz w:val="22"/>
          <w:szCs w:val="22"/>
        </w:rPr>
        <w:t xml:space="preserve"> por la suma de </w:t>
      </w:r>
      <w:r w:rsidRPr="00974C7F">
        <w:rPr>
          <w:sz w:val="22"/>
          <w:szCs w:val="22"/>
        </w:rPr>
        <w:t>______________________________, en virtud de la garantía de mantenimiento otorgada. El Garante se obliga a pagar la suma indicada en caso de incumplimiento del oferente [nombre del oferente], bajo las siguientes condiciones:</w:t>
      </w:r>
    </w:p>
    <w:p w14:paraId="0F047BD0" w14:textId="77777777" w:rsidR="005A2648" w:rsidRPr="002402AE" w:rsidRDefault="005A2648" w:rsidP="005A2648">
      <w:pPr>
        <w:pStyle w:val="NormalWeb"/>
        <w:spacing w:before="0" w:after="0"/>
        <w:jc w:val="both"/>
        <w:rPr>
          <w:sz w:val="22"/>
          <w:szCs w:val="22"/>
        </w:rPr>
      </w:pPr>
    </w:p>
    <w:p w14:paraId="3A0E89D8"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el oferente altera las condiciones de su oferta,</w:t>
      </w:r>
    </w:p>
    <w:p w14:paraId="5ACAEE8C"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el oferente retira su oferta durante el período de validez de ofertas,</w:t>
      </w:r>
    </w:p>
    <w:p w14:paraId="362E4AD9"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no acepta la corrección aritmética del precio de su oferta, en caso de existir, o</w:t>
      </w:r>
    </w:p>
    <w:p w14:paraId="28FA4671"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 xml:space="preserve">Si el adjudicatario no procede, por causa imputable al mismo a: </w:t>
      </w:r>
    </w:p>
    <w:p w14:paraId="246D2E33" w14:textId="77777777" w:rsidR="005A2648" w:rsidRPr="002402AE" w:rsidRDefault="005A2648" w:rsidP="005A2648">
      <w:pPr>
        <w:numPr>
          <w:ilvl w:val="2"/>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los documentos indicados en el pliego de bases y condiciones para la firma del contrato,</w:t>
      </w:r>
    </w:p>
    <w:p w14:paraId="0B922981" w14:textId="77777777" w:rsidR="005A2648" w:rsidRPr="002402AE" w:rsidRDefault="005A2648" w:rsidP="005A2648">
      <w:pPr>
        <w:numPr>
          <w:ilvl w:val="2"/>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Firmar el contrato; o</w:t>
      </w:r>
    </w:p>
    <w:p w14:paraId="014EFE94" w14:textId="77777777" w:rsidR="005A2648" w:rsidRPr="002402AE" w:rsidRDefault="005A2648" w:rsidP="005A2648">
      <w:pPr>
        <w:numPr>
          <w:ilvl w:val="2"/>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Suministrar en tiempo y forma la garantía de cumplimiento de contrato.</w:t>
      </w:r>
    </w:p>
    <w:p w14:paraId="4E891688"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Cuando se comprobare que las declaraciones juradas presentadas por el oferente adjudicado con su oferta sean falsas; o</w:t>
      </w:r>
    </w:p>
    <w:p w14:paraId="7C324408" w14:textId="77777777" w:rsidR="005A2648" w:rsidRPr="002402AE" w:rsidRDefault="005A2648" w:rsidP="005A2648">
      <w:pPr>
        <w:numPr>
          <w:ilvl w:val="1"/>
          <w:numId w:val="26"/>
        </w:numPr>
        <w:tabs>
          <w:tab w:val="clear" w:pos="708"/>
        </w:tabs>
        <w:suppressAutoHyphens w:val="0"/>
        <w:spacing w:after="0" w:line="240" w:lineRule="auto"/>
        <w:jc w:val="both"/>
        <w:rPr>
          <w:rFonts w:ascii="Times New Roman" w:eastAsia="Times New Roman" w:hAnsi="Times New Roman"/>
          <w:lang w:val="es-ES"/>
        </w:rPr>
      </w:pPr>
      <w:r w:rsidRPr="002402AE">
        <w:rPr>
          <w:rFonts w:ascii="Times New Roman" w:eastAsia="Times New Roman" w:hAnsi="Times New Roman"/>
          <w:lang w:val="es-ES"/>
        </w:rPr>
        <w:t>Si el adjudicatario no presentare las legalizaciones correspondientes para la firma del contrato, cuando éstas sean requeridas.</w:t>
      </w:r>
    </w:p>
    <w:p w14:paraId="2F68F067" w14:textId="77777777" w:rsidR="005A2648" w:rsidRPr="002402AE" w:rsidRDefault="005A2648" w:rsidP="005A2648">
      <w:pPr>
        <w:pStyle w:val="NormalWeb"/>
        <w:spacing w:before="0" w:after="0"/>
        <w:jc w:val="both"/>
        <w:rPr>
          <w:sz w:val="22"/>
          <w:szCs w:val="22"/>
        </w:rPr>
      </w:pPr>
    </w:p>
    <w:p w14:paraId="67DB5EE1" w14:textId="77777777" w:rsidR="005A2648" w:rsidRPr="002402AE" w:rsidRDefault="005A2648" w:rsidP="005A2648">
      <w:pPr>
        <w:pStyle w:val="NormalWeb"/>
        <w:spacing w:before="0" w:after="0"/>
        <w:jc w:val="both"/>
        <w:rPr>
          <w:rFonts w:eastAsiaTheme="minorEastAsia"/>
          <w:sz w:val="22"/>
          <w:szCs w:val="22"/>
        </w:rPr>
      </w:pPr>
      <w:r w:rsidRPr="002402AE">
        <w:rPr>
          <w:sz w:val="22"/>
          <w:szCs w:val="22"/>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65D3D82B" w14:textId="77777777" w:rsidR="005A2648" w:rsidRPr="002402AE" w:rsidRDefault="005A2648" w:rsidP="005A2648">
      <w:pPr>
        <w:pStyle w:val="NormalWeb"/>
        <w:spacing w:before="0" w:after="0"/>
        <w:jc w:val="both"/>
        <w:rPr>
          <w:sz w:val="22"/>
          <w:szCs w:val="22"/>
        </w:rPr>
      </w:pPr>
    </w:p>
    <w:p w14:paraId="0B18E22F" w14:textId="77777777" w:rsidR="005A2648" w:rsidRPr="002402AE" w:rsidRDefault="005A2648" w:rsidP="005A2648">
      <w:pPr>
        <w:pStyle w:val="NormalWeb"/>
        <w:spacing w:after="0"/>
        <w:jc w:val="both"/>
        <w:rPr>
          <w:sz w:val="22"/>
          <w:szCs w:val="22"/>
        </w:rPr>
      </w:pPr>
      <w:r w:rsidRPr="002402AE">
        <w:rPr>
          <w:sz w:val="22"/>
          <w:szCs w:val="22"/>
        </w:rPr>
        <w:t>Esta garantía incluye los siguientes datos adicionales, que deben ser completados por la entidad bancaria:</w:t>
      </w:r>
    </w:p>
    <w:p w14:paraId="54A9E284" w14:textId="77777777" w:rsidR="005A2648" w:rsidRPr="002402AE" w:rsidRDefault="005A2648" w:rsidP="005A2648">
      <w:pPr>
        <w:pStyle w:val="NormalWeb"/>
        <w:spacing w:after="0"/>
        <w:jc w:val="both"/>
        <w:rPr>
          <w:sz w:val="22"/>
          <w:szCs w:val="22"/>
        </w:rPr>
      </w:pPr>
      <w:r w:rsidRPr="002402AE">
        <w:rPr>
          <w:sz w:val="22"/>
          <w:szCs w:val="22"/>
        </w:rPr>
        <w:t>•</w:t>
      </w:r>
      <w:r w:rsidRPr="002402AE">
        <w:rPr>
          <w:sz w:val="22"/>
          <w:szCs w:val="22"/>
        </w:rPr>
        <w:tab/>
        <w:t>Fecha de emisión de la garantía: ____________________________________.</w:t>
      </w:r>
    </w:p>
    <w:p w14:paraId="1463B9B2" w14:textId="77777777" w:rsidR="005A2648" w:rsidRPr="002402AE" w:rsidRDefault="005A2648" w:rsidP="005A2648">
      <w:pPr>
        <w:pStyle w:val="NormalWeb"/>
        <w:spacing w:after="0"/>
        <w:jc w:val="both"/>
        <w:rPr>
          <w:sz w:val="22"/>
          <w:szCs w:val="22"/>
        </w:rPr>
      </w:pPr>
      <w:r w:rsidRPr="002402AE">
        <w:rPr>
          <w:sz w:val="22"/>
          <w:szCs w:val="22"/>
        </w:rPr>
        <w:t>•</w:t>
      </w:r>
      <w:r w:rsidRPr="002402AE">
        <w:rPr>
          <w:sz w:val="22"/>
          <w:szCs w:val="22"/>
        </w:rPr>
        <w:tab/>
        <w:t>Plazo de vigencia/vencimiento de la garantía: ___________________________.</w:t>
      </w:r>
    </w:p>
    <w:p w14:paraId="50D7B00A" w14:textId="77777777" w:rsidR="005A2648" w:rsidRPr="002402AE" w:rsidRDefault="005A2648" w:rsidP="005A2648">
      <w:pPr>
        <w:pStyle w:val="NormalWeb"/>
        <w:spacing w:after="0"/>
        <w:rPr>
          <w:sz w:val="22"/>
          <w:szCs w:val="22"/>
        </w:rPr>
      </w:pPr>
      <w:r w:rsidRPr="002402AE">
        <w:rPr>
          <w:sz w:val="22"/>
          <w:szCs w:val="22"/>
        </w:rPr>
        <w:t>•</w:t>
      </w:r>
      <w:r w:rsidRPr="002402AE">
        <w:rPr>
          <w:sz w:val="22"/>
          <w:szCs w:val="22"/>
        </w:rPr>
        <w:tab/>
        <w:t xml:space="preserve">Nota de requerimiento de pago: La presentación nota de requerimiento de pago, deberá realizarse de manera electrónica, en un día hábil bancario, bajo las siguientes condicionantes:  </w:t>
      </w:r>
    </w:p>
    <w:p w14:paraId="7D894952" w14:textId="77777777" w:rsidR="005A2648" w:rsidRPr="002402AE" w:rsidRDefault="005A2648" w:rsidP="005A2648">
      <w:pPr>
        <w:pStyle w:val="NormalWeb"/>
        <w:spacing w:after="0"/>
        <w:ind w:left="426" w:firstLine="283"/>
        <w:jc w:val="both"/>
        <w:rPr>
          <w:sz w:val="22"/>
          <w:szCs w:val="22"/>
        </w:rPr>
      </w:pPr>
      <w:r w:rsidRPr="002402AE">
        <w:rPr>
          <w:sz w:val="22"/>
          <w:szCs w:val="22"/>
        </w:rPr>
        <w:t>o</w:t>
      </w:r>
      <w:r w:rsidRPr="002402AE">
        <w:rPr>
          <w:sz w:val="22"/>
          <w:szCs w:val="22"/>
        </w:rPr>
        <w:tab/>
        <w:t>Direcciones oficiales de correo electrónico: ____________________________.</w:t>
      </w:r>
    </w:p>
    <w:p w14:paraId="16CEB8E4" w14:textId="77777777" w:rsidR="005A2648" w:rsidRPr="002402AE" w:rsidRDefault="005A2648" w:rsidP="005A2648">
      <w:pPr>
        <w:pStyle w:val="NormalWeb"/>
        <w:spacing w:before="0" w:after="0"/>
        <w:ind w:left="426" w:firstLine="283"/>
        <w:jc w:val="both"/>
        <w:rPr>
          <w:sz w:val="22"/>
          <w:szCs w:val="22"/>
        </w:rPr>
      </w:pPr>
      <w:r w:rsidRPr="002402AE">
        <w:rPr>
          <w:sz w:val="22"/>
          <w:szCs w:val="22"/>
          <w:lang w:val="es-PY"/>
        </w:rPr>
        <w:t>o</w:t>
      </w:r>
      <w:r w:rsidRPr="002402AE">
        <w:rPr>
          <w:sz w:val="22"/>
          <w:szCs w:val="22"/>
          <w:lang w:val="es-PY"/>
        </w:rPr>
        <w:tab/>
        <w:t>Nombres de las personas autorizadas para recibir notificaciones: ___________.</w:t>
      </w:r>
    </w:p>
    <w:p w14:paraId="1397BE19" w14:textId="77777777" w:rsidR="005A2648" w:rsidRPr="002402AE" w:rsidRDefault="005A2648" w:rsidP="005A2648">
      <w:pPr>
        <w:pStyle w:val="NormalWeb"/>
        <w:spacing w:before="0" w:after="0"/>
        <w:jc w:val="both"/>
        <w:rPr>
          <w:sz w:val="22"/>
          <w:szCs w:val="22"/>
        </w:rPr>
      </w:pPr>
      <w:r w:rsidRPr="002402AE">
        <w:rPr>
          <w:sz w:val="22"/>
          <w:szCs w:val="22"/>
        </w:rPr>
        <w:t>Esta garantía permanecerá en vigor durante el plazo indicado por la Convocante en las bases y condiciones, y toda reclamación pertinente deberá ser recibida por el Garante a más tardar en la fecha indicada.</w:t>
      </w:r>
    </w:p>
    <w:p w14:paraId="3F64928F" w14:textId="77777777" w:rsidR="005A2648" w:rsidRPr="002402AE" w:rsidRDefault="005A2648" w:rsidP="005A2648">
      <w:pPr>
        <w:pStyle w:val="NormalWeb"/>
        <w:spacing w:before="0" w:after="0"/>
        <w:jc w:val="both"/>
        <w:rPr>
          <w:sz w:val="22"/>
          <w:szCs w:val="22"/>
        </w:rPr>
      </w:pPr>
    </w:p>
    <w:p w14:paraId="10574AC0" w14:textId="77777777" w:rsidR="005A2648" w:rsidRPr="002402AE" w:rsidRDefault="005A2648" w:rsidP="005A2648">
      <w:pPr>
        <w:pStyle w:val="NormalWeb"/>
        <w:spacing w:before="0" w:after="0"/>
        <w:jc w:val="both"/>
        <w:rPr>
          <w:sz w:val="22"/>
          <w:szCs w:val="22"/>
        </w:rPr>
      </w:pPr>
      <w:r w:rsidRPr="002402AE">
        <w:rPr>
          <w:sz w:val="22"/>
          <w:szCs w:val="22"/>
        </w:rPr>
        <w:t>Firma ________________________  </w:t>
      </w:r>
    </w:p>
    <w:p w14:paraId="7FDB5035" w14:textId="77777777" w:rsidR="005A2648" w:rsidRPr="002402AE" w:rsidRDefault="005A2648" w:rsidP="005A2648">
      <w:pPr>
        <w:pStyle w:val="NormalWeb"/>
        <w:spacing w:before="0" w:after="0"/>
        <w:jc w:val="both"/>
        <w:rPr>
          <w:sz w:val="22"/>
          <w:szCs w:val="22"/>
        </w:rPr>
      </w:pPr>
      <w:r w:rsidRPr="002402AE">
        <w:rPr>
          <w:sz w:val="22"/>
          <w:szCs w:val="22"/>
        </w:rPr>
        <w:t>En calidad de____________________________</w:t>
      </w:r>
    </w:p>
    <w:p w14:paraId="1BA104C1" w14:textId="77777777" w:rsidR="005A2648" w:rsidRDefault="005A2648" w:rsidP="005A2648">
      <w:pPr>
        <w:pStyle w:val="NormalWeb"/>
        <w:spacing w:before="0" w:after="0"/>
        <w:jc w:val="both"/>
        <w:rPr>
          <w:sz w:val="22"/>
          <w:szCs w:val="22"/>
        </w:rPr>
      </w:pPr>
      <w:r w:rsidRPr="002402AE">
        <w:rPr>
          <w:sz w:val="22"/>
          <w:szCs w:val="22"/>
        </w:rPr>
        <w:t>El día _______________________________ del mes de _________________ de ______.</w:t>
      </w:r>
    </w:p>
    <w:p w14:paraId="7E725A1B" w14:textId="77777777" w:rsidR="0028653F" w:rsidRDefault="0028653F" w:rsidP="005A2648">
      <w:pPr>
        <w:pStyle w:val="NormalWeb"/>
        <w:spacing w:before="0" w:after="0"/>
        <w:jc w:val="both"/>
        <w:rPr>
          <w:sz w:val="22"/>
          <w:szCs w:val="22"/>
        </w:rPr>
      </w:pPr>
    </w:p>
    <w:p w14:paraId="51FC4DF1" w14:textId="77777777" w:rsidR="0028653F" w:rsidRDefault="0028653F" w:rsidP="005A2648">
      <w:pPr>
        <w:pStyle w:val="NormalWeb"/>
        <w:spacing w:before="0" w:after="0"/>
        <w:jc w:val="both"/>
        <w:rPr>
          <w:rFonts w:eastAsia="Calibri"/>
          <w:kern w:val="0"/>
          <w:sz w:val="18"/>
          <w:szCs w:val="18"/>
          <w:lang w:val="es-ES_tradnl" w:eastAsia="es-ES"/>
        </w:rPr>
      </w:pPr>
    </w:p>
    <w:p w14:paraId="0E606F68" w14:textId="336A45D0" w:rsidR="0028653F" w:rsidRPr="004C2791" w:rsidRDefault="0028653F" w:rsidP="0028653F">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n-US"/>
        </w:rPr>
      </w:pPr>
      <w:r w:rsidRPr="0028653F">
        <w:rPr>
          <w:rFonts w:ascii="Times New Roman" w:eastAsia="Calibri" w:hAnsi="Times New Roman"/>
          <w:b/>
          <w:iCs/>
          <w:color w:val="FFFFFF"/>
          <w:kern w:val="0"/>
          <w:sz w:val="28"/>
          <w:szCs w:val="28"/>
          <w:lang w:val="es-MX" w:eastAsia="es-ES"/>
        </w:rPr>
        <w:t xml:space="preserve"> </w:t>
      </w:r>
      <w:r w:rsidRPr="004C2791">
        <w:rPr>
          <w:rFonts w:ascii="Times New Roman" w:eastAsia="Calibri" w:hAnsi="Times New Roman"/>
          <w:b/>
          <w:iCs/>
          <w:color w:val="FFFFFF"/>
          <w:kern w:val="0"/>
          <w:sz w:val="28"/>
          <w:szCs w:val="28"/>
          <w:lang w:val="es-MX" w:eastAsia="es-ES"/>
        </w:rPr>
        <w:t xml:space="preserve">FORMULARIO Nº </w:t>
      </w:r>
      <w:r>
        <w:rPr>
          <w:rFonts w:ascii="Times New Roman" w:eastAsia="Calibri" w:hAnsi="Times New Roman"/>
          <w:b/>
          <w:iCs/>
          <w:color w:val="FFFFFF"/>
          <w:kern w:val="0"/>
          <w:sz w:val="28"/>
          <w:szCs w:val="28"/>
          <w:lang w:val="es-MX" w:eastAsia="es-ES"/>
        </w:rPr>
        <w:t>3</w:t>
      </w:r>
    </w:p>
    <w:p w14:paraId="155AC39D" w14:textId="249EB343" w:rsidR="00257F6E" w:rsidRPr="00717A6C" w:rsidRDefault="00257F6E" w:rsidP="0028653F">
      <w:pPr>
        <w:tabs>
          <w:tab w:val="clear" w:pos="708"/>
        </w:tabs>
        <w:suppressAutoHyphens w:val="0"/>
        <w:spacing w:after="0" w:line="240" w:lineRule="auto"/>
        <w:rPr>
          <w:rFonts w:ascii="Times New Roman" w:eastAsia="Calibri" w:hAnsi="Times New Roman"/>
          <w:color w:val="FFFFFF"/>
          <w:kern w:val="0"/>
          <w:sz w:val="28"/>
          <w:szCs w:val="28"/>
          <w:lang w:val="es-MX" w:eastAsia="es-ES"/>
        </w:rPr>
      </w:pPr>
    </w:p>
    <w:p w14:paraId="3771D53A" w14:textId="77777777" w:rsidR="00257F6E" w:rsidRDefault="00257F6E"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4905B86C"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5902170A" w14:textId="77777777" w:rsidR="005A2648" w:rsidRPr="0062300A"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r w:rsidRPr="0062300A">
        <w:rPr>
          <w:rFonts w:ascii="Times New Roman" w:eastAsia="Calibri" w:hAnsi="Times New Roman"/>
          <w:b/>
          <w:kern w:val="0"/>
          <w:sz w:val="24"/>
          <w:szCs w:val="24"/>
          <w:lang w:val="es-ES_tradnl" w:eastAsia="es-ES"/>
        </w:rPr>
        <w:t>GARANTÍA DE FIEL CUMPLIMIENTO DE CONTRATO</w:t>
      </w:r>
    </w:p>
    <w:p w14:paraId="403ABE96" w14:textId="77777777" w:rsidR="005A2648" w:rsidRPr="0062300A" w:rsidRDefault="005A2648" w:rsidP="005A2648">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kern w:val="0"/>
          <w:lang w:val="es-ES_tradnl" w:eastAsia="es-ES"/>
        </w:rPr>
      </w:pPr>
      <w:r w:rsidRPr="0062300A">
        <w:rPr>
          <w:rFonts w:ascii="Times New Roman" w:eastAsia="Calibri" w:hAnsi="Times New Roman"/>
          <w:i/>
          <w:color w:val="FF0000"/>
          <w:kern w:val="0"/>
          <w:lang w:val="es-ES_tradnl" w:eastAsia="es-ES"/>
        </w:rPr>
        <w:t xml:space="preserve"> [Formulario a utilizarse exclusivamente cuando se instrumente por Garantía Bancaria] </w:t>
      </w:r>
    </w:p>
    <w:p w14:paraId="28AE662C" w14:textId="77777777" w:rsidR="005A2648" w:rsidRPr="003423C4" w:rsidRDefault="005A2648" w:rsidP="005A2648">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lang w:val="es-ES_tradnl" w:eastAsia="es-ES"/>
        </w:rPr>
      </w:pPr>
    </w:p>
    <w:p w14:paraId="45926C1E" w14:textId="77777777" w:rsidR="005A2648" w:rsidRPr="003423C4" w:rsidRDefault="005A2648" w:rsidP="005A2648">
      <w:pPr>
        <w:tabs>
          <w:tab w:val="clear" w:pos="708"/>
          <w:tab w:val="right" w:pos="9630"/>
        </w:tabs>
        <w:suppressAutoHyphens w:val="0"/>
        <w:overflowPunct w:val="0"/>
        <w:autoSpaceDE w:val="0"/>
        <w:autoSpaceDN w:val="0"/>
        <w:adjustRightInd w:val="0"/>
        <w:spacing w:after="0" w:line="240" w:lineRule="auto"/>
        <w:ind w:left="5760"/>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ID No.: _________________</w:t>
      </w:r>
    </w:p>
    <w:p w14:paraId="1D4A9557" w14:textId="77777777" w:rsidR="005A2648" w:rsidRPr="003423C4" w:rsidRDefault="005A2648" w:rsidP="005A2648">
      <w:pPr>
        <w:tabs>
          <w:tab w:val="clear" w:pos="708"/>
          <w:tab w:val="right" w:pos="9630"/>
        </w:tabs>
        <w:suppressAutoHyphens w:val="0"/>
        <w:overflowPunct w:val="0"/>
        <w:autoSpaceDE w:val="0"/>
        <w:autoSpaceDN w:val="0"/>
        <w:adjustRightInd w:val="0"/>
        <w:spacing w:after="0" w:line="240" w:lineRule="auto"/>
        <w:ind w:left="5760"/>
        <w:jc w:val="both"/>
        <w:textAlignment w:val="baseline"/>
        <w:rPr>
          <w:rFonts w:ascii="Times New Roman" w:eastAsia="Calibri" w:hAnsi="Times New Roman"/>
          <w:kern w:val="0"/>
          <w:lang w:val="es-ES_tradnl" w:eastAsia="es-ES"/>
        </w:rPr>
      </w:pPr>
    </w:p>
    <w:p w14:paraId="514FE74C" w14:textId="77777777" w:rsidR="005A2648" w:rsidRPr="003423C4" w:rsidRDefault="005A2648" w:rsidP="005A2648">
      <w:pPr>
        <w:tabs>
          <w:tab w:val="clear" w:pos="708"/>
          <w:tab w:val="right" w:pos="9720"/>
        </w:tabs>
        <w:suppressAutoHyphens w:val="0"/>
        <w:overflowPunct w:val="0"/>
        <w:autoSpaceDE w:val="0"/>
        <w:autoSpaceDN w:val="0"/>
        <w:adjustRightInd w:val="0"/>
        <w:spacing w:after="0" w:line="240" w:lineRule="auto"/>
        <w:jc w:val="both"/>
        <w:textAlignment w:val="baseline"/>
        <w:rPr>
          <w:rFonts w:ascii="Times New Roman" w:eastAsia="Calibri" w:hAnsi="Times New Roman"/>
          <w:i/>
          <w:kern w:val="0"/>
          <w:lang w:val="es-ES_tradnl" w:eastAsia="es-ES"/>
        </w:rPr>
      </w:pPr>
      <w:r w:rsidRPr="003423C4">
        <w:rPr>
          <w:rFonts w:ascii="Times New Roman" w:eastAsia="Calibri" w:hAnsi="Times New Roman"/>
          <w:kern w:val="0"/>
          <w:lang w:val="es-ES_tradnl" w:eastAsia="es-ES"/>
        </w:rPr>
        <w:t>A: ______________________________</w:t>
      </w:r>
      <w:r w:rsidRPr="003423C4">
        <w:rPr>
          <w:rFonts w:ascii="Times New Roman" w:eastAsia="Calibri" w:hAnsi="Times New Roman"/>
          <w:i/>
          <w:kern w:val="0"/>
          <w:lang w:val="es-ES" w:eastAsia="es-ES"/>
        </w:rPr>
        <w:t xml:space="preserve"> </w:t>
      </w:r>
      <w:r w:rsidRPr="003423C4">
        <w:rPr>
          <w:rFonts w:ascii="Times New Roman" w:eastAsia="Calibri" w:hAnsi="Times New Roman"/>
          <w:i/>
          <w:color w:val="FF0000"/>
          <w:kern w:val="0"/>
          <w:lang w:val="es-ES" w:eastAsia="es-ES"/>
        </w:rPr>
        <w:t>[nombre completo de la Convocante]</w:t>
      </w:r>
    </w:p>
    <w:p w14:paraId="01692D66" w14:textId="77777777" w:rsidR="005A2648" w:rsidRPr="003423C4" w:rsidRDefault="005A2648" w:rsidP="005A2648">
      <w:pPr>
        <w:tabs>
          <w:tab w:val="clear" w:pos="708"/>
        </w:tabs>
        <w:suppressAutoHyphens w:val="0"/>
        <w:overflowPunct w:val="0"/>
        <w:autoSpaceDE w:val="0"/>
        <w:autoSpaceDN w:val="0"/>
        <w:adjustRightInd w:val="0"/>
        <w:spacing w:after="0" w:line="240" w:lineRule="auto"/>
        <w:jc w:val="both"/>
        <w:textAlignment w:val="baseline"/>
        <w:rPr>
          <w:rFonts w:ascii="Times New Roman" w:eastAsia="Calibri" w:hAnsi="Times New Roman"/>
          <w:i/>
          <w:kern w:val="0"/>
          <w:lang w:val="es-ES_tradnl" w:eastAsia="es-ES"/>
        </w:rPr>
      </w:pPr>
    </w:p>
    <w:p w14:paraId="3AFF4CEA"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6F3682F3"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194A96B2"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D83EC3A"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290A4470"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Y POR CUANTO los suscritos ______________________________________________ de ______________________, con domicilio legal en ________________________________ _____________________________________, (en lo sucesivo denominados “el Garante”</w:t>
      </w:r>
      <w:r w:rsidRPr="003423C4">
        <w:rPr>
          <w:rFonts w:ascii="Times New Roman" w:eastAsia="Calibri" w:hAnsi="Times New Roman"/>
          <w:i/>
          <w:kern w:val="0"/>
          <w:lang w:val="es-ES_tradnl" w:eastAsia="es-ES"/>
        </w:rPr>
        <w:t>)</w:t>
      </w:r>
      <w:r w:rsidRPr="003423C4">
        <w:rPr>
          <w:rFonts w:ascii="Times New Roman" w:eastAsia="Calibri" w:hAnsi="Times New Roman"/>
          <w:kern w:val="0"/>
          <w:lang w:val="es-ES_tradnl" w:eastAsia="es-ES"/>
        </w:rPr>
        <w:t>, hemos convenido en proporcionar al Proveedor una garantía en beneficio de la Contratante.</w:t>
      </w:r>
    </w:p>
    <w:p w14:paraId="09F04E96"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6303986C"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BFB4F76"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13242EBF" w14:textId="77777777" w:rsidR="005A2648" w:rsidRPr="003423C4" w:rsidRDefault="005A2648" w:rsidP="005A2648">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jc w:val="both"/>
        <w:textAlignment w:val="baseline"/>
        <w:outlineLvl w:val="0"/>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Esta garantía es válida hasta el _______________del mes de ________________ de_____.</w:t>
      </w:r>
    </w:p>
    <w:p w14:paraId="6E2216CC" w14:textId="77777777" w:rsidR="005A2648" w:rsidRPr="003423C4" w:rsidRDefault="005A2648" w:rsidP="005A2648">
      <w:pPr>
        <w:tabs>
          <w:tab w:val="clear" w:pos="708"/>
          <w:tab w:val="left" w:pos="1188"/>
          <w:tab w:val="left" w:pos="2394"/>
          <w:tab w:val="left" w:pos="4209"/>
          <w:tab w:val="left" w:pos="5238"/>
          <w:tab w:val="left" w:pos="7632"/>
          <w:tab w:val="left" w:pos="7868"/>
          <w:tab w:val="left" w:pos="946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p>
    <w:p w14:paraId="2CD17FE7" w14:textId="77777777" w:rsidR="005A2648" w:rsidRPr="003423C4" w:rsidRDefault="005A2648" w:rsidP="005A2648">
      <w:pPr>
        <w:tabs>
          <w:tab w:val="clear" w:pos="708"/>
          <w:tab w:val="left" w:pos="1188"/>
          <w:tab w:val="left" w:pos="2394"/>
          <w:tab w:val="left" w:pos="4209"/>
          <w:tab w:val="left" w:pos="5238"/>
          <w:tab w:val="left" w:pos="7632"/>
          <w:tab w:val="left" w:pos="7868"/>
          <w:tab w:val="left" w:pos="946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 xml:space="preserve">Nombre ________________________________   </w:t>
      </w:r>
    </w:p>
    <w:p w14:paraId="7C249B0E" w14:textId="77777777" w:rsidR="005A2648" w:rsidRPr="003423C4" w:rsidRDefault="005A2648" w:rsidP="005A2648">
      <w:pPr>
        <w:tabs>
          <w:tab w:val="clear" w:pos="708"/>
          <w:tab w:val="left" w:pos="1188"/>
          <w:tab w:val="left" w:pos="2394"/>
          <w:tab w:val="left" w:pos="4209"/>
          <w:tab w:val="left" w:pos="5238"/>
          <w:tab w:val="left" w:pos="7632"/>
          <w:tab w:val="left" w:pos="7868"/>
          <w:tab w:val="left" w:pos="946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En calidad de   ___________________________</w:t>
      </w:r>
    </w:p>
    <w:p w14:paraId="235D55A2" w14:textId="77777777" w:rsidR="005A2648" w:rsidRPr="003423C4" w:rsidRDefault="005A2648" w:rsidP="005A2648">
      <w:pPr>
        <w:tabs>
          <w:tab w:val="clear" w:pos="708"/>
          <w:tab w:val="left" w:pos="1188"/>
          <w:tab w:val="left" w:pos="4200"/>
          <w:tab w:val="left" w:pos="946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ab/>
      </w:r>
      <w:r w:rsidRPr="003423C4">
        <w:rPr>
          <w:rFonts w:ascii="Times New Roman" w:eastAsia="Calibri" w:hAnsi="Times New Roman"/>
          <w:kern w:val="0"/>
          <w:lang w:val="es-ES_tradnl" w:eastAsia="es-ES"/>
        </w:rPr>
        <w:tab/>
      </w:r>
    </w:p>
    <w:p w14:paraId="4EAAF0E8" w14:textId="77777777" w:rsidR="005A2648" w:rsidRPr="003423C4" w:rsidRDefault="005A2648" w:rsidP="005A2648">
      <w:pPr>
        <w:tabs>
          <w:tab w:val="clear" w:pos="708"/>
          <w:tab w:val="left" w:pos="1188"/>
          <w:tab w:val="left" w:pos="4200"/>
          <w:tab w:val="left" w:pos="9468"/>
        </w:tabs>
        <w:suppressAutoHyphens w:val="0"/>
        <w:overflowPunct w:val="0"/>
        <w:autoSpaceDE w:val="0"/>
        <w:autoSpaceDN w:val="0"/>
        <w:adjustRightInd w:val="0"/>
        <w:spacing w:after="0" w:line="240" w:lineRule="auto"/>
        <w:jc w:val="both"/>
        <w:textAlignment w:val="baseline"/>
        <w:rPr>
          <w:rFonts w:ascii="Times New Roman" w:eastAsia="Calibri" w:hAnsi="Times New Roman"/>
          <w:kern w:val="0"/>
          <w:lang w:val="es-ES_tradnl" w:eastAsia="es-ES"/>
        </w:rPr>
      </w:pPr>
      <w:r w:rsidRPr="003423C4">
        <w:rPr>
          <w:rFonts w:ascii="Times New Roman" w:eastAsia="Calibri" w:hAnsi="Times New Roman"/>
          <w:kern w:val="0"/>
          <w:lang w:val="es-ES_tradnl" w:eastAsia="es-ES"/>
        </w:rPr>
        <w:t>Firma __________________________________</w:t>
      </w:r>
    </w:p>
    <w:p w14:paraId="0EE8D1F2" w14:textId="77777777" w:rsidR="005A2648" w:rsidRDefault="005A2648" w:rsidP="005A2648">
      <w:pPr>
        <w:numPr>
          <w:ilvl w:val="12"/>
          <w:numId w:val="0"/>
        </w:numPr>
        <w:tabs>
          <w:tab w:val="clear" w:pos="708"/>
        </w:tabs>
        <w:overflowPunct w:val="0"/>
        <w:autoSpaceDE w:val="0"/>
        <w:autoSpaceDN w:val="0"/>
        <w:adjustRightInd w:val="0"/>
        <w:spacing w:after="0" w:line="240" w:lineRule="auto"/>
        <w:jc w:val="both"/>
        <w:textAlignment w:val="baseline"/>
        <w:rPr>
          <w:rFonts w:ascii="Times New Roman" w:eastAsia="Times New Roman" w:hAnsi="Times New Roman"/>
          <w:kern w:val="0"/>
          <w:sz w:val="24"/>
          <w:szCs w:val="20"/>
          <w:lang w:val="es-ES_tradnl" w:eastAsia="es-ES"/>
        </w:rPr>
      </w:pPr>
      <w:r w:rsidRPr="003423C4">
        <w:rPr>
          <w:rFonts w:ascii="Times New Roman" w:eastAsia="Calibri" w:hAnsi="Times New Roman"/>
          <w:kern w:val="0"/>
          <w:lang w:val="es-MX" w:eastAsia="es-ES"/>
        </w:rPr>
        <w:t xml:space="preserve">Debidamente autorizado para firmar la garantía por y en nombre de: </w:t>
      </w:r>
      <w:r w:rsidRPr="003423C4">
        <w:rPr>
          <w:rFonts w:ascii="Times New Roman" w:eastAsia="Calibri" w:hAnsi="Times New Roman"/>
          <w:i/>
          <w:iCs/>
          <w:color w:val="FF0000"/>
          <w:kern w:val="0"/>
          <w:lang w:val="es-MX" w:eastAsia="es-ES"/>
        </w:rPr>
        <w:t>[nombre completo del Oferente]</w:t>
      </w:r>
    </w:p>
    <w:p w14:paraId="14CAE657" w14:textId="77777777" w:rsidR="005A2648" w:rsidRDefault="005A2648" w:rsidP="005A2648">
      <w:pPr>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kern w:val="0"/>
          <w:sz w:val="24"/>
          <w:szCs w:val="20"/>
          <w:lang w:val="es-ES_tradnl" w:eastAsia="es-ES"/>
        </w:rPr>
      </w:pPr>
    </w:p>
    <w:p w14:paraId="19086165"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502FFBBC"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38AFBC2E"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5FAAFE89"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4AC4B710"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2CB21DAB"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654A0CBB"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34743892" w14:textId="77777777" w:rsidR="005A2648" w:rsidRDefault="005A2648"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01A38EC8" w14:textId="51D757FA"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t xml:space="preserve">FORMULARIO Nº </w:t>
      </w:r>
      <w:r w:rsidR="0028653F">
        <w:rPr>
          <w:rFonts w:ascii="Times New Roman" w:eastAsia="Calibri" w:hAnsi="Times New Roman"/>
          <w:b/>
          <w:iCs/>
          <w:color w:val="FFFFFF"/>
          <w:kern w:val="0"/>
          <w:sz w:val="28"/>
          <w:szCs w:val="28"/>
          <w:lang w:val="es-MX" w:eastAsia="es-ES"/>
        </w:rPr>
        <w:t>4</w:t>
      </w:r>
      <w:r w:rsidRPr="00717A6C">
        <w:rPr>
          <w:rFonts w:ascii="Times New Roman" w:eastAsia="Calibri" w:hAnsi="Times New Roman"/>
          <w:b/>
          <w:iCs/>
          <w:color w:val="FFFFFF"/>
          <w:kern w:val="0"/>
          <w:sz w:val="28"/>
          <w:szCs w:val="28"/>
          <w:lang w:val="es-MX" w:eastAsia="es-ES"/>
        </w:rPr>
        <w:t xml:space="preserve"> </w:t>
      </w:r>
    </w:p>
    <w:p w14:paraId="7AA94AD2" w14:textId="77777777" w:rsidR="00717A6C" w:rsidRP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18"/>
          <w:szCs w:val="18"/>
          <w:lang w:eastAsia="es-ES"/>
        </w:rPr>
      </w:pPr>
    </w:p>
    <w:p w14:paraId="016B6D31" w14:textId="77777777" w:rsidR="005A2648" w:rsidRDefault="005A2648" w:rsidP="005A2648">
      <w:pPr>
        <w:pStyle w:val="Ttulo2"/>
        <w:numPr>
          <w:ilvl w:val="0"/>
          <w:numId w:val="0"/>
        </w:numPr>
        <w:spacing w:after="0"/>
        <w:ind w:left="360"/>
        <w:jc w:val="center"/>
      </w:pPr>
      <w:r>
        <w:t>FORMULARIO DE DECLARACIÓN DE PERSONAS</w:t>
      </w:r>
    </w:p>
    <w:p w14:paraId="1148ABFF" w14:textId="77777777" w:rsidR="005A2648" w:rsidRPr="0033015A" w:rsidRDefault="005A2648" w:rsidP="005A2648">
      <w:pPr>
        <w:pStyle w:val="Textoindependiente"/>
        <w:rPr>
          <w:sz w:val="12"/>
          <w:szCs w:val="8"/>
        </w:rPr>
      </w:pPr>
    </w:p>
    <w:p w14:paraId="2BFB1C26" w14:textId="77777777" w:rsidR="005A2648" w:rsidRPr="005A2648" w:rsidRDefault="005A2648" w:rsidP="005A2648">
      <w:pPr>
        <w:pStyle w:val="NormalWeb"/>
        <w:spacing w:before="0" w:after="0"/>
        <w:jc w:val="both"/>
        <w:rPr>
          <w:sz w:val="20"/>
          <w:szCs w:val="20"/>
        </w:rPr>
      </w:pPr>
      <w:r w:rsidRPr="005A2648">
        <w:rPr>
          <w:sz w:val="20"/>
          <w:szCs w:val="20"/>
        </w:rPr>
        <w:t>En nombre y representación del titular de la cuenta del Registro de Proveedores del Estado, conociendo y aceptando lo dispuesto la normativa vigente y las resoluciones reglamentarias dictadas por la Dirección Nacional de Contrataciones Públicas, a través de la carga del presente documento en el Registro de Proveedores del Estado, declaro bajo fe de juramento que:</w:t>
      </w:r>
    </w:p>
    <w:p w14:paraId="5B7399DC" w14:textId="77777777" w:rsidR="005A2648" w:rsidRPr="005A2648" w:rsidRDefault="005A2648" w:rsidP="005A2648">
      <w:pPr>
        <w:pStyle w:val="NormalWeb"/>
        <w:jc w:val="both"/>
        <w:rPr>
          <w:sz w:val="20"/>
          <w:szCs w:val="20"/>
        </w:rPr>
      </w:pPr>
      <w:r w:rsidRPr="005A2648">
        <w:rPr>
          <w:sz w:val="20"/>
          <w:szCs w:val="20"/>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7CE26A04" w14:textId="77777777" w:rsidR="005A2648" w:rsidRPr="005A2648" w:rsidRDefault="005A2648" w:rsidP="005A2648">
      <w:pPr>
        <w:pStyle w:val="NormalWeb"/>
        <w:jc w:val="both"/>
        <w:rPr>
          <w:sz w:val="20"/>
          <w:szCs w:val="20"/>
        </w:rPr>
      </w:pPr>
      <w:r w:rsidRPr="005A2648">
        <w:rPr>
          <w:sz w:val="20"/>
          <w:szCs w:val="20"/>
        </w:rPr>
        <w:t>El formulario comprende de forma íntegra a los siguientes sujetos:</w:t>
      </w:r>
    </w:p>
    <w:p w14:paraId="150A22ED" w14:textId="77777777" w:rsidR="005A2648" w:rsidRPr="005A2648" w:rsidRDefault="005A2648" w:rsidP="005A2648">
      <w:pPr>
        <w:pStyle w:val="NormalWeb"/>
        <w:jc w:val="both"/>
        <w:rPr>
          <w:sz w:val="20"/>
          <w:szCs w:val="20"/>
        </w:rPr>
      </w:pPr>
      <w:r w:rsidRPr="005A2648">
        <w:rPr>
          <w:sz w:val="20"/>
          <w:szCs w:val="20"/>
        </w:rPr>
        <w:t xml:space="preserve">a) Las personas físicas que tienen participación en el capital social, en un porcentaje o valor superior al indicado </w:t>
      </w:r>
      <w:r w:rsidRPr="005A2648">
        <w:rPr>
          <w:sz w:val="20"/>
          <w:szCs w:val="20"/>
          <w:lang w:val="es-PY"/>
        </w:rPr>
        <w:t>en el artículo 217 inc. b) del Decreto Nº 2264/24;</w:t>
      </w:r>
    </w:p>
    <w:p w14:paraId="40EAA129" w14:textId="77777777" w:rsidR="005A2648" w:rsidRPr="0033015A" w:rsidRDefault="005A2648" w:rsidP="005A2648">
      <w:pPr>
        <w:pStyle w:val="NormalWeb"/>
        <w:jc w:val="both"/>
        <w:rPr>
          <w:sz w:val="20"/>
          <w:szCs w:val="20"/>
        </w:rPr>
      </w:pPr>
      <w:r w:rsidRPr="0033015A">
        <w:rPr>
          <w:sz w:val="20"/>
          <w:szCs w:val="20"/>
        </w:rPr>
        <w:t>b) Los beneficiarios finales en los términos del artículo 3° inc. e) de la Ley 7021/22;</w:t>
      </w:r>
    </w:p>
    <w:p w14:paraId="04356B2E" w14:textId="77777777" w:rsidR="005A2648" w:rsidRPr="0033015A" w:rsidRDefault="005A2648" w:rsidP="005A2648">
      <w:pPr>
        <w:pStyle w:val="NormalWeb"/>
        <w:jc w:val="both"/>
        <w:rPr>
          <w:sz w:val="20"/>
          <w:szCs w:val="20"/>
        </w:rPr>
      </w:pPr>
      <w:r w:rsidRPr="0033015A">
        <w:rPr>
          <w:sz w:val="20"/>
          <w:szCs w:val="20"/>
        </w:rPr>
        <w:t>c) Las personas físicas propietarias de la empresa titular;</w:t>
      </w:r>
    </w:p>
    <w:p w14:paraId="105D698E" w14:textId="77777777" w:rsidR="005A2648" w:rsidRPr="0033015A" w:rsidRDefault="005A2648" w:rsidP="005A2648">
      <w:pPr>
        <w:pStyle w:val="NormalWeb"/>
        <w:jc w:val="both"/>
        <w:rPr>
          <w:sz w:val="20"/>
          <w:szCs w:val="20"/>
        </w:rPr>
      </w:pPr>
      <w:r w:rsidRPr="0033015A">
        <w:rPr>
          <w:sz w:val="20"/>
          <w:szCs w:val="20"/>
        </w:rPr>
        <w:t>d) Las personas físicas que ejercen cargos de dirección, de administración o de fiscalización.</w:t>
      </w:r>
    </w:p>
    <w:tbl>
      <w:tblPr>
        <w:tblStyle w:val="Tablaconcuadrcula"/>
        <w:tblW w:w="0" w:type="auto"/>
        <w:tblInd w:w="0" w:type="dxa"/>
        <w:tblLook w:val="04A0" w:firstRow="1" w:lastRow="0" w:firstColumn="1" w:lastColumn="0" w:noHBand="0" w:noVBand="1"/>
      </w:tblPr>
      <w:tblGrid>
        <w:gridCol w:w="1249"/>
        <w:gridCol w:w="1138"/>
        <w:gridCol w:w="1187"/>
        <w:gridCol w:w="2240"/>
        <w:gridCol w:w="3603"/>
      </w:tblGrid>
      <w:tr w:rsidR="005A2648" w14:paraId="60FA0FD2" w14:textId="77777777" w:rsidTr="002E058E">
        <w:trPr>
          <w:trHeight w:val="674"/>
        </w:trPr>
        <w:tc>
          <w:tcPr>
            <w:tcW w:w="0" w:type="auto"/>
            <w:tcBorders>
              <w:top w:val="single" w:sz="4" w:space="0" w:color="auto"/>
              <w:left w:val="single" w:sz="4" w:space="0" w:color="auto"/>
              <w:bottom w:val="single" w:sz="4" w:space="0" w:color="auto"/>
              <w:right w:val="single" w:sz="4" w:space="0" w:color="auto"/>
            </w:tcBorders>
            <w:hideMark/>
          </w:tcPr>
          <w:sdt>
            <w:sdtPr>
              <w:rPr>
                <w:rFonts w:cs="Calibri"/>
              </w:rPr>
              <w:id w:val="885373794"/>
              <w:lock w:val="contentLocked"/>
              <w:placeholder>
                <w:docPart w:val="4D4C06BB7984487DB1C36CB0A6EB4E96"/>
              </w:placeholder>
            </w:sdtPr>
            <w:sdtEndPr/>
            <w:sdtContent>
              <w:p w14:paraId="6AA715A5" w14:textId="77777777" w:rsidR="005A2648" w:rsidRDefault="005A2648" w:rsidP="002E058E">
                <w:pPr>
                  <w:jc w:val="center"/>
                  <w:rPr>
                    <w:rFonts w:cs="Calibri"/>
                  </w:rPr>
                </w:pPr>
                <w:r>
                  <w:rPr>
                    <w:rFonts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cs="Calibri"/>
              </w:rPr>
              <w:id w:val="265202096"/>
              <w:lock w:val="contentLocked"/>
              <w:placeholder>
                <w:docPart w:val="4D4C06BB7984487DB1C36CB0A6EB4E96"/>
              </w:placeholder>
            </w:sdtPr>
            <w:sdtEndPr/>
            <w:sdtContent>
              <w:p w14:paraId="26F64976" w14:textId="77777777" w:rsidR="005A2648" w:rsidRDefault="005A2648" w:rsidP="002E058E">
                <w:pPr>
                  <w:shd w:val="clear" w:color="auto" w:fill="FFFFFF"/>
                  <w:jc w:val="center"/>
                  <w:rPr>
                    <w:rFonts w:cs="Calibri"/>
                  </w:rPr>
                </w:pPr>
                <w:r>
                  <w:rPr>
                    <w:rFonts w:cs="Calibri"/>
                  </w:rPr>
                  <w:t>NOMBRES</w:t>
                </w:r>
              </w:p>
            </w:sdtContent>
          </w:sdt>
        </w:tc>
        <w:tc>
          <w:tcPr>
            <w:tcW w:w="0" w:type="auto"/>
            <w:tcBorders>
              <w:top w:val="single" w:sz="4" w:space="0" w:color="auto"/>
              <w:left w:val="single" w:sz="4" w:space="0" w:color="auto"/>
              <w:bottom w:val="single" w:sz="4" w:space="0" w:color="auto"/>
              <w:right w:val="single" w:sz="4" w:space="0" w:color="auto"/>
            </w:tcBorders>
          </w:tcPr>
          <w:sdt>
            <w:sdtPr>
              <w:rPr>
                <w:rFonts w:cs="Calibri"/>
              </w:rPr>
              <w:id w:val="494770740"/>
              <w:lock w:val="contentLocked"/>
              <w:placeholder>
                <w:docPart w:val="4D4C06BB7984487DB1C36CB0A6EB4E96"/>
              </w:placeholder>
            </w:sdtPr>
            <w:sdtEndPr/>
            <w:sdtContent>
              <w:p w14:paraId="516D0AA2" w14:textId="77777777" w:rsidR="005A2648" w:rsidRDefault="005A2648" w:rsidP="002E058E">
                <w:pPr>
                  <w:shd w:val="clear" w:color="auto" w:fill="FFFFFF"/>
                  <w:jc w:val="center"/>
                  <w:rPr>
                    <w:rFonts w:cs="Calibri"/>
                  </w:rPr>
                </w:pPr>
                <w:r>
                  <w:rPr>
                    <w:rFonts w:cs="Calibri"/>
                  </w:rPr>
                  <w:t>APELLIDOS</w:t>
                </w:r>
              </w:p>
            </w:sdtContent>
          </w:sdt>
        </w:tc>
        <w:tc>
          <w:tcPr>
            <w:tcW w:w="0" w:type="auto"/>
            <w:tcBorders>
              <w:top w:val="single" w:sz="4" w:space="0" w:color="auto"/>
              <w:left w:val="single" w:sz="4" w:space="0" w:color="auto"/>
              <w:bottom w:val="single" w:sz="4" w:space="0" w:color="auto"/>
              <w:right w:val="single" w:sz="4" w:space="0" w:color="auto"/>
            </w:tcBorders>
          </w:tcPr>
          <w:sdt>
            <w:sdtPr>
              <w:rPr>
                <w:rFonts w:cs="Calibri"/>
              </w:rPr>
              <w:id w:val="584419298"/>
              <w:lock w:val="contentLocked"/>
              <w:placeholder>
                <w:docPart w:val="4D4C06BB7984487DB1C36CB0A6EB4E96"/>
              </w:placeholder>
            </w:sdtPr>
            <w:sdtEndPr/>
            <w:sdtContent>
              <w:p w14:paraId="5F3DCFBA" w14:textId="77777777" w:rsidR="005A2648" w:rsidRDefault="005A2648" w:rsidP="002E058E">
                <w:pPr>
                  <w:shd w:val="clear" w:color="auto" w:fill="FFFFFF"/>
                  <w:jc w:val="center"/>
                  <w:rPr>
                    <w:rFonts w:cs="Calibri"/>
                  </w:rPr>
                </w:pPr>
                <w:r>
                  <w:rPr>
                    <w:rFonts w:cs="Calibri"/>
                  </w:rPr>
                  <w:t>TIPO DE VINCULACIÓN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cs="Calibri"/>
              </w:rPr>
              <w:id w:val="1104691258"/>
              <w:lock w:val="contentLocked"/>
              <w:placeholder>
                <w:docPart w:val="4D4C06BB7984487DB1C36CB0A6EB4E96"/>
              </w:placeholder>
            </w:sdtPr>
            <w:sdtEndPr/>
            <w:sdtContent>
              <w:p w14:paraId="6156FB78" w14:textId="77777777" w:rsidR="005A2648" w:rsidRDefault="005A2648" w:rsidP="002E058E">
                <w:pPr>
                  <w:shd w:val="clear" w:color="auto" w:fill="FFFFFF"/>
                  <w:jc w:val="center"/>
                  <w:rPr>
                    <w:rFonts w:cs="Calibri"/>
                  </w:rPr>
                </w:pPr>
                <w:r>
                  <w:rPr>
                    <w:rFonts w:cs="Calibri"/>
                  </w:rPr>
                  <w:t>DIRECCIÓN DE CORREO ELECTRÓNICO</w:t>
                </w:r>
              </w:p>
            </w:sdtContent>
          </w:sdt>
        </w:tc>
      </w:tr>
      <w:tr w:rsidR="005A2648" w14:paraId="24938711" w14:textId="77777777" w:rsidTr="002E058E">
        <w:tc>
          <w:tcPr>
            <w:tcW w:w="0" w:type="auto"/>
            <w:tcBorders>
              <w:top w:val="single" w:sz="4" w:space="0" w:color="auto"/>
              <w:left w:val="single" w:sz="4" w:space="0" w:color="auto"/>
              <w:bottom w:val="single" w:sz="4" w:space="0" w:color="auto"/>
              <w:right w:val="single" w:sz="4" w:space="0" w:color="auto"/>
            </w:tcBorders>
          </w:tcPr>
          <w:p w14:paraId="743DD456"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0307DA69"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5F52A8A9"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011D5649"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5D83CE70" w14:textId="77777777" w:rsidR="005A2648" w:rsidRDefault="005A2648" w:rsidP="002E058E">
            <w:pPr>
              <w:jc w:val="both"/>
              <w:rPr>
                <w:rFonts w:cs="Calibri"/>
                <w:b/>
              </w:rPr>
            </w:pPr>
          </w:p>
        </w:tc>
      </w:tr>
      <w:tr w:rsidR="005A2648" w14:paraId="4D221814" w14:textId="77777777" w:rsidTr="002E058E">
        <w:trPr>
          <w:trHeight w:val="70"/>
        </w:trPr>
        <w:tc>
          <w:tcPr>
            <w:tcW w:w="0" w:type="auto"/>
            <w:tcBorders>
              <w:top w:val="single" w:sz="4" w:space="0" w:color="auto"/>
              <w:left w:val="single" w:sz="4" w:space="0" w:color="auto"/>
              <w:bottom w:val="single" w:sz="4" w:space="0" w:color="auto"/>
              <w:right w:val="single" w:sz="4" w:space="0" w:color="auto"/>
            </w:tcBorders>
          </w:tcPr>
          <w:p w14:paraId="4AB15717"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1066E4E0"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56671ED8"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4D172A85"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0CC7194B" w14:textId="77777777" w:rsidR="005A2648" w:rsidRDefault="005A2648" w:rsidP="002E058E">
            <w:pPr>
              <w:jc w:val="both"/>
              <w:rPr>
                <w:rFonts w:cs="Calibri"/>
                <w:b/>
              </w:rPr>
            </w:pPr>
          </w:p>
        </w:tc>
      </w:tr>
      <w:tr w:rsidR="005A2648" w14:paraId="770E16EA" w14:textId="77777777" w:rsidTr="002E058E">
        <w:trPr>
          <w:trHeight w:val="231"/>
        </w:trPr>
        <w:tc>
          <w:tcPr>
            <w:tcW w:w="0" w:type="auto"/>
            <w:tcBorders>
              <w:top w:val="single" w:sz="4" w:space="0" w:color="auto"/>
              <w:left w:val="single" w:sz="4" w:space="0" w:color="auto"/>
              <w:bottom w:val="single" w:sz="4" w:space="0" w:color="auto"/>
              <w:right w:val="single" w:sz="4" w:space="0" w:color="auto"/>
            </w:tcBorders>
          </w:tcPr>
          <w:p w14:paraId="30029C32"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6F2EF756"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77D3A1E3"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0CF68737" w14:textId="77777777" w:rsidR="005A2648" w:rsidRDefault="005A2648" w:rsidP="002E058E">
            <w:pPr>
              <w:jc w:val="both"/>
              <w:rPr>
                <w:rFonts w:cs="Calibri"/>
                <w:b/>
              </w:rPr>
            </w:pPr>
          </w:p>
        </w:tc>
        <w:tc>
          <w:tcPr>
            <w:tcW w:w="0" w:type="auto"/>
            <w:tcBorders>
              <w:top w:val="single" w:sz="4" w:space="0" w:color="auto"/>
              <w:left w:val="single" w:sz="4" w:space="0" w:color="auto"/>
              <w:bottom w:val="single" w:sz="4" w:space="0" w:color="auto"/>
              <w:right w:val="single" w:sz="4" w:space="0" w:color="auto"/>
            </w:tcBorders>
          </w:tcPr>
          <w:p w14:paraId="68AE054C" w14:textId="77777777" w:rsidR="005A2648" w:rsidRDefault="005A2648" w:rsidP="002E058E">
            <w:pPr>
              <w:jc w:val="both"/>
              <w:rPr>
                <w:rFonts w:cs="Calibri"/>
                <w:b/>
              </w:rPr>
            </w:pPr>
          </w:p>
        </w:tc>
      </w:tr>
    </w:tbl>
    <w:p w14:paraId="7291F4D5" w14:textId="77777777" w:rsidR="005A2648" w:rsidRPr="005A2648" w:rsidRDefault="005A2648" w:rsidP="005A2648">
      <w:pPr>
        <w:pStyle w:val="NormalWeb"/>
        <w:jc w:val="both"/>
        <w:rPr>
          <w:sz w:val="20"/>
          <w:szCs w:val="20"/>
          <w:lang w:val="es-PY"/>
        </w:rPr>
      </w:pPr>
      <w:r w:rsidRPr="005A2648">
        <w:rPr>
          <w:sz w:val="20"/>
          <w:szCs w:val="20"/>
          <w:lang w:val="es-PY"/>
        </w:rPr>
        <w:t>La nómina de las personas físicas que ejercen la representación legal o en calidad de apoderados, junto con sus respectivos correos electrónicos son los declarados en el Registro de Proveedores del Estado, en los campos correspondientes.</w:t>
      </w:r>
    </w:p>
    <w:p w14:paraId="646A89E3" w14:textId="77777777" w:rsidR="005A2648" w:rsidRPr="005A2648" w:rsidRDefault="005A2648" w:rsidP="005A2648">
      <w:pPr>
        <w:pStyle w:val="NormalWeb"/>
        <w:numPr>
          <w:ilvl w:val="0"/>
          <w:numId w:val="26"/>
        </w:numPr>
        <w:tabs>
          <w:tab w:val="clear" w:pos="720"/>
          <w:tab w:val="num" w:pos="567"/>
        </w:tabs>
        <w:ind w:left="284" w:hanging="284"/>
        <w:jc w:val="both"/>
        <w:rPr>
          <w:rFonts w:eastAsiaTheme="minorEastAsia"/>
          <w:sz w:val="20"/>
          <w:szCs w:val="20"/>
        </w:rPr>
      </w:pPr>
      <w:r w:rsidRPr="005A2648">
        <w:rPr>
          <w:sz w:val="20"/>
          <w:szCs w:val="20"/>
          <w:lang w:val="es-PY"/>
        </w:rPr>
        <w:t>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638A2B4" w14:textId="77777777" w:rsidR="005A2648" w:rsidRPr="005A2648" w:rsidRDefault="005A2648" w:rsidP="005A2648">
      <w:pPr>
        <w:pStyle w:val="NormalWeb"/>
        <w:numPr>
          <w:ilvl w:val="0"/>
          <w:numId w:val="26"/>
        </w:numPr>
        <w:tabs>
          <w:tab w:val="clear" w:pos="720"/>
          <w:tab w:val="num" w:pos="567"/>
        </w:tabs>
        <w:ind w:left="284" w:hanging="284"/>
        <w:jc w:val="both"/>
        <w:rPr>
          <w:rFonts w:eastAsiaTheme="minorEastAsia"/>
          <w:sz w:val="20"/>
          <w:szCs w:val="20"/>
        </w:rPr>
      </w:pPr>
      <w:r w:rsidRPr="005A2648">
        <w:rPr>
          <w:sz w:val="20"/>
          <w:szCs w:val="20"/>
          <w:lang w:val="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25C6BA0B" w14:textId="77777777" w:rsidR="005A2648" w:rsidRPr="005A2648" w:rsidRDefault="005A2648" w:rsidP="005A2648">
      <w:pPr>
        <w:pStyle w:val="NormalWeb"/>
        <w:numPr>
          <w:ilvl w:val="0"/>
          <w:numId w:val="26"/>
        </w:numPr>
        <w:tabs>
          <w:tab w:val="clear" w:pos="720"/>
          <w:tab w:val="num" w:pos="567"/>
        </w:tabs>
        <w:ind w:left="284" w:hanging="284"/>
        <w:rPr>
          <w:rFonts w:eastAsiaTheme="minorEastAsia"/>
          <w:sz w:val="20"/>
          <w:szCs w:val="20"/>
        </w:rPr>
      </w:pPr>
      <w:r w:rsidRPr="005A2648">
        <w:rPr>
          <w:rFonts w:eastAsiaTheme="minorEastAsia"/>
          <w:sz w:val="20"/>
          <w:szCs w:val="20"/>
          <w:lang w:val="es-PY"/>
        </w:rPr>
        <w:t>Asumo todas las consecuencias legales que correspondan en caso de falsedad, inexactitud u omisión de información alguna conforme al numeral 1.</w:t>
      </w:r>
    </w:p>
    <w:p w14:paraId="53DC0BFD" w14:textId="77777777" w:rsidR="005A2648" w:rsidRPr="005A2648" w:rsidRDefault="005A2648" w:rsidP="005A2648">
      <w:pPr>
        <w:pStyle w:val="NormalWeb"/>
        <w:jc w:val="both"/>
        <w:rPr>
          <w:sz w:val="20"/>
          <w:szCs w:val="20"/>
        </w:rPr>
      </w:pPr>
      <w:r w:rsidRPr="005A2648">
        <w:rPr>
          <w:rStyle w:val="nfasis"/>
          <w:b/>
          <w:bCs/>
          <w:sz w:val="20"/>
          <w:szCs w:val="20"/>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BC4DA81" w14:textId="77777777" w:rsidR="005A2648" w:rsidRPr="005A2648" w:rsidRDefault="005A2648" w:rsidP="005A2648">
      <w:pPr>
        <w:pStyle w:val="NormalWeb"/>
        <w:rPr>
          <w:sz w:val="20"/>
          <w:szCs w:val="20"/>
        </w:rPr>
      </w:pPr>
      <w:r w:rsidRPr="005A2648">
        <w:rPr>
          <w:rStyle w:val="Textoennegrita"/>
          <w:sz w:val="20"/>
          <w:szCs w:val="20"/>
        </w:rPr>
        <w:t>Firma: ____________________________________________________________________</w:t>
      </w:r>
    </w:p>
    <w:p w14:paraId="09FF486E" w14:textId="77777777" w:rsidR="005A2648" w:rsidRPr="005A2648" w:rsidRDefault="005A2648" w:rsidP="005A2648">
      <w:pPr>
        <w:pStyle w:val="NormalWeb"/>
        <w:rPr>
          <w:sz w:val="20"/>
          <w:szCs w:val="20"/>
        </w:rPr>
      </w:pPr>
      <w:r w:rsidRPr="005A2648">
        <w:rPr>
          <w:rStyle w:val="Textoennegrita"/>
          <w:sz w:val="20"/>
          <w:szCs w:val="20"/>
        </w:rPr>
        <w:t>Aclaración: ___________________________________________________________________</w:t>
      </w:r>
    </w:p>
    <w:p w14:paraId="218A54F7" w14:textId="77777777" w:rsidR="005A2648" w:rsidRPr="005A2648" w:rsidRDefault="005A2648" w:rsidP="005A2648">
      <w:pPr>
        <w:pStyle w:val="NormalWeb"/>
        <w:rPr>
          <w:rStyle w:val="Textoennegrita"/>
          <w:sz w:val="20"/>
          <w:szCs w:val="20"/>
        </w:rPr>
      </w:pPr>
      <w:r w:rsidRPr="005A2648">
        <w:rPr>
          <w:rStyle w:val="Textoennegrita"/>
          <w:sz w:val="20"/>
          <w:szCs w:val="20"/>
        </w:rPr>
        <w:t>En calidad de: _________________________________________________________________</w:t>
      </w:r>
    </w:p>
    <w:p w14:paraId="2E912627" w14:textId="1D7F808B" w:rsidR="00717A6C" w:rsidRDefault="00717A6C"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F732532" w14:textId="77777777" w:rsidR="007272BA" w:rsidRDefault="007272BA" w:rsidP="00717A6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05B0415F" w14:textId="1B115EC4" w:rsidR="00717A6C" w:rsidRPr="00717A6C" w:rsidRDefault="00717A6C" w:rsidP="00717A6C">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t xml:space="preserve">FORMULARIO N° </w:t>
      </w:r>
      <w:r w:rsidR="0028653F">
        <w:rPr>
          <w:rFonts w:ascii="Times New Roman" w:eastAsia="Calibri" w:hAnsi="Times New Roman"/>
          <w:b/>
          <w:iCs/>
          <w:color w:val="FFFFFF"/>
          <w:kern w:val="0"/>
          <w:sz w:val="28"/>
          <w:szCs w:val="28"/>
          <w:lang w:val="es-MX" w:eastAsia="es-ES"/>
        </w:rPr>
        <w:t>5</w:t>
      </w:r>
    </w:p>
    <w:p w14:paraId="55C89621" w14:textId="77777777" w:rsidR="00717A6C" w:rsidRPr="00717A6C" w:rsidRDefault="00717A6C" w:rsidP="00717A6C">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18"/>
          <w:szCs w:val="18"/>
          <w:lang w:eastAsia="es-ES"/>
        </w:rPr>
      </w:pPr>
    </w:p>
    <w:p w14:paraId="6A6E4791" w14:textId="64D9032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kern w:val="0"/>
          <w:sz w:val="24"/>
          <w:szCs w:val="20"/>
          <w:lang w:val="es-ES_tradnl" w:eastAsia="es-ES"/>
        </w:rPr>
      </w:pPr>
    </w:p>
    <w:p w14:paraId="291BF4FD" w14:textId="7FCFF52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DECLARACIÓN JURADA DE CONOCIMIENTO DE LA EXISTENCIA DE UN CONFLICTO DE INTERESES RESPECTO A LOS FUNCIONARIOS PÚBLICOS INTERVINIENTES EN EL PROCEDIMIENTO</w:t>
      </w:r>
    </w:p>
    <w:p w14:paraId="67FC836D" w14:textId="5D4AD785"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4ABFEE10"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ID N˚: </w:t>
      </w:r>
      <w:r w:rsidRPr="0033015A">
        <w:rPr>
          <w:rFonts w:ascii="Times New Roman" w:eastAsia="Times New Roman" w:hAnsi="Times New Roman"/>
          <w:i/>
          <w:color w:val="FF0000"/>
          <w:kern w:val="0"/>
          <w:lang w:eastAsia="es-ES"/>
        </w:rPr>
        <w:t>(número de identificación del llamado en el SICP)</w:t>
      </w:r>
      <w:r w:rsidRPr="0033015A">
        <w:rPr>
          <w:rFonts w:ascii="Times New Roman" w:eastAsia="Times New Roman" w:hAnsi="Times New Roman"/>
          <w:color w:val="FF0000"/>
          <w:kern w:val="0"/>
          <w:lang w:eastAsia="es-ES"/>
        </w:rPr>
        <w:t xml:space="preserve"> </w:t>
      </w:r>
    </w:p>
    <w:p w14:paraId="401CB8A6" w14:textId="77777777" w:rsidR="0033015A" w:rsidRPr="0033015A" w:rsidRDefault="0033015A" w:rsidP="0033015A">
      <w:pPr>
        <w:tabs>
          <w:tab w:val="clear" w:pos="708"/>
        </w:tabs>
        <w:suppressAutoHyphens w:val="0"/>
        <w:spacing w:after="0"/>
        <w:jc w:val="both"/>
        <w:rPr>
          <w:rFonts w:ascii="Times New Roman" w:eastAsia="Times New Roman" w:hAnsi="Times New Roman"/>
          <w:kern w:val="0"/>
          <w:lang w:eastAsia="es-ES"/>
        </w:rPr>
      </w:pPr>
    </w:p>
    <w:p w14:paraId="28E4942B" w14:textId="77777777" w:rsidR="0033015A" w:rsidRPr="0033015A" w:rsidRDefault="0033015A" w:rsidP="0033015A">
      <w:pPr>
        <w:tabs>
          <w:tab w:val="clear" w:pos="708"/>
        </w:tabs>
        <w:suppressAutoHyphens w:val="0"/>
        <w:spacing w:after="0"/>
        <w:jc w:val="both"/>
        <w:rPr>
          <w:rFonts w:ascii="Times New Roman" w:eastAsia="Times New Roman" w:hAnsi="Times New Roman"/>
          <w:i/>
          <w:color w:val="FF0000"/>
          <w:kern w:val="0"/>
          <w:lang w:eastAsia="es-ES"/>
        </w:rPr>
      </w:pPr>
      <w:r w:rsidRPr="0033015A">
        <w:rPr>
          <w:rFonts w:ascii="Times New Roman" w:eastAsia="Times New Roman" w:hAnsi="Times New Roman"/>
          <w:kern w:val="0"/>
          <w:lang w:eastAsia="es-ES"/>
        </w:rPr>
        <w:t xml:space="preserve">Señores </w:t>
      </w:r>
      <w:r w:rsidRPr="0033015A">
        <w:rPr>
          <w:rFonts w:ascii="Times New Roman" w:eastAsia="Times New Roman" w:hAnsi="Times New Roman"/>
          <w:i/>
          <w:color w:val="FF0000"/>
          <w:kern w:val="0"/>
          <w:lang w:eastAsia="es-ES"/>
        </w:rPr>
        <w:t xml:space="preserve">(especificar nombre de la Convocante) </w:t>
      </w:r>
    </w:p>
    <w:p w14:paraId="6415039F"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i/>
          <w:color w:val="FF0000"/>
          <w:kern w:val="0"/>
          <w:lang w:eastAsia="es-ES"/>
        </w:rPr>
      </w:pPr>
    </w:p>
    <w:p w14:paraId="1538C7F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59264" behindDoc="0" locked="0" layoutInCell="1" allowOverlap="1" wp14:anchorId="33A929FA" wp14:editId="7BBC1B22">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612397249" name="Rectángulo 4"/>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1FF076E">
              <v:rect id="Rectángulo 4"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color="#41719c" strokeweight="1pt" w14:anchorId="1376EF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oi4XQIAALoEAAAOAAAAZHJzL2Uyb0RvYy54bWysVE1PGzEQvVfqf7B8L7uJSIGIDQpEVJUQ&#10;IEHFeeK1s5b81bGTDf31HXs3hNJb1Yvj8cy+mXnzJpdXe2vYTmLU3jV8clJzJp3wrXabhv94vv1y&#10;zllM4Fow3smGv8rIrxafP132YS6nvvOmlcgIxMV5HxrepRTmVRVFJy3EEx+kI6fyaCGRiZuqRegJ&#10;3ZpqWtdfq95jG9ALGSO9rgYnXxR8paRID0pFmZhpONWWyonlXOezWlzCfIMQOi3GMuAfqrCgHSV9&#10;g1pBArZF/ReU1QJ99CqdCG8rr5QWsvRA3UzqD908dRBk6YXIieGNpvj/YMX97ik8ItHQhziPdM1d&#10;7BXa/Ev1sX0h6/WNLLlPTNAjsV9PZ5wJck3ri9mskFkdPw4Y0zfpLcuXhiPNolAEu7uYKCGFHkJy&#10;LudvtTFlHsaxnsQ0PatpZAJIFspAoqsNbcOj23AGZkN6EwkLZPRGt/nzDBRxs74xyHZAM59dX1yv&#10;ZkNQB60cX6n2Q7ljeKnnD5xc3ApiN3xSXINcrE6kWaNtw88z0AHJuJxeFtWNLR5Jzbe1b18fkaEf&#10;ZBiDuNWU5A5iegQk3VG7tEvpgQ5lPHEgjA6cdR5/fXzLcSQD8nDWk36Jl59bQMmZ+e5IIBeT09Ms&#10;+GKczs6mZOB7z/q9x23tjSe6JrStQZRrjk/mcFXo7Qut2jJnJRc4QbmHCYzGTRr2ipZVyOWyhJHI&#10;A6Q79xREBs/8ZFqf9y+AYRRGIkXd+4PWYf5BH0PsoJDlNnmli3iOfNLkskELUmY4LnPewPd2iTr+&#10;5Sx+AwAA//8DAFBLAwQUAAYACAAAACEApnKbweIAAAAKAQAADwAAAGRycy9kb3ducmV2LnhtbEyP&#10;y27CMBBF95X6D9YgdVMV5yEFSOOgqgIWsEClfICxhyQitqPYCWm/vtNVuxzdo3vPFOvJtGzE3jfO&#10;CojnETC0yunGVgLOn9uXJTAfpNWydRYFfKGHdfn4UMhcu7v9wPEUKkYl1udSQB1Cl3PuVY1G+rnr&#10;0FJ2db2Rgc6+4rqXdyo3LU+iKONGNpYWatnhe43qdhqMgM3++P3c3M7b/eZwiHcLZdQw7oR4mk1v&#10;r8ACTuEPhl99UoeSnC5usNqzVkCSLmNCBSyyFBgBSbbKgF2IjFYp8LLg/18ofwAAAP//AwBQSwEC&#10;LQAUAAYACAAAACEAtoM4kv4AAADhAQAAEwAAAAAAAAAAAAAAAAAAAAAAW0NvbnRlbnRfVHlwZXNd&#10;LnhtbFBLAQItABQABgAIAAAAIQA4/SH/1gAAAJQBAAALAAAAAAAAAAAAAAAAAC8BAABfcmVscy8u&#10;cmVsc1BLAQItABQABgAIAAAAIQBecoi4XQIAALoEAAAOAAAAAAAAAAAAAAAAAC4CAABkcnMvZTJv&#10;RG9jLnhtbFBLAQItABQABgAIAAAAIQCmcpvB4gAAAAoBAAAPAAAAAAAAAAAAAAAAALcEAABkcnMv&#10;ZG93bnJldi54bWxQSwUGAAAAAAQABADzAAAAxgUAAAAA&#10;">
                <w10:wrap type="through" anchorx="margin"/>
              </v:rect>
            </w:pict>
          </mc:Fallback>
        </mc:AlternateContent>
      </w:r>
      <w:r w:rsidRPr="0033015A">
        <w:rPr>
          <w:rFonts w:ascii="Times New Roman" w:eastAsia="Times New Roman" w:hAnsi="Times New Roman"/>
          <w:kern w:val="0"/>
          <w:lang w:eastAsia="es-ES"/>
        </w:rPr>
        <w:t>Quien suscribe, ___________________ en calidad de representante de la firma_____________ con RUC N° ______________ declaro bajo fe de juramento que:</w:t>
      </w:r>
    </w:p>
    <w:p w14:paraId="3E5C73CC" w14:textId="77777777" w:rsidR="0033015A" w:rsidRPr="0033015A" w:rsidRDefault="0033015A" w:rsidP="00F455C1">
      <w:pPr>
        <w:numPr>
          <w:ilvl w:val="0"/>
          <w:numId w:val="27"/>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heme="minorHAnsi" w:hAnsi="Times New Roman"/>
          <w:noProof/>
          <w:kern w:val="0"/>
          <w:lang w:eastAsia="en-US"/>
        </w:rPr>
        <mc:AlternateContent>
          <mc:Choice Requires="wps">
            <w:drawing>
              <wp:anchor distT="0" distB="0" distL="114300" distR="114300" simplePos="0" relativeHeight="251660288" behindDoc="0" locked="0" layoutInCell="1" allowOverlap="1" wp14:anchorId="7A69D3D8" wp14:editId="48F10645">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536894512" name="Rectángulo 3"/>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DA627F0">
              <v:rect id="Rectángulo 3" style="position:absolute;margin-left:60pt;margin-top:-.05pt;width:13.5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ed="f" strokecolor="#41719c" strokeweight="1pt" w14:anchorId="7AEED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vhXQIAALoEAAAOAAAAZHJzL2Uyb0RvYy54bWysVE1v2zAMvQ/YfxB0X20HydIGdYq0QYcB&#10;RVugHXpmZDkWoK9RSpzu14+SnabrbsNyUCiReiIfH315dTCa7SUG5WzNq7OSM2mFa5Td1vzH8+2X&#10;c85CBNuAdlbW/FUGfrX8/Omy9ws5cZ3TjURGIDYsel/zLka/KIogOmkgnDkvLTlbhwYibXFbNAg9&#10;oRtdTMrya9E7bDw6IUOg0/Xg5MuM37ZSxIe2DTIyXXPKLeYV87pJa7G8hMUWwXdKjGnAP2RhQFl6&#10;9A1qDRHYDtVfUEYJdMG18Uw4U7i2VULmGqiaqvxQzVMHXuZaiJzg32gK/w9W3O+f/CMSDb0Pi0Bm&#10;quLQokn/lB87ZLJe38iSh8gEHVbzajojSgW5qvPyYj5LZBanyx5D/CadYcmoOVIvMkWwvwtxCD2G&#10;pLesu1Va535oy3oCnczLhA8ki1ZDJNP4pubBbjkDvSW9iYgZMjitmnQ9AQXcbm40sj1Qz2fXF9fr&#10;2RDUQSPH05J+Y7pjeE79D5yU3BpCN1zJrkEuRkXSrFam5ucJ6IikbXpeZtWNJZ5ITdbGNa+PyNAN&#10;Mgxe3Cp65A5CfAQk3VG5NEvxgZZWO+JAaOU56xz++niW4kgG5OGsJ/0SLz93gJIz/d2SQC6q6ZTg&#10;Yt5MZ/MJbfC9Z/PeY3fmxhFdFU2rF9lM8VEfzRadeaFRW6VXyQVW0NtDB8bNTRzmioZVyNUqh5HI&#10;PcQ7++RFAk/8JFqfDy+AfhRGJEXdu6PWYfFBH0PsoJDVLrpWZfGc+KTOpQ0NSO7hOMxpAt/vc9Tp&#10;k7P8DQAA//8DAFBLAwQUAAYACAAAACEAQZ/Ocd0AAAAIAQAADwAAAGRycy9kb3ducmV2LnhtbEyP&#10;QW7CMBBF95V6B2uQuqnACUIFpXFQVQELWFSlHMDYQxIRj6PYCWlP32HVLr/+15s3+Xp0jRiwC7Un&#10;BeksAYFkvK2pVHD62k5XIELUZHXjCRV8Y4B18fiQ68z6G33icIylYAiFTCuoYmwzKYOp0Okw8y0S&#10;dxffOR05dqW0nb4x3DVyniQv0uma+EKlW3yv0FyPvVOw2X/8PNfX03a/ORzS3dI40w87pZ4m49sr&#10;iIhj/BvDXZ/VoWCns+/JBtFwZjxPFUxTEPd+seR8VjBfLUAWufz/QPELAAD//wMAUEsBAi0AFAAG&#10;AAgAAAAhALaDOJL+AAAA4QEAABMAAAAAAAAAAAAAAAAAAAAAAFtDb250ZW50X1R5cGVzXS54bWxQ&#10;SwECLQAUAAYACAAAACEAOP0h/9YAAACUAQAACwAAAAAAAAAAAAAAAAAvAQAAX3JlbHMvLnJlbHNQ&#10;SwECLQAUAAYACAAAACEAahvL4V0CAAC6BAAADgAAAAAAAAAAAAAAAAAuAgAAZHJzL2Uyb0RvYy54&#10;bWxQSwECLQAUAAYACAAAACEAQZ/Ocd0AAAAIAQAADwAAAAAAAAAAAAAAAAC3BAAAZHJzL2Rvd25y&#10;ZXYueG1sUEsFBgAAAAAEAAQA8wAAAMEFAAAAAA==&#10;">
                <w10:wrap type="through"/>
              </v:rect>
            </w:pict>
          </mc:Fallback>
        </mc:AlternateContent>
      </w:r>
      <w:r w:rsidRPr="0033015A">
        <w:rPr>
          <w:rFonts w:ascii="Times New Roman" w:eastAsia="Times New Roman" w:hAnsi="Times New Roman"/>
          <w:kern w:val="0"/>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7BD338DD" w14:textId="77777777" w:rsidR="0033015A" w:rsidRPr="0033015A" w:rsidRDefault="0033015A" w:rsidP="0033015A">
      <w:pPr>
        <w:tabs>
          <w:tab w:val="clear" w:pos="708"/>
        </w:tabs>
        <w:suppressAutoHyphens w:val="0"/>
        <w:spacing w:after="0" w:line="360" w:lineRule="auto"/>
        <w:ind w:left="720"/>
        <w:jc w:val="both"/>
        <w:rPr>
          <w:rFonts w:ascii="Times New Roman" w:eastAsia="Times New Roman" w:hAnsi="Times New Roman"/>
          <w:kern w:val="0"/>
          <w:lang w:eastAsia="es-ES"/>
        </w:rPr>
      </w:pPr>
      <w:r w:rsidRPr="0033015A">
        <w:rPr>
          <w:rFonts w:ascii="Times New Roman" w:eastAsia="Times New Roman" w:hAnsi="Times New Roman"/>
          <w:kern w:val="0"/>
          <w:lang w:eastAsia="es-ES"/>
        </w:rPr>
        <w:t>En caso de respuesta afirmativa, complete el cuadro siguiente:</w:t>
      </w:r>
    </w:p>
    <w:tbl>
      <w:tblPr>
        <w:tblStyle w:val="Tablaconcuadrcula1"/>
        <w:tblW w:w="8505" w:type="dxa"/>
        <w:jc w:val="center"/>
        <w:tblInd w:w="0" w:type="dxa"/>
        <w:tblLook w:val="04A0" w:firstRow="1" w:lastRow="0" w:firstColumn="1" w:lastColumn="0" w:noHBand="0" w:noVBand="1"/>
      </w:tblPr>
      <w:tblGrid>
        <w:gridCol w:w="2938"/>
        <w:gridCol w:w="5567"/>
      </w:tblGrid>
      <w:tr w:rsidR="0033015A" w:rsidRPr="0033015A" w14:paraId="4B0C6BFF" w14:textId="77777777" w:rsidTr="00122A86">
        <w:trPr>
          <w:jc w:val="center"/>
        </w:trPr>
        <w:tc>
          <w:tcPr>
            <w:tcW w:w="2938" w:type="dxa"/>
            <w:tcBorders>
              <w:top w:val="single" w:sz="4" w:space="0" w:color="auto"/>
              <w:left w:val="single" w:sz="4" w:space="0" w:color="auto"/>
              <w:bottom w:val="single" w:sz="4" w:space="0" w:color="auto"/>
              <w:right w:val="single" w:sz="4" w:space="0" w:color="auto"/>
            </w:tcBorders>
            <w:shd w:val="clear" w:color="auto" w:fill="DEEAF6"/>
            <w:vAlign w:val="center"/>
          </w:tcPr>
          <w:p w14:paraId="454CA21B" w14:textId="0EF27468" w:rsidR="0033015A" w:rsidRPr="0033015A" w:rsidRDefault="0033015A" w:rsidP="00122A86">
            <w:pPr>
              <w:tabs>
                <w:tab w:val="clear" w:pos="708"/>
              </w:tabs>
              <w:suppressAutoHyphens w:val="0"/>
              <w:spacing w:after="0" w:line="240" w:lineRule="auto"/>
              <w:jc w:val="center"/>
              <w:rPr>
                <w:rFonts w:ascii="Times New Roman" w:eastAsia="Calibri" w:hAnsi="Times New Roman"/>
                <w:b/>
                <w:bCs/>
                <w:kern w:val="0"/>
                <w:lang w:eastAsia="es-ES"/>
              </w:rPr>
            </w:pPr>
            <w:r w:rsidRPr="0033015A">
              <w:rPr>
                <w:rFonts w:ascii="Times New Roman" w:eastAsia="Calibri" w:hAnsi="Times New Roman"/>
                <w:b/>
                <w:bCs/>
                <w:kern w:val="0"/>
                <w:lang w:eastAsia="es-ES"/>
              </w:rPr>
              <w:t>Datos del funcionario</w:t>
            </w:r>
          </w:p>
        </w:tc>
        <w:tc>
          <w:tcPr>
            <w:tcW w:w="5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F3B250" w14:textId="77777777" w:rsidR="0033015A" w:rsidRPr="0033015A" w:rsidRDefault="0033015A" w:rsidP="00122A86">
            <w:pPr>
              <w:tabs>
                <w:tab w:val="clear" w:pos="708"/>
              </w:tabs>
              <w:suppressAutoHyphens w:val="0"/>
              <w:spacing w:after="0" w:line="240" w:lineRule="auto"/>
              <w:jc w:val="both"/>
              <w:rPr>
                <w:rFonts w:ascii="Times New Roman" w:eastAsia="Calibri" w:hAnsi="Times New Roman"/>
                <w:b/>
                <w:bCs/>
                <w:kern w:val="0"/>
                <w:lang w:eastAsia="es-ES"/>
              </w:rPr>
            </w:pPr>
            <w:r w:rsidRPr="0033015A">
              <w:rPr>
                <w:rFonts w:ascii="Times New Roman" w:eastAsia="Calibri" w:hAnsi="Times New Roman"/>
                <w:b/>
                <w:bCs/>
                <w:kern w:val="0"/>
                <w:lang w:eastAsia="es-ES"/>
              </w:rPr>
              <w:t>Descripción de la situación que pudiera generar un conflicto de interés conforme a las disposiciones de las leyes 7021/22, 7089/23, modificada por la Ley 7236/2024.</w:t>
            </w:r>
          </w:p>
        </w:tc>
      </w:tr>
      <w:tr w:rsidR="0033015A" w:rsidRPr="0033015A" w14:paraId="0C59CF8B" w14:textId="77777777" w:rsidTr="00B74E5C">
        <w:trPr>
          <w:jc w:val="center"/>
        </w:trPr>
        <w:tc>
          <w:tcPr>
            <w:tcW w:w="2938" w:type="dxa"/>
            <w:tcBorders>
              <w:top w:val="single" w:sz="4" w:space="0" w:color="auto"/>
              <w:left w:val="single" w:sz="4" w:space="0" w:color="auto"/>
              <w:bottom w:val="single" w:sz="4" w:space="0" w:color="auto"/>
              <w:right w:val="single" w:sz="4" w:space="0" w:color="auto"/>
            </w:tcBorders>
          </w:tcPr>
          <w:p w14:paraId="3697F3AC"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7E6BE5BF"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r w:rsidR="0033015A" w:rsidRPr="0033015A" w14:paraId="7F734D99" w14:textId="77777777" w:rsidTr="00B74E5C">
        <w:trPr>
          <w:jc w:val="center"/>
        </w:trPr>
        <w:tc>
          <w:tcPr>
            <w:tcW w:w="2938" w:type="dxa"/>
            <w:tcBorders>
              <w:top w:val="single" w:sz="4" w:space="0" w:color="auto"/>
              <w:left w:val="single" w:sz="4" w:space="0" w:color="auto"/>
              <w:bottom w:val="single" w:sz="4" w:space="0" w:color="auto"/>
              <w:right w:val="single" w:sz="4" w:space="0" w:color="auto"/>
            </w:tcBorders>
          </w:tcPr>
          <w:p w14:paraId="6C7BC469"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c>
          <w:tcPr>
            <w:tcW w:w="5567" w:type="dxa"/>
            <w:tcBorders>
              <w:top w:val="single" w:sz="4" w:space="0" w:color="auto"/>
              <w:left w:val="single" w:sz="4" w:space="0" w:color="auto"/>
              <w:bottom w:val="single" w:sz="4" w:space="0" w:color="auto"/>
              <w:right w:val="single" w:sz="4" w:space="0" w:color="auto"/>
            </w:tcBorders>
          </w:tcPr>
          <w:p w14:paraId="632AE3D5" w14:textId="77777777" w:rsidR="0033015A" w:rsidRPr="0033015A" w:rsidRDefault="0033015A" w:rsidP="0033015A">
            <w:pPr>
              <w:tabs>
                <w:tab w:val="clear" w:pos="708"/>
              </w:tabs>
              <w:suppressAutoHyphens w:val="0"/>
              <w:spacing w:after="0" w:line="360" w:lineRule="auto"/>
              <w:jc w:val="both"/>
              <w:rPr>
                <w:rFonts w:ascii="Times New Roman" w:eastAsia="Calibri" w:hAnsi="Times New Roman"/>
                <w:kern w:val="0"/>
                <w:lang w:eastAsia="es-ES"/>
              </w:rPr>
            </w:pPr>
          </w:p>
        </w:tc>
      </w:tr>
    </w:tbl>
    <w:p w14:paraId="0574E40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val="es-ES" w:eastAsia="es-ES"/>
        </w:rPr>
      </w:pPr>
    </w:p>
    <w:p w14:paraId="705C23A0" w14:textId="77777777" w:rsidR="0033015A" w:rsidRPr="0033015A" w:rsidRDefault="0033015A" w:rsidP="00F455C1">
      <w:pPr>
        <w:numPr>
          <w:ilvl w:val="0"/>
          <w:numId w:val="27"/>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19CF977B" w14:textId="77777777" w:rsidR="0033015A" w:rsidRPr="0033015A" w:rsidRDefault="0033015A" w:rsidP="00F455C1">
      <w:pPr>
        <w:numPr>
          <w:ilvl w:val="0"/>
          <w:numId w:val="27"/>
        </w:num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Asumo todas las consecuencias legales que correspondan en caso de omisión, falsedad o inexactitud de la información proporcionada y declarada. </w:t>
      </w:r>
    </w:p>
    <w:p w14:paraId="4BF301F4"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p>
    <w:p w14:paraId="449ED74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 xml:space="preserve">Firma: _____________________________ </w:t>
      </w:r>
    </w:p>
    <w:p w14:paraId="1CB6101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C. I. N°: ____________________________</w:t>
      </w:r>
    </w:p>
    <w:p w14:paraId="0F934262"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lang w:eastAsia="es-ES"/>
        </w:rPr>
      </w:pPr>
      <w:r w:rsidRPr="0033015A">
        <w:rPr>
          <w:rFonts w:ascii="Times New Roman" w:eastAsia="Times New Roman" w:hAnsi="Times New Roman"/>
          <w:kern w:val="0"/>
          <w:lang w:eastAsia="es-ES"/>
        </w:rPr>
        <w:t>Aclaración de firma: __________________</w:t>
      </w:r>
    </w:p>
    <w:p w14:paraId="1F6653CA" w14:textId="77777777" w:rsidR="0033015A" w:rsidRPr="0033015A" w:rsidRDefault="0033015A" w:rsidP="0033015A">
      <w:pPr>
        <w:tabs>
          <w:tab w:val="clear" w:pos="708"/>
        </w:tabs>
        <w:suppressAutoHyphens w:val="0"/>
        <w:spacing w:after="0" w:line="360" w:lineRule="auto"/>
        <w:jc w:val="both"/>
        <w:rPr>
          <w:rFonts w:ascii="Times New Roman" w:eastAsia="Times New Roman" w:hAnsi="Times New Roman"/>
          <w:kern w:val="0"/>
          <w:sz w:val="24"/>
          <w:szCs w:val="24"/>
          <w:lang w:eastAsia="es-ES"/>
        </w:rPr>
      </w:pPr>
      <w:r w:rsidRPr="0033015A">
        <w:rPr>
          <w:rFonts w:ascii="Times New Roman" w:eastAsia="Times New Roman" w:hAnsi="Times New Roman"/>
          <w:kern w:val="0"/>
          <w:lang w:eastAsia="es-ES"/>
        </w:rPr>
        <w:t>Fecha: _____________________________</w:t>
      </w:r>
    </w:p>
    <w:p w14:paraId="2F64CE91" w14:textId="77777777" w:rsidR="00257F6E" w:rsidRDefault="00257F6E" w:rsidP="00717A6C">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4E28D14E" w14:textId="5BBABD09" w:rsidR="00122A86" w:rsidRDefault="00122A86">
      <w:pPr>
        <w:tabs>
          <w:tab w:val="clear" w:pos="708"/>
        </w:tabs>
        <w:suppressAutoHyphens w:val="0"/>
        <w:spacing w:after="0" w:line="240" w:lineRule="auto"/>
        <w:rPr>
          <w:rFonts w:ascii="Times New Roman" w:eastAsia="Times New Roman" w:hAnsi="Times New Roman"/>
          <w:b/>
          <w:iCs/>
          <w:kern w:val="0"/>
          <w:sz w:val="28"/>
          <w:szCs w:val="36"/>
          <w:lang w:val="es-ES" w:eastAsia="es-ES"/>
        </w:rPr>
      </w:pPr>
    </w:p>
    <w:p w14:paraId="45EA1B03" w14:textId="6E7E30CC"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t xml:space="preserve">FORMULARIO Nº </w:t>
      </w:r>
      <w:r w:rsidR="0028653F">
        <w:rPr>
          <w:rFonts w:ascii="Times New Roman" w:eastAsia="Times New Roman" w:hAnsi="Times New Roman"/>
          <w:b/>
          <w:iCs/>
          <w:kern w:val="0"/>
          <w:sz w:val="28"/>
          <w:szCs w:val="36"/>
          <w:lang w:val="es-ES" w:eastAsia="es-ES"/>
        </w:rPr>
        <w:t>6</w:t>
      </w:r>
    </w:p>
    <w:p w14:paraId="411B1124"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466D5DC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CB2A07C" w14:textId="77777777" w:rsidR="00717A6C" w:rsidRPr="001C74B2" w:rsidRDefault="00717A6C" w:rsidP="00717A6C">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MX" w:eastAsia="en-US"/>
        </w:rPr>
      </w:pPr>
      <w:r w:rsidRPr="001C74B2">
        <w:rPr>
          <w:rFonts w:ascii="Times New Roman" w:eastAsia="Times New Roman" w:hAnsi="Times New Roman"/>
          <w:b/>
          <w:kern w:val="0"/>
          <w:sz w:val="24"/>
          <w:szCs w:val="24"/>
          <w:lang w:val="es-MX" w:eastAsia="es-ES"/>
        </w:rPr>
        <w:t>INFORMACIÓN SOBRE EL OFERENTE</w:t>
      </w:r>
    </w:p>
    <w:p w14:paraId="1BC39A0E"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color w:val="FF0000"/>
          <w:kern w:val="0"/>
          <w:sz w:val="20"/>
          <w:szCs w:val="20"/>
          <w:lang w:val="es-MX" w:eastAsia="es-ES"/>
        </w:rPr>
      </w:pPr>
      <w:r w:rsidRPr="00953046">
        <w:rPr>
          <w:rFonts w:ascii="Times New Roman" w:eastAsia="Times New Roman" w:hAnsi="Times New Roman"/>
          <w:i/>
          <w:color w:val="FF0000"/>
          <w:kern w:val="0"/>
          <w:sz w:val="20"/>
          <w:szCs w:val="20"/>
          <w:lang w:val="es-MX" w:eastAsia="es-ES"/>
        </w:rPr>
        <w:t>[El Oferente deberá completar este formulario de acuerdo con las instrucciones siguientes. No se aceptará ninguna alteración a este formulario ni se aceptarán substitutos]</w:t>
      </w:r>
    </w:p>
    <w:p w14:paraId="39F9B8DE"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MX" w:eastAsia="es-ES"/>
        </w:rPr>
      </w:pPr>
    </w:p>
    <w:p w14:paraId="3C35F5D0" w14:textId="77777777" w:rsidR="00717A6C" w:rsidRPr="00953046" w:rsidRDefault="00717A6C" w:rsidP="00647D6B">
      <w:pPr>
        <w:tabs>
          <w:tab w:val="clear" w:pos="708"/>
          <w:tab w:val="left" w:pos="3552"/>
          <w:tab w:val="right" w:pos="9356"/>
        </w:tabs>
        <w:suppressAutoHyphens w:val="0"/>
        <w:overflowPunct w:val="0"/>
        <w:autoSpaceDE w:val="0"/>
        <w:autoSpaceDN w:val="0"/>
        <w:adjustRightInd w:val="0"/>
        <w:spacing w:after="0" w:line="240" w:lineRule="auto"/>
        <w:jc w:val="right"/>
        <w:textAlignment w:val="baseline"/>
        <w:rPr>
          <w:rFonts w:ascii="Times New Roman" w:eastAsia="Times New Roman" w:hAnsi="Times New Roman"/>
          <w:color w:val="FF0000"/>
          <w:kern w:val="0"/>
          <w:sz w:val="20"/>
          <w:szCs w:val="20"/>
          <w:lang w:val="es-MX" w:eastAsia="es-ES"/>
        </w:rPr>
      </w:pPr>
      <w:r w:rsidRPr="00953046">
        <w:rPr>
          <w:rFonts w:ascii="Times New Roman" w:eastAsia="Times New Roman" w:hAnsi="Times New Roman"/>
          <w:color w:val="FF0000"/>
          <w:kern w:val="0"/>
          <w:sz w:val="20"/>
          <w:szCs w:val="20"/>
          <w:lang w:val="es-MX" w:eastAsia="es-ES"/>
        </w:rPr>
        <w:tab/>
      </w:r>
      <w:r w:rsidRPr="00953046">
        <w:rPr>
          <w:rFonts w:ascii="Times New Roman" w:eastAsia="Times New Roman" w:hAnsi="Times New Roman"/>
          <w:color w:val="FF0000"/>
          <w:kern w:val="0"/>
          <w:sz w:val="20"/>
          <w:szCs w:val="20"/>
          <w:lang w:val="es-MX" w:eastAsia="es-ES"/>
        </w:rPr>
        <w:tab/>
        <w:t xml:space="preserve">Fecha: </w:t>
      </w:r>
      <w:r w:rsidRPr="00953046">
        <w:rPr>
          <w:rFonts w:ascii="Times New Roman" w:eastAsia="Times New Roman" w:hAnsi="Times New Roman"/>
          <w:i/>
          <w:color w:val="FF0000"/>
          <w:kern w:val="0"/>
          <w:sz w:val="20"/>
          <w:szCs w:val="20"/>
          <w:lang w:val="es-MX" w:eastAsia="es-ES"/>
        </w:rPr>
        <w:t>[indicar la fecha (día, mes y año) de la presentación de la Oferta]</w:t>
      </w:r>
    </w:p>
    <w:p w14:paraId="7D240C3E"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right"/>
        <w:textAlignment w:val="baseline"/>
        <w:rPr>
          <w:rFonts w:ascii="Times New Roman" w:eastAsia="Times New Roman" w:hAnsi="Times New Roman"/>
          <w:i/>
          <w:color w:val="FF0000"/>
          <w:kern w:val="0"/>
          <w:sz w:val="20"/>
          <w:szCs w:val="20"/>
          <w:lang w:val="es-MX" w:eastAsia="es-ES"/>
        </w:rPr>
      </w:pPr>
      <w:r w:rsidRPr="00953046">
        <w:rPr>
          <w:rFonts w:ascii="Times New Roman" w:eastAsia="Times New Roman" w:hAnsi="Times New Roman"/>
          <w:color w:val="FF0000"/>
          <w:kern w:val="0"/>
          <w:sz w:val="20"/>
          <w:szCs w:val="20"/>
          <w:lang w:val="es-MX" w:eastAsia="es-ES"/>
        </w:rPr>
        <w:t>ID N</w:t>
      </w:r>
      <w:r w:rsidRPr="00953046">
        <w:rPr>
          <w:rFonts w:ascii="Times New Roman" w:eastAsia="Times New Roman" w:hAnsi="Times New Roman"/>
          <w:color w:val="FF0000"/>
          <w:kern w:val="0"/>
          <w:sz w:val="20"/>
          <w:szCs w:val="20"/>
          <w:lang w:val="es-ES_tradnl" w:eastAsia="es-ES"/>
        </w:rPr>
        <w:t>°</w:t>
      </w:r>
      <w:r w:rsidRPr="00953046">
        <w:rPr>
          <w:rFonts w:ascii="Times New Roman" w:eastAsia="Times New Roman" w:hAnsi="Times New Roman"/>
          <w:color w:val="FF0000"/>
          <w:kern w:val="0"/>
          <w:sz w:val="20"/>
          <w:szCs w:val="20"/>
          <w:lang w:val="es-MX" w:eastAsia="es-ES"/>
        </w:rPr>
        <w:t xml:space="preserve">: </w:t>
      </w:r>
      <w:r w:rsidRPr="00953046">
        <w:rPr>
          <w:rFonts w:ascii="Times New Roman" w:eastAsia="Times New Roman" w:hAnsi="Times New Roman"/>
          <w:i/>
          <w:color w:val="FF0000"/>
          <w:kern w:val="0"/>
          <w:sz w:val="20"/>
          <w:szCs w:val="20"/>
          <w:lang w:val="es-MX" w:eastAsia="es-ES"/>
        </w:rPr>
        <w:t>[indicar el número del proceso licitatorio]</w:t>
      </w:r>
    </w:p>
    <w:p w14:paraId="779D219F" w14:textId="77777777" w:rsidR="0031066F" w:rsidRPr="00953046" w:rsidRDefault="0031066F" w:rsidP="00717A6C">
      <w:pPr>
        <w:tabs>
          <w:tab w:val="clear" w:pos="708"/>
        </w:tabs>
        <w:suppressAutoHyphens w:val="0"/>
        <w:overflowPunct w:val="0"/>
        <w:autoSpaceDE w:val="0"/>
        <w:autoSpaceDN w:val="0"/>
        <w:adjustRightInd w:val="0"/>
        <w:spacing w:after="0" w:line="240" w:lineRule="auto"/>
        <w:jc w:val="right"/>
        <w:textAlignment w:val="baseline"/>
        <w:rPr>
          <w:rFonts w:ascii="Times New Roman" w:eastAsia="Times New Roman" w:hAnsi="Times New Roman"/>
          <w:color w:val="FF0000"/>
          <w:kern w:val="0"/>
          <w:sz w:val="20"/>
          <w:szCs w:val="20"/>
          <w:lang w:val="es-MX" w:eastAsia="es-ES"/>
        </w:rPr>
      </w:pPr>
    </w:p>
    <w:tbl>
      <w:tblPr>
        <w:tblStyle w:val="Tablaconcuadrcula1"/>
        <w:tblW w:w="0" w:type="auto"/>
        <w:tblInd w:w="0" w:type="dxa"/>
        <w:tblLook w:val="04A0" w:firstRow="1" w:lastRow="0" w:firstColumn="1" w:lastColumn="0" w:noHBand="0" w:noVBand="1"/>
      </w:tblPr>
      <w:tblGrid>
        <w:gridCol w:w="9346"/>
      </w:tblGrid>
      <w:tr w:rsidR="00717A6C" w:rsidRPr="00953046" w14:paraId="1324E238" w14:textId="77777777" w:rsidTr="003A77E1">
        <w:tc>
          <w:tcPr>
            <w:tcW w:w="9346" w:type="dxa"/>
            <w:tcBorders>
              <w:top w:val="single" w:sz="4" w:space="0" w:color="auto"/>
              <w:left w:val="single" w:sz="4" w:space="0" w:color="auto"/>
              <w:bottom w:val="single" w:sz="4" w:space="0" w:color="auto"/>
              <w:right w:val="single" w:sz="4" w:space="0" w:color="auto"/>
            </w:tcBorders>
            <w:hideMark/>
          </w:tcPr>
          <w:p w14:paraId="6AF6A500"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1.  Nombre o Razón Social del Oferente:</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nombre legal del Oferente]</w:t>
            </w:r>
          </w:p>
        </w:tc>
      </w:tr>
      <w:tr w:rsidR="00717A6C" w:rsidRPr="00953046" w14:paraId="76B57870" w14:textId="77777777" w:rsidTr="003A77E1">
        <w:tc>
          <w:tcPr>
            <w:tcW w:w="9346" w:type="dxa"/>
            <w:tcBorders>
              <w:top w:val="single" w:sz="4" w:space="0" w:color="auto"/>
              <w:left w:val="single" w:sz="4" w:space="0" w:color="auto"/>
              <w:bottom w:val="single" w:sz="4" w:space="0" w:color="auto"/>
              <w:right w:val="single" w:sz="4" w:space="0" w:color="auto"/>
            </w:tcBorders>
            <w:hideMark/>
          </w:tcPr>
          <w:p w14:paraId="09074382"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2.  País donde está constituido el Oferente en la actualidad:</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país de constitución del Oferente en la actualidad]</w:t>
            </w:r>
          </w:p>
        </w:tc>
      </w:tr>
      <w:tr w:rsidR="00717A6C" w:rsidRPr="00953046" w14:paraId="14AD34A2" w14:textId="77777777" w:rsidTr="003A77E1">
        <w:tc>
          <w:tcPr>
            <w:tcW w:w="9346" w:type="dxa"/>
            <w:tcBorders>
              <w:top w:val="single" w:sz="4" w:space="0" w:color="auto"/>
              <w:left w:val="single" w:sz="4" w:space="0" w:color="auto"/>
              <w:bottom w:val="single" w:sz="4" w:space="0" w:color="auto"/>
              <w:right w:val="single" w:sz="4" w:space="0" w:color="auto"/>
            </w:tcBorders>
            <w:hideMark/>
          </w:tcPr>
          <w:p w14:paraId="2ADA52F4"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3.  Año de constitución del Oferente:</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año de constitución del Oferente]</w:t>
            </w:r>
          </w:p>
        </w:tc>
      </w:tr>
      <w:tr w:rsidR="00717A6C" w:rsidRPr="00953046" w14:paraId="5CE3643A" w14:textId="77777777" w:rsidTr="003A77E1">
        <w:tc>
          <w:tcPr>
            <w:tcW w:w="9346" w:type="dxa"/>
            <w:tcBorders>
              <w:top w:val="single" w:sz="4" w:space="0" w:color="auto"/>
              <w:left w:val="single" w:sz="4" w:space="0" w:color="auto"/>
              <w:bottom w:val="single" w:sz="4" w:space="0" w:color="auto"/>
              <w:right w:val="single" w:sz="4" w:space="0" w:color="auto"/>
            </w:tcBorders>
            <w:hideMark/>
          </w:tcPr>
          <w:p w14:paraId="53C8E419"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4.  Domicilio (dirección jurídica) del Oferente en el país donde está constituido:</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domicilio (dirección jurídica) del Oferente en el país donde está constituido]</w:t>
            </w:r>
          </w:p>
        </w:tc>
      </w:tr>
      <w:tr w:rsidR="007775B0" w:rsidRPr="00953046" w14:paraId="7B48845A" w14:textId="77777777" w:rsidTr="003A77E1">
        <w:tc>
          <w:tcPr>
            <w:tcW w:w="9346" w:type="dxa"/>
            <w:tcBorders>
              <w:top w:val="single" w:sz="4" w:space="0" w:color="auto"/>
              <w:left w:val="single" w:sz="4" w:space="0" w:color="auto"/>
              <w:bottom w:val="single" w:sz="4" w:space="0" w:color="auto"/>
              <w:right w:val="single" w:sz="4" w:space="0" w:color="auto"/>
            </w:tcBorders>
          </w:tcPr>
          <w:p w14:paraId="767ED89A" w14:textId="7523B3B1" w:rsidR="007775B0" w:rsidRPr="00953046" w:rsidRDefault="007775B0" w:rsidP="007775B0">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b/>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5.</w:t>
            </w:r>
            <w:r w:rsidR="002A3BB4" w:rsidRPr="00953046">
              <w:rPr>
                <w:rFonts w:ascii="Times New Roman" w:eastAsia="Times New Roman" w:hAnsi="Times New Roman"/>
                <w:b/>
                <w:color w:val="FF0000"/>
                <w:kern w:val="0"/>
                <w:sz w:val="20"/>
                <w:szCs w:val="20"/>
                <w:lang w:val="es-MX" w:eastAsia="en-US"/>
              </w:rPr>
              <w:t xml:space="preserve"> </w:t>
            </w:r>
            <w:r w:rsidRPr="00953046">
              <w:rPr>
                <w:rFonts w:ascii="Times New Roman" w:eastAsia="Times New Roman" w:hAnsi="Times New Roman"/>
                <w:b/>
                <w:color w:val="FF0000"/>
                <w:kern w:val="0"/>
                <w:sz w:val="20"/>
                <w:szCs w:val="20"/>
                <w:lang w:val="es-MX" w:eastAsia="en-US"/>
              </w:rPr>
              <w:t xml:space="preserve">Domicilio en Paraguay: </w:t>
            </w:r>
            <w:r w:rsidRPr="00953046">
              <w:rPr>
                <w:rFonts w:ascii="Times New Roman" w:eastAsia="Times New Roman" w:hAnsi="Times New Roman"/>
                <w:i/>
                <w:color w:val="FF0000"/>
                <w:kern w:val="0"/>
                <w:sz w:val="20"/>
                <w:szCs w:val="20"/>
                <w:lang w:val="es-MX" w:eastAsia="en-US"/>
              </w:rPr>
              <w:t>[indicar domicilio en la República del Paraguay]</w:t>
            </w:r>
          </w:p>
        </w:tc>
      </w:tr>
      <w:tr w:rsidR="00717A6C" w:rsidRPr="00953046" w14:paraId="67BD5960" w14:textId="77777777" w:rsidTr="003A77E1">
        <w:tc>
          <w:tcPr>
            <w:tcW w:w="9346" w:type="dxa"/>
            <w:tcBorders>
              <w:top w:val="single" w:sz="4" w:space="0" w:color="auto"/>
              <w:left w:val="single" w:sz="4" w:space="0" w:color="auto"/>
              <w:bottom w:val="single" w:sz="4" w:space="0" w:color="auto"/>
              <w:right w:val="single" w:sz="4" w:space="0" w:color="auto"/>
            </w:tcBorders>
            <w:hideMark/>
          </w:tcPr>
          <w:p w14:paraId="1A88FA69" w14:textId="1A1AC7F4" w:rsidR="00717A6C" w:rsidRPr="00953046" w:rsidRDefault="007775B0"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b/>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6</w:t>
            </w:r>
            <w:r w:rsidR="00717A6C" w:rsidRPr="00953046">
              <w:rPr>
                <w:rFonts w:ascii="Times New Roman" w:eastAsia="Times New Roman" w:hAnsi="Times New Roman"/>
                <w:b/>
                <w:color w:val="FF0000"/>
                <w:kern w:val="0"/>
                <w:sz w:val="20"/>
                <w:szCs w:val="20"/>
                <w:lang w:val="es-MX" w:eastAsia="en-US"/>
              </w:rPr>
              <w:t>. Información de contacto del Oferente:</w:t>
            </w:r>
          </w:p>
          <w:p w14:paraId="13FB52DB"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Nombre: </w:t>
            </w:r>
            <w:r w:rsidRPr="00953046">
              <w:rPr>
                <w:rFonts w:ascii="Times New Roman" w:eastAsia="Times New Roman" w:hAnsi="Times New Roman"/>
                <w:i/>
                <w:color w:val="FF0000"/>
                <w:kern w:val="0"/>
                <w:sz w:val="20"/>
                <w:szCs w:val="20"/>
                <w:lang w:val="es-MX" w:eastAsia="en-US"/>
              </w:rPr>
              <w:t>[indicar el nombre del representante (contacto) autorizado]</w:t>
            </w:r>
          </w:p>
          <w:p w14:paraId="2BA664B1"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Dirección: </w:t>
            </w:r>
            <w:r w:rsidRPr="00953046">
              <w:rPr>
                <w:rFonts w:ascii="Times New Roman" w:eastAsia="Times New Roman" w:hAnsi="Times New Roman"/>
                <w:i/>
                <w:color w:val="FF0000"/>
                <w:kern w:val="0"/>
                <w:sz w:val="20"/>
                <w:szCs w:val="20"/>
                <w:lang w:val="es-MX" w:eastAsia="en-US"/>
              </w:rPr>
              <w:t>[indicar la dirección del Oferente]</w:t>
            </w:r>
          </w:p>
          <w:p w14:paraId="29719891"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Números de teléfono: </w:t>
            </w:r>
            <w:r w:rsidRPr="00953046">
              <w:rPr>
                <w:rFonts w:ascii="Times New Roman" w:eastAsia="Times New Roman" w:hAnsi="Times New Roman"/>
                <w:i/>
                <w:color w:val="FF0000"/>
                <w:kern w:val="0"/>
                <w:sz w:val="20"/>
                <w:szCs w:val="20"/>
                <w:lang w:val="es-MX" w:eastAsia="en-US"/>
              </w:rPr>
              <w:t>[indicar los números de teléfono del Oferente]</w:t>
            </w:r>
          </w:p>
          <w:p w14:paraId="05F6CA59"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Dirección de correo electrónico: </w:t>
            </w:r>
            <w:r w:rsidRPr="00953046">
              <w:rPr>
                <w:rFonts w:ascii="Times New Roman" w:eastAsia="Times New Roman" w:hAnsi="Times New Roman"/>
                <w:i/>
                <w:color w:val="FF0000"/>
                <w:kern w:val="0"/>
                <w:sz w:val="20"/>
                <w:szCs w:val="20"/>
                <w:lang w:val="es-MX" w:eastAsia="en-US"/>
              </w:rPr>
              <w:t>[indicar la dirección de correo electrónico del representante (contacto) autorizado]</w:t>
            </w:r>
          </w:p>
        </w:tc>
      </w:tr>
    </w:tbl>
    <w:p w14:paraId="661A95AF"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4ED444D"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D61FCC3"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732AA6E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46527CA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5851976"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E2EBB4E"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1D4675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C8D63CC"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73A783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6923314B"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626FD7D"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20D765D3"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12D8D27" w14:textId="213F7A8E"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1B4D4B44" w14:textId="71505CDC"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330756B7" w14:textId="3F66BAB1" w:rsid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0CF2FFCB" w14:textId="77777777" w:rsidR="00647D6B" w:rsidRDefault="00647D6B">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78ECCEDC" w14:textId="6FD03B0F" w:rsidR="00717A6C" w:rsidRPr="00717A6C" w:rsidRDefault="00717A6C" w:rsidP="00717A6C">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717A6C">
        <w:rPr>
          <w:rFonts w:ascii="Times New Roman" w:eastAsia="Times New Roman" w:hAnsi="Times New Roman"/>
          <w:b/>
          <w:iCs/>
          <w:kern w:val="0"/>
          <w:sz w:val="28"/>
          <w:szCs w:val="36"/>
          <w:lang w:val="es-ES" w:eastAsia="es-ES"/>
        </w:rPr>
        <w:lastRenderedPageBreak/>
        <w:t>FORMULARIO Nº</w:t>
      </w:r>
      <w:r>
        <w:rPr>
          <w:rFonts w:ascii="Times New Roman" w:eastAsia="Times New Roman" w:hAnsi="Times New Roman"/>
          <w:b/>
          <w:iCs/>
          <w:kern w:val="0"/>
          <w:sz w:val="28"/>
          <w:szCs w:val="36"/>
          <w:lang w:val="es-ES" w:eastAsia="es-ES"/>
        </w:rPr>
        <w:t xml:space="preserve"> </w:t>
      </w:r>
      <w:r w:rsidR="0028653F">
        <w:rPr>
          <w:rFonts w:ascii="Times New Roman" w:eastAsia="Times New Roman" w:hAnsi="Times New Roman"/>
          <w:b/>
          <w:iCs/>
          <w:kern w:val="0"/>
          <w:sz w:val="28"/>
          <w:szCs w:val="36"/>
          <w:lang w:val="es-ES" w:eastAsia="es-ES"/>
        </w:rPr>
        <w:t>7</w:t>
      </w:r>
    </w:p>
    <w:p w14:paraId="2FC8D338"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465BEA94" w14:textId="77777777" w:rsidR="00717A6C" w:rsidRPr="002B5C00" w:rsidRDefault="00717A6C" w:rsidP="00717A6C">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MX" w:eastAsia="en-US"/>
        </w:rPr>
      </w:pPr>
      <w:r w:rsidRPr="002B5C00">
        <w:rPr>
          <w:rFonts w:ascii="Times New Roman" w:eastAsia="Times New Roman" w:hAnsi="Times New Roman"/>
          <w:b/>
          <w:kern w:val="0"/>
          <w:sz w:val="24"/>
          <w:szCs w:val="24"/>
          <w:lang w:val="es-MX" w:eastAsia="es-ES"/>
        </w:rPr>
        <w:t>INFORMACIÓN SOBRE EL REPRESENTANTE LOCAL DEL OFERENTE</w:t>
      </w:r>
    </w:p>
    <w:p w14:paraId="4F43046F" w14:textId="44AED05E" w:rsidR="00717A6C" w:rsidRPr="00953046"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color w:val="FF0000"/>
          <w:kern w:val="0"/>
          <w:sz w:val="20"/>
          <w:szCs w:val="20"/>
          <w:lang w:val="es-MX" w:eastAsia="es-ES"/>
        </w:rPr>
      </w:pPr>
      <w:r w:rsidRPr="00953046">
        <w:rPr>
          <w:rFonts w:ascii="Times New Roman" w:eastAsia="Times New Roman" w:hAnsi="Times New Roman"/>
          <w:i/>
          <w:color w:val="FF0000"/>
          <w:kern w:val="0"/>
          <w:sz w:val="20"/>
          <w:szCs w:val="20"/>
          <w:lang w:val="es-MX" w:eastAsia="es-ES"/>
        </w:rPr>
        <w:t>[El Representante Local del Oferente deberá completar este formulario de acuerdo con las instrucciones siguientes</w:t>
      </w:r>
      <w:r w:rsidR="0031066F" w:rsidRPr="00953046">
        <w:rPr>
          <w:rFonts w:ascii="Times New Roman" w:eastAsia="Times New Roman" w:hAnsi="Times New Roman"/>
          <w:i/>
          <w:color w:val="FF0000"/>
          <w:kern w:val="0"/>
          <w:sz w:val="20"/>
          <w:szCs w:val="20"/>
          <w:lang w:val="es-MX" w:eastAsia="es-ES"/>
        </w:rPr>
        <w:t>]</w:t>
      </w:r>
      <w:r w:rsidRPr="00953046">
        <w:rPr>
          <w:rFonts w:ascii="Times New Roman" w:eastAsia="Times New Roman" w:hAnsi="Times New Roman"/>
          <w:i/>
          <w:color w:val="FF0000"/>
          <w:kern w:val="0"/>
          <w:sz w:val="20"/>
          <w:szCs w:val="20"/>
          <w:lang w:val="es-MX" w:eastAsia="es-ES"/>
        </w:rPr>
        <w:t xml:space="preserve">. </w:t>
      </w:r>
    </w:p>
    <w:p w14:paraId="590DF9E7"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MX" w:eastAsia="es-ES"/>
        </w:rPr>
      </w:pPr>
    </w:p>
    <w:p w14:paraId="0838FC1F"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right"/>
        <w:textAlignment w:val="baseline"/>
        <w:rPr>
          <w:rFonts w:ascii="Times New Roman" w:eastAsia="Times New Roman" w:hAnsi="Times New Roman"/>
          <w:color w:val="FF0000"/>
          <w:kern w:val="0"/>
          <w:sz w:val="20"/>
          <w:szCs w:val="20"/>
          <w:lang w:val="es-MX" w:eastAsia="es-ES"/>
        </w:rPr>
      </w:pPr>
      <w:r w:rsidRPr="00953046">
        <w:rPr>
          <w:rFonts w:ascii="Times New Roman" w:eastAsia="Times New Roman" w:hAnsi="Times New Roman"/>
          <w:color w:val="FF0000"/>
          <w:kern w:val="0"/>
          <w:sz w:val="20"/>
          <w:szCs w:val="20"/>
          <w:lang w:val="es-MX" w:eastAsia="es-ES"/>
        </w:rPr>
        <w:t xml:space="preserve">Fecha: </w:t>
      </w:r>
      <w:r w:rsidRPr="00953046">
        <w:rPr>
          <w:rFonts w:ascii="Times New Roman" w:eastAsia="Times New Roman" w:hAnsi="Times New Roman"/>
          <w:i/>
          <w:color w:val="FF0000"/>
          <w:kern w:val="0"/>
          <w:sz w:val="20"/>
          <w:szCs w:val="20"/>
          <w:lang w:val="es-MX" w:eastAsia="es-ES"/>
        </w:rPr>
        <w:t>[indicar la fecha (día, mes y año) de la presentación de la Oferta]</w:t>
      </w:r>
    </w:p>
    <w:p w14:paraId="0D2CE5A4"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right"/>
        <w:textAlignment w:val="baseline"/>
        <w:rPr>
          <w:rFonts w:ascii="Times New Roman" w:eastAsia="Times New Roman" w:hAnsi="Times New Roman"/>
          <w:color w:val="FF0000"/>
          <w:kern w:val="0"/>
          <w:sz w:val="20"/>
          <w:szCs w:val="20"/>
          <w:lang w:val="es-MX" w:eastAsia="es-ES"/>
        </w:rPr>
      </w:pPr>
      <w:r w:rsidRPr="00953046">
        <w:rPr>
          <w:rFonts w:ascii="Times New Roman" w:eastAsia="Times New Roman" w:hAnsi="Times New Roman"/>
          <w:color w:val="FF0000"/>
          <w:kern w:val="0"/>
          <w:sz w:val="20"/>
          <w:szCs w:val="20"/>
          <w:lang w:val="es-MX" w:eastAsia="es-ES"/>
        </w:rPr>
        <w:t>ID N</w:t>
      </w:r>
      <w:r w:rsidRPr="00953046">
        <w:rPr>
          <w:rFonts w:ascii="Times New Roman" w:eastAsia="Times New Roman" w:hAnsi="Times New Roman"/>
          <w:color w:val="FF0000"/>
          <w:kern w:val="0"/>
          <w:sz w:val="20"/>
          <w:szCs w:val="20"/>
          <w:lang w:val="es-ES_tradnl" w:eastAsia="es-ES"/>
        </w:rPr>
        <w:t>°</w:t>
      </w:r>
      <w:r w:rsidRPr="00953046">
        <w:rPr>
          <w:rFonts w:ascii="Times New Roman" w:eastAsia="Times New Roman" w:hAnsi="Times New Roman"/>
          <w:color w:val="FF0000"/>
          <w:kern w:val="0"/>
          <w:sz w:val="20"/>
          <w:szCs w:val="20"/>
          <w:lang w:val="es-MX" w:eastAsia="es-ES"/>
        </w:rPr>
        <w:t xml:space="preserve">: </w:t>
      </w:r>
      <w:r w:rsidRPr="00953046">
        <w:rPr>
          <w:rFonts w:ascii="Times New Roman" w:eastAsia="Times New Roman" w:hAnsi="Times New Roman"/>
          <w:i/>
          <w:color w:val="FF0000"/>
          <w:kern w:val="0"/>
          <w:sz w:val="20"/>
          <w:szCs w:val="20"/>
          <w:lang w:val="es-MX" w:eastAsia="es-ES"/>
        </w:rPr>
        <w:t>[indicar el número del proceso licitatorio]</w:t>
      </w:r>
    </w:p>
    <w:p w14:paraId="0E7276C9" w14:textId="77777777" w:rsidR="00717A6C" w:rsidRPr="00953046" w:rsidRDefault="00717A6C" w:rsidP="00717A6C">
      <w:pPr>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MX" w:eastAsia="es-ES"/>
        </w:rPr>
      </w:pPr>
    </w:p>
    <w:tbl>
      <w:tblPr>
        <w:tblStyle w:val="Tablaconcuadrcula1"/>
        <w:tblW w:w="9493" w:type="dxa"/>
        <w:tblInd w:w="0" w:type="dxa"/>
        <w:tblLook w:val="04A0" w:firstRow="1" w:lastRow="0" w:firstColumn="1" w:lastColumn="0" w:noHBand="0" w:noVBand="1"/>
      </w:tblPr>
      <w:tblGrid>
        <w:gridCol w:w="9493"/>
      </w:tblGrid>
      <w:tr w:rsidR="00717A6C" w:rsidRPr="00953046" w14:paraId="361C1DBA" w14:textId="77777777" w:rsidTr="003A77E1">
        <w:tc>
          <w:tcPr>
            <w:tcW w:w="9493" w:type="dxa"/>
            <w:tcBorders>
              <w:top w:val="single" w:sz="4" w:space="0" w:color="auto"/>
              <w:left w:val="single" w:sz="4" w:space="0" w:color="auto"/>
              <w:bottom w:val="single" w:sz="4" w:space="0" w:color="auto"/>
              <w:right w:val="single" w:sz="4" w:space="0" w:color="auto"/>
            </w:tcBorders>
            <w:hideMark/>
          </w:tcPr>
          <w:p w14:paraId="5843A4F5" w14:textId="77777777" w:rsidR="00717A6C" w:rsidRPr="00953046" w:rsidRDefault="00717A6C" w:rsidP="00717A6C">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1.  Nombre o Razón Social del Representante Local del Oferente:</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nombre legal del Representante Local del Oferente]</w:t>
            </w:r>
          </w:p>
        </w:tc>
      </w:tr>
      <w:tr w:rsidR="00717A6C" w:rsidRPr="00953046" w14:paraId="6227A6DA" w14:textId="77777777" w:rsidTr="003A77E1">
        <w:tc>
          <w:tcPr>
            <w:tcW w:w="9493" w:type="dxa"/>
            <w:tcBorders>
              <w:top w:val="single" w:sz="4" w:space="0" w:color="auto"/>
              <w:left w:val="single" w:sz="4" w:space="0" w:color="auto"/>
              <w:bottom w:val="single" w:sz="4" w:space="0" w:color="auto"/>
              <w:right w:val="single" w:sz="4" w:space="0" w:color="auto"/>
            </w:tcBorders>
            <w:hideMark/>
          </w:tcPr>
          <w:p w14:paraId="6FAD306D" w14:textId="77777777" w:rsidR="00717A6C" w:rsidRPr="00953046" w:rsidRDefault="00717A6C" w:rsidP="00717A6C">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2.  Año de constitución del Representante Local del Oferente:</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año de constitución del Representante Local del Oferente]</w:t>
            </w:r>
          </w:p>
        </w:tc>
      </w:tr>
      <w:tr w:rsidR="00717A6C" w:rsidRPr="00953046" w14:paraId="71771EBA" w14:textId="77777777" w:rsidTr="003A77E1">
        <w:tc>
          <w:tcPr>
            <w:tcW w:w="9493" w:type="dxa"/>
            <w:tcBorders>
              <w:top w:val="single" w:sz="4" w:space="0" w:color="auto"/>
              <w:left w:val="single" w:sz="4" w:space="0" w:color="auto"/>
              <w:bottom w:val="single" w:sz="4" w:space="0" w:color="auto"/>
              <w:right w:val="single" w:sz="4" w:space="0" w:color="auto"/>
            </w:tcBorders>
            <w:hideMark/>
          </w:tcPr>
          <w:p w14:paraId="2638F0B5" w14:textId="77777777" w:rsidR="00717A6C" w:rsidRPr="00953046" w:rsidRDefault="00717A6C" w:rsidP="00717A6C">
            <w:pPr>
              <w:tabs>
                <w:tab w:val="clear" w:pos="708"/>
              </w:tabs>
              <w:suppressAutoHyphens w:val="0"/>
              <w:overflowPunct w:val="0"/>
              <w:autoSpaceDE w:val="0"/>
              <w:autoSpaceDN w:val="0"/>
              <w:adjustRightInd w:val="0"/>
              <w:spacing w:after="0"/>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3.  Domicilio (dirección jurídica) del Representante Local del Oferente:</w:t>
            </w:r>
            <w:r w:rsidRPr="00953046">
              <w:rPr>
                <w:rFonts w:ascii="Times New Roman" w:eastAsia="Times New Roman" w:hAnsi="Times New Roman"/>
                <w:color w:val="FF0000"/>
                <w:kern w:val="0"/>
                <w:sz w:val="20"/>
                <w:szCs w:val="20"/>
                <w:lang w:val="es-MX" w:eastAsia="en-US"/>
              </w:rPr>
              <w:t xml:space="preserve"> </w:t>
            </w:r>
            <w:r w:rsidRPr="00953046">
              <w:rPr>
                <w:rFonts w:ascii="Times New Roman" w:eastAsia="Times New Roman" w:hAnsi="Times New Roman"/>
                <w:i/>
                <w:color w:val="FF0000"/>
                <w:kern w:val="0"/>
                <w:sz w:val="20"/>
                <w:szCs w:val="20"/>
                <w:lang w:val="es-MX" w:eastAsia="en-US"/>
              </w:rPr>
              <w:t>[indicar el domicilio (dirección jurídica) del Representante Local del Oferente]</w:t>
            </w:r>
          </w:p>
        </w:tc>
      </w:tr>
      <w:tr w:rsidR="00717A6C" w:rsidRPr="00953046" w14:paraId="4AD0FF63" w14:textId="77777777" w:rsidTr="003A77E1">
        <w:tc>
          <w:tcPr>
            <w:tcW w:w="9493" w:type="dxa"/>
            <w:tcBorders>
              <w:top w:val="single" w:sz="4" w:space="0" w:color="auto"/>
              <w:left w:val="single" w:sz="4" w:space="0" w:color="auto"/>
              <w:bottom w:val="single" w:sz="4" w:space="0" w:color="auto"/>
              <w:right w:val="single" w:sz="4" w:space="0" w:color="auto"/>
            </w:tcBorders>
            <w:hideMark/>
          </w:tcPr>
          <w:p w14:paraId="01E2B0A6"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b/>
                <w:color w:val="FF0000"/>
                <w:kern w:val="0"/>
                <w:sz w:val="20"/>
                <w:szCs w:val="20"/>
                <w:lang w:val="es-MX" w:eastAsia="en-US"/>
              </w:rPr>
            </w:pPr>
            <w:r w:rsidRPr="00953046">
              <w:rPr>
                <w:rFonts w:ascii="Times New Roman" w:eastAsia="Times New Roman" w:hAnsi="Times New Roman"/>
                <w:b/>
                <w:color w:val="FF0000"/>
                <w:kern w:val="0"/>
                <w:sz w:val="20"/>
                <w:szCs w:val="20"/>
                <w:lang w:val="es-MX" w:eastAsia="en-US"/>
              </w:rPr>
              <w:t>4. Información de contacto del Representante Local del Oferente:</w:t>
            </w:r>
          </w:p>
          <w:p w14:paraId="709F7325"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Nombre: </w:t>
            </w:r>
            <w:r w:rsidRPr="00953046">
              <w:rPr>
                <w:rFonts w:ascii="Times New Roman" w:eastAsia="Times New Roman" w:hAnsi="Times New Roman"/>
                <w:i/>
                <w:color w:val="FF0000"/>
                <w:kern w:val="0"/>
                <w:sz w:val="20"/>
                <w:szCs w:val="20"/>
                <w:lang w:val="es-MX" w:eastAsia="en-US"/>
              </w:rPr>
              <w:t>[indicar el nombre del representante (contacto) autorizado del Representante Local del Oferente]</w:t>
            </w:r>
          </w:p>
          <w:p w14:paraId="30113E0B"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Dirección: </w:t>
            </w:r>
            <w:r w:rsidRPr="00953046">
              <w:rPr>
                <w:rFonts w:ascii="Times New Roman" w:eastAsia="Times New Roman" w:hAnsi="Times New Roman"/>
                <w:i/>
                <w:color w:val="FF0000"/>
                <w:kern w:val="0"/>
                <w:sz w:val="20"/>
                <w:szCs w:val="20"/>
                <w:lang w:val="es-MX" w:eastAsia="en-US"/>
              </w:rPr>
              <w:t>[indicar la dirección del Representante Local del Oferente]</w:t>
            </w:r>
          </w:p>
          <w:p w14:paraId="2085F042"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Números de teléfono: </w:t>
            </w:r>
            <w:r w:rsidRPr="00953046">
              <w:rPr>
                <w:rFonts w:ascii="Times New Roman" w:eastAsia="Times New Roman" w:hAnsi="Times New Roman"/>
                <w:i/>
                <w:color w:val="FF0000"/>
                <w:kern w:val="0"/>
                <w:sz w:val="20"/>
                <w:szCs w:val="20"/>
                <w:lang w:val="es-MX" w:eastAsia="en-US"/>
              </w:rPr>
              <w:t>[indicar los números de teléfono del Representante Local del Oferente]</w:t>
            </w:r>
          </w:p>
          <w:p w14:paraId="4D5ED9A9" w14:textId="77777777" w:rsidR="00717A6C" w:rsidRPr="00953046" w:rsidRDefault="00717A6C" w:rsidP="00717A6C">
            <w:pPr>
              <w:tabs>
                <w:tab w:val="clear" w:pos="708"/>
              </w:tabs>
              <w:suppressAutoHyphens w:val="0"/>
              <w:overflowPunct w:val="0"/>
              <w:autoSpaceDE w:val="0"/>
              <w:autoSpaceDN w:val="0"/>
              <w:adjustRightInd w:val="0"/>
              <w:spacing w:after="0" w:line="480" w:lineRule="auto"/>
              <w:jc w:val="both"/>
              <w:textAlignment w:val="baseline"/>
              <w:rPr>
                <w:rFonts w:ascii="Times New Roman" w:eastAsia="Times New Roman" w:hAnsi="Times New Roman"/>
                <w:color w:val="FF0000"/>
                <w:kern w:val="0"/>
                <w:sz w:val="20"/>
                <w:szCs w:val="20"/>
                <w:lang w:val="es-MX" w:eastAsia="en-US"/>
              </w:rPr>
            </w:pPr>
            <w:r w:rsidRPr="00953046">
              <w:rPr>
                <w:rFonts w:ascii="Times New Roman" w:eastAsia="Times New Roman" w:hAnsi="Times New Roman"/>
                <w:color w:val="FF0000"/>
                <w:kern w:val="0"/>
                <w:sz w:val="20"/>
                <w:szCs w:val="20"/>
                <w:lang w:val="es-MX" w:eastAsia="en-US"/>
              </w:rPr>
              <w:t xml:space="preserve">Dirección de correo electrónico: </w:t>
            </w:r>
            <w:r w:rsidRPr="00953046">
              <w:rPr>
                <w:rFonts w:ascii="Times New Roman" w:eastAsia="Times New Roman" w:hAnsi="Times New Roman"/>
                <w:i/>
                <w:color w:val="FF0000"/>
                <w:kern w:val="0"/>
                <w:sz w:val="20"/>
                <w:szCs w:val="20"/>
                <w:lang w:val="es-MX" w:eastAsia="en-US"/>
              </w:rPr>
              <w:t>[indicar la dirección de correo electrónico del representante (contacto) autorizado del Representante Local del Oferente]</w:t>
            </w:r>
          </w:p>
        </w:tc>
      </w:tr>
    </w:tbl>
    <w:p w14:paraId="4EE24E62" w14:textId="77777777" w:rsidR="00717A6C" w:rsidRPr="00953046"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0"/>
          <w:szCs w:val="18"/>
          <w:lang w:val="es-ES" w:eastAsia="es-ES"/>
        </w:rPr>
      </w:pPr>
    </w:p>
    <w:p w14:paraId="5AE5E223" w14:textId="77777777" w:rsidR="00717A6C" w:rsidRPr="00B52E2E"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Cs w:val="20"/>
          <w:lang w:val="es-ES" w:eastAsia="es-ES"/>
        </w:rPr>
      </w:pPr>
    </w:p>
    <w:p w14:paraId="40213F11" w14:textId="77777777" w:rsidR="00717A6C" w:rsidRPr="00717A6C" w:rsidRDefault="00717A6C" w:rsidP="00717A6C">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18"/>
          <w:szCs w:val="16"/>
          <w:lang w:val="es-ES" w:eastAsia="es-ES"/>
        </w:rPr>
      </w:pPr>
    </w:p>
    <w:p w14:paraId="567D4DA9" w14:textId="745D69E6"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3EB488FA" w14:textId="7714563F"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23DA6FF" w14:textId="0498583E"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37DEF41" w14:textId="6DA76B80"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4AD4053C" w14:textId="5D787EDE"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2A7EF46" w14:textId="50C7F965"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22B77E0C" w14:textId="475D505F"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1E130B0" w14:textId="4D3434FD"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66E1B53C" w14:textId="3F7CE531"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35714FC2" w14:textId="319D36AF"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747989C" w14:textId="0F21BFE1"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CCAC79F" w14:textId="511CE18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C04F732" w14:textId="12E21440"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62FA2A9" w14:textId="0BAC4A2B"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599C4D85" w14:textId="2D858408"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62703E4" w14:textId="059D272D"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8F49A7F" w14:textId="40F1D79A"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8E8FE26" w14:textId="3D6AAB0E"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40311B37" w14:textId="77777777" w:rsidR="00EC3779" w:rsidRDefault="00EC3779"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15BC04B5" w14:textId="4E8F88B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37CAA6C" w14:textId="77777777" w:rsidR="004C5E17" w:rsidRDefault="004C5E17"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0EBBFB11" w14:textId="0DCCB9F7" w:rsidR="00717A6C" w:rsidRDefault="00717A6C" w:rsidP="00717A6C">
      <w:pPr>
        <w:tabs>
          <w:tab w:val="clear" w:pos="708"/>
        </w:tabs>
        <w:suppressAutoHyphens w:val="0"/>
        <w:overflowPunct w:val="0"/>
        <w:autoSpaceDE w:val="0"/>
        <w:autoSpaceDN w:val="0"/>
        <w:adjustRightInd w:val="0"/>
        <w:spacing w:after="0" w:line="240" w:lineRule="auto"/>
        <w:textAlignment w:val="baseline"/>
        <w:rPr>
          <w:rFonts w:eastAsia="Calibri"/>
          <w:kern w:val="0"/>
          <w:lang w:eastAsia="en-US"/>
        </w:rPr>
      </w:pPr>
    </w:p>
    <w:p w14:paraId="7075C96B" w14:textId="02E0728D" w:rsidR="00D807DB" w:rsidRDefault="00D807DB">
      <w:pPr>
        <w:tabs>
          <w:tab w:val="clear" w:pos="708"/>
        </w:tabs>
        <w:suppressAutoHyphens w:val="0"/>
        <w:spacing w:after="0" w:line="240" w:lineRule="auto"/>
        <w:rPr>
          <w:rFonts w:ascii="Times New Roman" w:eastAsia="Times New Roman" w:hAnsi="Times New Roman"/>
          <w:b/>
          <w:iCs/>
          <w:kern w:val="0"/>
          <w:sz w:val="28"/>
          <w:szCs w:val="36"/>
          <w:lang w:val="es-ES" w:eastAsia="es-ES"/>
        </w:rPr>
      </w:pPr>
    </w:p>
    <w:p w14:paraId="4AC9126C" w14:textId="726B3CBD" w:rsidR="008E4C58" w:rsidRPr="008E4C58" w:rsidRDefault="008E4C58" w:rsidP="008E4C58">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8E4C58">
        <w:rPr>
          <w:rFonts w:ascii="Times New Roman" w:eastAsia="Times New Roman" w:hAnsi="Times New Roman"/>
          <w:b/>
          <w:iCs/>
          <w:kern w:val="0"/>
          <w:sz w:val="28"/>
          <w:szCs w:val="36"/>
          <w:lang w:val="es-ES" w:eastAsia="es-ES"/>
        </w:rPr>
        <w:t xml:space="preserve">FORMULARIO Nº </w:t>
      </w:r>
      <w:r w:rsidR="0028653F">
        <w:rPr>
          <w:rFonts w:ascii="Times New Roman" w:eastAsia="Times New Roman" w:hAnsi="Times New Roman"/>
          <w:b/>
          <w:iCs/>
          <w:kern w:val="0"/>
          <w:sz w:val="28"/>
          <w:szCs w:val="36"/>
          <w:lang w:val="es-ES" w:eastAsia="es-ES"/>
        </w:rPr>
        <w:t>8</w:t>
      </w:r>
    </w:p>
    <w:p w14:paraId="1ED48A4F" w14:textId="77777777" w:rsidR="008E4C58" w:rsidRPr="00E13A56" w:rsidRDefault="008E4C58" w:rsidP="008E4C58">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18"/>
          <w:szCs w:val="16"/>
          <w:lang w:val="es-ES" w:eastAsia="es-ES"/>
        </w:rPr>
      </w:pPr>
    </w:p>
    <w:p w14:paraId="7B35D0B7" w14:textId="77777777" w:rsidR="00063AA3" w:rsidRPr="00D807DB"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D807DB">
        <w:rPr>
          <w:rFonts w:ascii="Times New Roman" w:eastAsia="Times New Roman" w:hAnsi="Times New Roman"/>
          <w:b/>
          <w:kern w:val="0"/>
          <w:sz w:val="24"/>
          <w:szCs w:val="24"/>
          <w:lang w:val="es-ES" w:eastAsia="es-ES"/>
        </w:rPr>
        <w:t>DECLARACIÓN JURADA DE OFERENTES INTERNACIONALES</w:t>
      </w:r>
    </w:p>
    <w:p w14:paraId="5A95018D" w14:textId="71BCF233" w:rsidR="00063AA3" w:rsidRPr="00D807DB"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color w:val="FF0000"/>
          <w:kern w:val="0"/>
          <w:szCs w:val="20"/>
          <w:lang w:val="es-ES" w:eastAsia="es-ES"/>
        </w:rPr>
      </w:pPr>
      <w:r w:rsidRPr="00D807DB">
        <w:rPr>
          <w:rFonts w:ascii="Times New Roman" w:eastAsia="Times New Roman" w:hAnsi="Times New Roman"/>
          <w:b/>
          <w:color w:val="FF0000"/>
          <w:kern w:val="0"/>
          <w:szCs w:val="20"/>
          <w:lang w:val="es-ES" w:eastAsia="es-ES"/>
        </w:rPr>
        <w:t>(ART. 33 DE LA LEY 7021/22)</w:t>
      </w:r>
    </w:p>
    <w:p w14:paraId="21696ED8" w14:textId="77777777" w:rsidR="00063AA3" w:rsidRPr="00063AA3" w:rsidRDefault="00063AA3"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kern w:val="0"/>
          <w:sz w:val="18"/>
          <w:szCs w:val="16"/>
          <w:lang w:val="es-ES" w:eastAsia="es-ES"/>
        </w:rPr>
      </w:pPr>
    </w:p>
    <w:p w14:paraId="64CE082B"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right"/>
        <w:textAlignment w:val="baseline"/>
        <w:rPr>
          <w:rFonts w:ascii="Times New Roman" w:eastAsia="Times New Roman" w:hAnsi="Times New Roman"/>
          <w:b/>
          <w:kern w:val="0"/>
          <w:sz w:val="24"/>
          <w:lang w:val="es-ES" w:eastAsia="es-ES"/>
        </w:rPr>
      </w:pPr>
      <w:r w:rsidRPr="00967A1E">
        <w:rPr>
          <w:rFonts w:ascii="Times New Roman" w:eastAsia="Times New Roman" w:hAnsi="Times New Roman"/>
          <w:kern w:val="0"/>
          <w:sz w:val="24"/>
          <w:lang w:val="es-ES" w:eastAsia="es-ES"/>
        </w:rPr>
        <w:t>Asunción, __ de______ de 20_</w:t>
      </w:r>
    </w:p>
    <w:p w14:paraId="4F1C4033"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Señores</w:t>
      </w:r>
    </w:p>
    <w:p w14:paraId="09D7B18F"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Banco Central del Paraguay</w:t>
      </w:r>
    </w:p>
    <w:p w14:paraId="32C363F0"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u w:val="single"/>
          <w:lang w:val="es-ES" w:eastAsia="es-ES"/>
        </w:rPr>
      </w:pPr>
      <w:r w:rsidRPr="00967A1E">
        <w:rPr>
          <w:rFonts w:ascii="Times New Roman" w:eastAsia="Times New Roman" w:hAnsi="Times New Roman"/>
          <w:b/>
          <w:kern w:val="0"/>
          <w:sz w:val="24"/>
          <w:u w:val="single"/>
          <w:lang w:val="es-ES" w:eastAsia="es-ES"/>
        </w:rPr>
        <w:t>Presente</w:t>
      </w:r>
    </w:p>
    <w:p w14:paraId="0CDDAF61"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p w14:paraId="2F9DD0C4"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p>
    <w:tbl>
      <w:tblPr>
        <w:tblW w:w="0" w:type="auto"/>
        <w:tblLook w:val="01E0" w:firstRow="1" w:lastRow="1" w:firstColumn="1" w:lastColumn="1" w:noHBand="0" w:noVBand="0"/>
      </w:tblPr>
      <w:tblGrid>
        <w:gridCol w:w="1170"/>
        <w:gridCol w:w="7636"/>
      </w:tblGrid>
      <w:tr w:rsidR="00063AA3" w:rsidRPr="00967A1E" w14:paraId="55E94B44" w14:textId="77777777" w:rsidTr="00B74E5C">
        <w:tc>
          <w:tcPr>
            <w:tcW w:w="1008" w:type="dxa"/>
            <w:hideMark/>
          </w:tcPr>
          <w:p w14:paraId="545EAF57"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REF.:</w:t>
            </w:r>
          </w:p>
        </w:tc>
        <w:tc>
          <w:tcPr>
            <w:tcW w:w="7636" w:type="dxa"/>
            <w:hideMark/>
          </w:tcPr>
          <w:p w14:paraId="4F798907"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(Descripción del llamado) ……………….</w:t>
            </w:r>
          </w:p>
          <w:p w14:paraId="048AA504" w14:textId="77777777" w:rsidR="00063AA3" w:rsidRPr="00967A1E" w:rsidRDefault="00063AA3" w:rsidP="00063AA3">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ID: (Portal Contrataciones Públicas)………</w:t>
            </w:r>
          </w:p>
        </w:tc>
      </w:tr>
    </w:tbl>
    <w:p w14:paraId="71F94E1C"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n-US"/>
        </w:rPr>
      </w:pPr>
    </w:p>
    <w:p w14:paraId="04368348"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De mi/nuestra consideración:</w:t>
      </w:r>
    </w:p>
    <w:p w14:paraId="3A57256B"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3C433F8E"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 xml:space="preserve">La empresa ………………………………………….………….., en su calidad de oferente del llamado de referencia, formula la presente </w:t>
      </w:r>
      <w:r w:rsidRPr="00967A1E">
        <w:rPr>
          <w:rFonts w:ascii="Times New Roman" w:eastAsia="Times New Roman" w:hAnsi="Times New Roman"/>
          <w:b/>
          <w:kern w:val="0"/>
          <w:sz w:val="24"/>
          <w:lang w:val="es-ES" w:eastAsia="es-ES"/>
        </w:rPr>
        <w:t>DECLARACION BAJO FE DE JURAMENTO</w:t>
      </w:r>
      <w:r w:rsidRPr="00967A1E">
        <w:rPr>
          <w:rFonts w:ascii="Times New Roman" w:eastAsia="Times New Roman" w:hAnsi="Times New Roman"/>
          <w:kern w:val="0"/>
          <w:sz w:val="24"/>
          <w:lang w:val="es-ES" w:eastAsia="es-ES"/>
        </w:rPr>
        <w:t>:</w:t>
      </w:r>
    </w:p>
    <w:p w14:paraId="7AEA0193"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iCs/>
          <w:kern w:val="0"/>
          <w:sz w:val="24"/>
          <w:lang w:val="es-ES" w:eastAsia="es-ES"/>
        </w:rPr>
      </w:pPr>
      <w:r w:rsidRPr="00967A1E">
        <w:rPr>
          <w:rFonts w:ascii="Times New Roman" w:eastAsia="Times New Roman" w:hAnsi="Times New Roman"/>
          <w:iCs/>
          <w:kern w:val="0"/>
          <w:sz w:val="24"/>
          <w:lang w:val="es-ES" w:eastAsia="es-ES"/>
        </w:rPr>
        <w:t>Los precios que presentamos en nuestra oferta no se cotizan en condiciones de prácticas desleales de comercio internacional en su modalidad de discriminación de precios o subsidios.</w:t>
      </w:r>
    </w:p>
    <w:p w14:paraId="7E4B602E"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2CB5C79D"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Atentamente,</w:t>
      </w:r>
    </w:p>
    <w:p w14:paraId="54B79219"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216CAE8A"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6170955C" w14:textId="4260EA96"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______________________________________________________________________________</w:t>
      </w:r>
    </w:p>
    <w:p w14:paraId="371ED139" w14:textId="1B145A61"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kern w:val="0"/>
          <w:sz w:val="24"/>
          <w:lang w:val="es-ES" w:eastAsia="es-ES"/>
        </w:rPr>
      </w:pPr>
      <w:r w:rsidRPr="00967A1E">
        <w:rPr>
          <w:rFonts w:ascii="Times New Roman" w:eastAsia="Times New Roman" w:hAnsi="Times New Roman"/>
          <w:b/>
          <w:kern w:val="0"/>
          <w:sz w:val="24"/>
          <w:lang w:val="es-ES" w:eastAsia="es-ES"/>
        </w:rPr>
        <w:t>Firma: El/los Oferente/s</w:t>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r>
      <w:r w:rsidRPr="00967A1E">
        <w:rPr>
          <w:rFonts w:ascii="Times New Roman" w:eastAsia="Times New Roman" w:hAnsi="Times New Roman"/>
          <w:b/>
          <w:kern w:val="0"/>
          <w:sz w:val="24"/>
          <w:lang w:val="es-ES" w:eastAsia="es-ES"/>
        </w:rPr>
        <w:tab/>
        <w:t>Aclaración de Firma/s</w:t>
      </w:r>
    </w:p>
    <w:p w14:paraId="344D59A4" w14:textId="77777777" w:rsidR="00063AA3"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p>
    <w:p w14:paraId="1674AB91" w14:textId="149B2816" w:rsidR="009B583F" w:rsidRPr="00967A1E" w:rsidRDefault="00063AA3"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4"/>
          <w:lang w:val="es-ES" w:eastAsia="es-ES"/>
        </w:rPr>
      </w:pPr>
      <w:r w:rsidRPr="00967A1E">
        <w:rPr>
          <w:rFonts w:ascii="Times New Roman" w:eastAsia="Times New Roman" w:hAnsi="Times New Roman"/>
          <w:kern w:val="0"/>
          <w:sz w:val="24"/>
          <w:lang w:val="es-ES" w:eastAsia="es-ES"/>
        </w:rPr>
        <w:t xml:space="preserve">El presente texto no podrá ser modificado ni alterado, siendo de </w:t>
      </w:r>
      <w:r w:rsidRPr="00967A1E">
        <w:rPr>
          <w:rFonts w:ascii="Times New Roman" w:eastAsia="Times New Roman" w:hAnsi="Times New Roman"/>
          <w:b/>
          <w:kern w:val="0"/>
          <w:sz w:val="24"/>
          <w:lang w:val="es-ES" w:eastAsia="es-ES"/>
        </w:rPr>
        <w:t>Carácter Formal</w:t>
      </w:r>
      <w:r w:rsidRPr="00967A1E">
        <w:rPr>
          <w:rFonts w:ascii="Times New Roman" w:eastAsia="Times New Roman" w:hAnsi="Times New Roman"/>
          <w:kern w:val="0"/>
          <w:sz w:val="24"/>
          <w:lang w:val="es-ES" w:eastAsia="es-ES"/>
        </w:rPr>
        <w:t xml:space="preserve"> su presentación.</w:t>
      </w:r>
    </w:p>
    <w:p w14:paraId="1F5D9110" w14:textId="77777777" w:rsidR="009B583F" w:rsidRDefault="009B583F">
      <w:pPr>
        <w:tabs>
          <w:tab w:val="clear" w:pos="708"/>
        </w:tabs>
        <w:suppressAutoHyphens w:val="0"/>
        <w:spacing w:after="0" w:line="240" w:lineRule="auto"/>
        <w:rPr>
          <w:rFonts w:ascii="Times New Roman" w:eastAsia="Times New Roman" w:hAnsi="Times New Roman"/>
          <w:kern w:val="0"/>
          <w:sz w:val="18"/>
          <w:szCs w:val="16"/>
          <w:lang w:val="es-ES" w:eastAsia="es-ES"/>
        </w:rPr>
      </w:pPr>
      <w:r>
        <w:rPr>
          <w:rFonts w:ascii="Times New Roman" w:eastAsia="Times New Roman" w:hAnsi="Times New Roman"/>
          <w:kern w:val="0"/>
          <w:sz w:val="18"/>
          <w:szCs w:val="16"/>
          <w:lang w:val="es-ES" w:eastAsia="es-ES"/>
        </w:rPr>
        <w:br w:type="page"/>
      </w:r>
    </w:p>
    <w:p w14:paraId="5D05C7CA" w14:textId="56056634" w:rsidR="00B52E2E" w:rsidRPr="003C2E39" w:rsidRDefault="00B52E2E" w:rsidP="00B52E2E">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lastRenderedPageBreak/>
        <w:t xml:space="preserve">FORMULARIO Nº </w:t>
      </w:r>
      <w:r w:rsidR="0028653F">
        <w:rPr>
          <w:rFonts w:ascii="Times New Roman" w:eastAsia="Times New Roman" w:hAnsi="Times New Roman"/>
          <w:b/>
          <w:iCs/>
          <w:kern w:val="0"/>
          <w:sz w:val="28"/>
          <w:szCs w:val="36"/>
          <w:lang w:val="es-ES" w:eastAsia="es-ES"/>
        </w:rPr>
        <w:t>9</w:t>
      </w:r>
    </w:p>
    <w:p w14:paraId="41CE6F51" w14:textId="77777777" w:rsidR="00B52E2E"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27915596" w14:textId="77777777" w:rsidR="00B52E2E" w:rsidRPr="003423C4"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3423C4">
        <w:rPr>
          <w:rFonts w:ascii="Times New Roman" w:eastAsia="Times New Roman" w:hAnsi="Times New Roman"/>
          <w:b/>
          <w:kern w:val="0"/>
          <w:sz w:val="24"/>
          <w:lang w:val="es-ES" w:eastAsia="es-ES"/>
        </w:rPr>
        <w:t>MODELO DE DECLARACIÓN JURADA</w:t>
      </w:r>
    </w:p>
    <w:p w14:paraId="0D8D2932" w14:textId="77777777" w:rsidR="00B52E2E" w:rsidRPr="00717A6C" w:rsidRDefault="00B52E2E" w:rsidP="00B52E2E">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kern w:val="0"/>
          <w:sz w:val="18"/>
          <w:szCs w:val="16"/>
          <w:lang w:val="es-ES" w:eastAsia="es-ES"/>
        </w:rPr>
      </w:pPr>
    </w:p>
    <w:p w14:paraId="7B722480"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right"/>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color w:val="FF0000"/>
          <w:kern w:val="0"/>
          <w:sz w:val="24"/>
          <w:lang w:val="es-ES" w:eastAsia="es-ES"/>
        </w:rPr>
        <w:t>Asunción, __ de______ de 20_</w:t>
      </w:r>
    </w:p>
    <w:p w14:paraId="64EF2B53"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Señores</w:t>
      </w:r>
    </w:p>
    <w:p w14:paraId="465DED7D"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Banco Central del Paraguay</w:t>
      </w:r>
    </w:p>
    <w:p w14:paraId="1C6CA230"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u w:val="single"/>
          <w:lang w:val="es-ES" w:eastAsia="es-ES"/>
        </w:rPr>
      </w:pPr>
      <w:r w:rsidRPr="00775581">
        <w:rPr>
          <w:rFonts w:ascii="Times New Roman" w:eastAsia="Times New Roman" w:hAnsi="Times New Roman"/>
          <w:b/>
          <w:color w:val="FF0000"/>
          <w:kern w:val="0"/>
          <w:sz w:val="24"/>
          <w:u w:val="single"/>
          <w:lang w:val="es-ES" w:eastAsia="es-ES"/>
        </w:rPr>
        <w:t>Presente</w:t>
      </w:r>
    </w:p>
    <w:p w14:paraId="0E96D3BF"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p>
    <w:p w14:paraId="4B4604B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p>
    <w:tbl>
      <w:tblPr>
        <w:tblW w:w="0" w:type="auto"/>
        <w:tblLook w:val="01E0" w:firstRow="1" w:lastRow="1" w:firstColumn="1" w:lastColumn="1" w:noHBand="0" w:noVBand="0"/>
      </w:tblPr>
      <w:tblGrid>
        <w:gridCol w:w="1170"/>
        <w:gridCol w:w="7636"/>
      </w:tblGrid>
      <w:tr w:rsidR="00B52E2E" w:rsidRPr="00775581" w14:paraId="5F3733A0" w14:textId="77777777" w:rsidTr="00B74E5C">
        <w:tc>
          <w:tcPr>
            <w:tcW w:w="1008" w:type="dxa"/>
            <w:hideMark/>
          </w:tcPr>
          <w:p w14:paraId="58303234" w14:textId="77777777" w:rsidR="00B52E2E" w:rsidRPr="00775581" w:rsidRDefault="00B52E2E" w:rsidP="00B74E5C">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REF.:</w:t>
            </w:r>
          </w:p>
        </w:tc>
        <w:tc>
          <w:tcPr>
            <w:tcW w:w="7636" w:type="dxa"/>
            <w:hideMark/>
          </w:tcPr>
          <w:p w14:paraId="4C02DE8A" w14:textId="77777777" w:rsidR="00B52E2E" w:rsidRPr="00775581" w:rsidRDefault="00B52E2E" w:rsidP="00B74E5C">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(Descripción del llamado) ……………….</w:t>
            </w:r>
          </w:p>
          <w:p w14:paraId="25203252" w14:textId="77777777" w:rsidR="00B52E2E" w:rsidRPr="00775581" w:rsidRDefault="00B52E2E" w:rsidP="00B74E5C">
            <w:pPr>
              <w:widowControl w:val="0"/>
              <w:tabs>
                <w:tab w:val="clear" w:pos="708"/>
              </w:tabs>
              <w:suppressAutoHyphens w:val="0"/>
              <w:overflowPunct w:val="0"/>
              <w:autoSpaceDE w:val="0"/>
              <w:autoSpaceDN w:val="0"/>
              <w:adjustRightInd w:val="0"/>
              <w:spacing w:after="0"/>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ID: (Portal Contrataciones Públicas)………</w:t>
            </w:r>
          </w:p>
        </w:tc>
      </w:tr>
    </w:tbl>
    <w:p w14:paraId="63C47809"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n-US"/>
        </w:rPr>
      </w:pPr>
    </w:p>
    <w:p w14:paraId="033DD53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r w:rsidRPr="00775581">
        <w:rPr>
          <w:rFonts w:ascii="Times New Roman" w:eastAsia="Times New Roman" w:hAnsi="Times New Roman"/>
          <w:color w:val="FF0000"/>
          <w:kern w:val="0"/>
          <w:sz w:val="24"/>
          <w:lang w:val="es-ES" w:eastAsia="es-ES"/>
        </w:rPr>
        <w:t>De mi/nuestra consideración:</w:t>
      </w:r>
    </w:p>
    <w:p w14:paraId="7629D162"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r w:rsidRPr="00775581">
        <w:rPr>
          <w:rFonts w:ascii="Times New Roman" w:eastAsia="Times New Roman" w:hAnsi="Times New Roman"/>
          <w:color w:val="FF0000"/>
          <w:kern w:val="0"/>
          <w:sz w:val="24"/>
          <w:lang w:val="es-ES" w:eastAsia="es-ES"/>
        </w:rPr>
        <w:t xml:space="preserve">La empresa …………………………………………., con RUC………….., en su calidad de oferente del llamado de referencia, por medio de su/s representante/s legal/es…………………….............................., con cédula/s de identidad Nº…………………………….., formula la presente </w:t>
      </w:r>
      <w:r w:rsidRPr="00775581">
        <w:rPr>
          <w:rFonts w:ascii="Times New Roman" w:eastAsia="Times New Roman" w:hAnsi="Times New Roman"/>
          <w:b/>
          <w:color w:val="FF0000"/>
          <w:kern w:val="0"/>
          <w:sz w:val="24"/>
          <w:lang w:val="es-ES" w:eastAsia="es-ES"/>
        </w:rPr>
        <w:t>DECLARACION BAJO FE DE JURAMENTO</w:t>
      </w:r>
      <w:r w:rsidRPr="00775581">
        <w:rPr>
          <w:rFonts w:ascii="Times New Roman" w:eastAsia="Times New Roman" w:hAnsi="Times New Roman"/>
          <w:color w:val="FF0000"/>
          <w:kern w:val="0"/>
          <w:sz w:val="24"/>
          <w:lang w:val="es-ES" w:eastAsia="es-ES"/>
        </w:rPr>
        <w:t>:</w:t>
      </w:r>
    </w:p>
    <w:p w14:paraId="3D52891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i/>
          <w:color w:val="FF0000"/>
          <w:kern w:val="0"/>
          <w:sz w:val="24"/>
          <w:lang w:val="es-ES" w:eastAsia="es-ES"/>
        </w:rPr>
      </w:pPr>
      <w:r w:rsidRPr="00775581">
        <w:rPr>
          <w:rFonts w:ascii="Times New Roman" w:eastAsia="Times New Roman" w:hAnsi="Times New Roman"/>
          <w:b/>
          <w:bCs/>
          <w:i/>
          <w:color w:val="FF0000"/>
          <w:kern w:val="0"/>
          <w:sz w:val="24"/>
          <w:lang w:val="es-ES" w:eastAsia="es-ES"/>
        </w:rPr>
        <w:t>(Campo a ser completado por el oferente)</w:t>
      </w:r>
    </w:p>
    <w:p w14:paraId="2262759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p>
    <w:p w14:paraId="36464F8A"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r w:rsidRPr="00775581">
        <w:rPr>
          <w:rFonts w:ascii="Times New Roman" w:eastAsia="Times New Roman" w:hAnsi="Times New Roman"/>
          <w:color w:val="FF0000"/>
          <w:kern w:val="0"/>
          <w:sz w:val="24"/>
          <w:lang w:val="es-ES" w:eastAsia="es-ES"/>
        </w:rPr>
        <w:t>Atentamente,</w:t>
      </w:r>
    </w:p>
    <w:p w14:paraId="42663C9F"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p>
    <w:p w14:paraId="67307148"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4"/>
          <w:lang w:val="es-ES" w:eastAsia="es-ES"/>
        </w:rPr>
      </w:pPr>
    </w:p>
    <w:p w14:paraId="4876C8F9"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_____________________________________________________________________________</w:t>
      </w:r>
    </w:p>
    <w:p w14:paraId="1008CEED" w14:textId="77777777" w:rsidR="00B52E2E" w:rsidRPr="00775581" w:rsidRDefault="00B52E2E" w:rsidP="00B52E2E">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b/>
          <w:color w:val="FF0000"/>
          <w:kern w:val="0"/>
          <w:sz w:val="24"/>
          <w:lang w:val="es-ES" w:eastAsia="es-ES"/>
        </w:rPr>
      </w:pPr>
      <w:r w:rsidRPr="00775581">
        <w:rPr>
          <w:rFonts w:ascii="Times New Roman" w:eastAsia="Times New Roman" w:hAnsi="Times New Roman"/>
          <w:b/>
          <w:color w:val="FF0000"/>
          <w:kern w:val="0"/>
          <w:sz w:val="24"/>
          <w:lang w:val="es-ES" w:eastAsia="es-ES"/>
        </w:rPr>
        <w:t>Firma: El/los Oferente/s</w:t>
      </w:r>
      <w:r w:rsidRPr="00775581">
        <w:rPr>
          <w:rFonts w:ascii="Times New Roman" w:eastAsia="Times New Roman" w:hAnsi="Times New Roman"/>
          <w:b/>
          <w:color w:val="FF0000"/>
          <w:kern w:val="0"/>
          <w:sz w:val="24"/>
          <w:lang w:val="es-ES" w:eastAsia="es-ES"/>
        </w:rPr>
        <w:tab/>
      </w:r>
      <w:r w:rsidRPr="00775581">
        <w:rPr>
          <w:rFonts w:ascii="Times New Roman" w:eastAsia="Times New Roman" w:hAnsi="Times New Roman"/>
          <w:b/>
          <w:color w:val="FF0000"/>
          <w:kern w:val="0"/>
          <w:sz w:val="24"/>
          <w:lang w:val="es-ES" w:eastAsia="es-ES"/>
        </w:rPr>
        <w:tab/>
      </w:r>
      <w:r w:rsidRPr="00775581">
        <w:rPr>
          <w:rFonts w:ascii="Times New Roman" w:eastAsia="Times New Roman" w:hAnsi="Times New Roman"/>
          <w:b/>
          <w:color w:val="FF0000"/>
          <w:kern w:val="0"/>
          <w:sz w:val="24"/>
          <w:lang w:val="es-ES" w:eastAsia="es-ES"/>
        </w:rPr>
        <w:tab/>
      </w:r>
      <w:r w:rsidRPr="00775581">
        <w:rPr>
          <w:rFonts w:ascii="Times New Roman" w:eastAsia="Times New Roman" w:hAnsi="Times New Roman"/>
          <w:b/>
          <w:color w:val="FF0000"/>
          <w:kern w:val="0"/>
          <w:sz w:val="24"/>
          <w:lang w:val="es-ES" w:eastAsia="es-ES"/>
        </w:rPr>
        <w:tab/>
      </w:r>
      <w:r w:rsidRPr="00775581">
        <w:rPr>
          <w:rFonts w:ascii="Times New Roman" w:eastAsia="Times New Roman" w:hAnsi="Times New Roman"/>
          <w:b/>
          <w:color w:val="FF0000"/>
          <w:kern w:val="0"/>
          <w:sz w:val="24"/>
          <w:lang w:val="es-ES" w:eastAsia="es-ES"/>
        </w:rPr>
        <w:tab/>
      </w:r>
      <w:r>
        <w:rPr>
          <w:rFonts w:ascii="Times New Roman" w:eastAsia="Times New Roman" w:hAnsi="Times New Roman"/>
          <w:b/>
          <w:color w:val="FF0000"/>
          <w:kern w:val="0"/>
          <w:sz w:val="24"/>
          <w:lang w:val="es-ES" w:eastAsia="es-ES"/>
        </w:rPr>
        <w:tab/>
      </w:r>
      <w:r w:rsidRPr="00775581">
        <w:rPr>
          <w:rFonts w:ascii="Times New Roman" w:eastAsia="Times New Roman" w:hAnsi="Times New Roman"/>
          <w:b/>
          <w:color w:val="FF0000"/>
          <w:kern w:val="0"/>
          <w:sz w:val="24"/>
          <w:lang w:val="es-ES" w:eastAsia="es-ES"/>
        </w:rPr>
        <w:t>Aclaración de Firma/s</w:t>
      </w:r>
    </w:p>
    <w:p w14:paraId="7DE533EB"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917C3E1"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FC86C39"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EA42EDC"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1E401AB0" w14:textId="77777777" w:rsidR="0031577C" w:rsidRDefault="0031577C">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5BFBB08C" w14:textId="77777777" w:rsidR="00C41A5B" w:rsidRDefault="00C41A5B">
      <w:pPr>
        <w:tabs>
          <w:tab w:val="clear" w:pos="708"/>
        </w:tabs>
        <w:suppressAutoHyphens w:val="0"/>
        <w:spacing w:after="0" w:line="240" w:lineRule="auto"/>
        <w:rPr>
          <w:rFonts w:ascii="Times New Roman" w:eastAsia="Times New Roman" w:hAnsi="Times New Roman"/>
          <w:kern w:val="0"/>
          <w:sz w:val="18"/>
          <w:szCs w:val="16"/>
          <w:lang w:val="es-ES" w:eastAsia="es-ES"/>
        </w:rPr>
      </w:pPr>
    </w:p>
    <w:p w14:paraId="6B9FAE03" w14:textId="77777777" w:rsidR="00096A9C" w:rsidRDefault="00096A9C">
      <w:pPr>
        <w:tabs>
          <w:tab w:val="clear" w:pos="708"/>
        </w:tabs>
        <w:suppressAutoHyphens w:val="0"/>
        <w:spacing w:after="0" w:line="240" w:lineRule="auto"/>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br w:type="page"/>
      </w:r>
    </w:p>
    <w:p w14:paraId="4F823C1F" w14:textId="47FBE30F" w:rsidR="000C1DD4" w:rsidRPr="0028653F" w:rsidRDefault="000C1DD4" w:rsidP="000C1DD4">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28653F">
        <w:rPr>
          <w:rFonts w:ascii="Times New Roman" w:eastAsia="Times New Roman" w:hAnsi="Times New Roman"/>
          <w:b/>
          <w:iCs/>
          <w:kern w:val="0"/>
          <w:sz w:val="28"/>
          <w:szCs w:val="36"/>
          <w:lang w:val="es-ES" w:eastAsia="es-ES"/>
        </w:rPr>
        <w:lastRenderedPageBreak/>
        <w:t xml:space="preserve">FORMULARIO Nº </w:t>
      </w:r>
      <w:r w:rsidR="0028653F" w:rsidRPr="0028653F">
        <w:rPr>
          <w:rFonts w:ascii="Times New Roman" w:eastAsia="Times New Roman" w:hAnsi="Times New Roman"/>
          <w:b/>
          <w:iCs/>
          <w:kern w:val="0"/>
          <w:sz w:val="28"/>
          <w:szCs w:val="36"/>
          <w:lang w:val="es-ES" w:eastAsia="es-ES"/>
        </w:rPr>
        <w:t>10</w:t>
      </w:r>
    </w:p>
    <w:p w14:paraId="58AD4E44" w14:textId="1EC1FA2F" w:rsidR="009B583F" w:rsidRPr="004F2ED9" w:rsidRDefault="009B583F" w:rsidP="00063AA3">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kern w:val="0"/>
          <w:sz w:val="20"/>
          <w:szCs w:val="20"/>
          <w:lang w:val="es-ES" w:eastAsia="es-ES"/>
        </w:rPr>
      </w:pPr>
    </w:p>
    <w:p w14:paraId="043E95D2" w14:textId="77777777" w:rsidR="0028653F" w:rsidRDefault="0028653F" w:rsidP="0028653F">
      <w:pPr>
        <w:pStyle w:val="NormalWeb"/>
        <w:spacing w:after="0"/>
        <w:ind w:left="17"/>
        <w:jc w:val="center"/>
        <w:rPr>
          <w:rStyle w:val="Textoennegrita"/>
          <w:color w:val="FF0000"/>
          <w:sz w:val="22"/>
          <w:szCs w:val="22"/>
        </w:rPr>
      </w:pPr>
      <w:r w:rsidRPr="004C7EE9">
        <w:rPr>
          <w:rStyle w:val="Textoennegrita"/>
          <w:color w:val="FF0000"/>
          <w:sz w:val="22"/>
          <w:szCs w:val="22"/>
        </w:rPr>
        <w:t>FORMULARIO - MODELO COMPROMISO DE CONFIDENCIALIDAD</w:t>
      </w:r>
      <w:r w:rsidRPr="004C7EE9">
        <w:rPr>
          <w:color w:val="FF0000"/>
          <w:sz w:val="22"/>
          <w:szCs w:val="22"/>
        </w:rPr>
        <w:t xml:space="preserve"> </w:t>
      </w:r>
      <w:r w:rsidRPr="004C7EE9">
        <w:rPr>
          <w:rStyle w:val="Textoennegrita"/>
          <w:color w:val="FF0000"/>
          <w:sz w:val="22"/>
          <w:szCs w:val="22"/>
        </w:rPr>
        <w:t>DE LA INFORMACIÓN, A SER SUSCRIPTO POR EL PERSONAL DEL PROVEEDOR</w:t>
      </w:r>
    </w:p>
    <w:p w14:paraId="349B2830" w14:textId="77777777" w:rsidR="0028653F" w:rsidRPr="004C7EE9" w:rsidRDefault="0028653F" w:rsidP="0028653F">
      <w:pPr>
        <w:pStyle w:val="NormalWeb"/>
        <w:spacing w:after="0"/>
        <w:ind w:left="17"/>
        <w:jc w:val="center"/>
        <w:rPr>
          <w:rFonts w:eastAsiaTheme="minorEastAsia"/>
          <w:color w:val="FF0000"/>
          <w:kern w:val="0"/>
          <w:sz w:val="22"/>
          <w:szCs w:val="22"/>
          <w:lang w:eastAsia="es-PY"/>
        </w:rPr>
      </w:pPr>
    </w:p>
    <w:p w14:paraId="70065381" w14:textId="77777777" w:rsidR="0028653F" w:rsidRPr="004C7EE9" w:rsidRDefault="0028653F" w:rsidP="0028653F">
      <w:pPr>
        <w:pStyle w:val="NormalWeb"/>
        <w:spacing w:after="0"/>
        <w:ind w:left="17"/>
        <w:jc w:val="both"/>
        <w:rPr>
          <w:color w:val="FF0000"/>
          <w:sz w:val="22"/>
          <w:szCs w:val="22"/>
        </w:rPr>
      </w:pPr>
      <w:r w:rsidRPr="004C7EE9">
        <w:rPr>
          <w:color w:val="FF0000"/>
          <w:sz w:val="22"/>
          <w:szCs w:val="22"/>
        </w:rPr>
        <w:t>COMPROMISO DE CONFIDENCIALIDAD</w:t>
      </w:r>
    </w:p>
    <w:p w14:paraId="3DBE813C" w14:textId="77777777" w:rsidR="0028653F" w:rsidRPr="004C7EE9" w:rsidRDefault="0028653F" w:rsidP="0028653F">
      <w:pPr>
        <w:pStyle w:val="NormalWeb"/>
        <w:spacing w:after="0"/>
        <w:ind w:left="17"/>
        <w:jc w:val="both"/>
        <w:rPr>
          <w:color w:val="FF0000"/>
          <w:sz w:val="22"/>
          <w:szCs w:val="22"/>
        </w:rPr>
      </w:pPr>
      <w:r w:rsidRPr="004C7EE9">
        <w:rPr>
          <w:color w:val="FF0000"/>
          <w:sz w:val="22"/>
          <w:szCs w:val="22"/>
        </w:rPr>
        <w:t>(NDA-002)</w:t>
      </w:r>
    </w:p>
    <w:p w14:paraId="5070C0EC" w14:textId="77777777" w:rsidR="0028653F" w:rsidRPr="004C7EE9" w:rsidRDefault="0028653F" w:rsidP="0028653F">
      <w:pPr>
        <w:pStyle w:val="NormalWeb"/>
        <w:spacing w:after="0"/>
        <w:jc w:val="both"/>
        <w:rPr>
          <w:color w:val="FF0000"/>
          <w:sz w:val="22"/>
          <w:szCs w:val="22"/>
        </w:rPr>
      </w:pPr>
      <w:r w:rsidRPr="004C7EE9">
        <w:rPr>
          <w:color w:val="FF0000"/>
          <w:sz w:val="22"/>
          <w:szCs w:val="22"/>
        </w:rPr>
        <w:t>Yo, . con documento de identidad..., declaro:</w:t>
      </w:r>
    </w:p>
    <w:p w14:paraId="10A60DAE" w14:textId="77777777" w:rsidR="0028653F" w:rsidRPr="004C7EE9" w:rsidRDefault="0028653F" w:rsidP="0028653F">
      <w:pPr>
        <w:numPr>
          <w:ilvl w:val="0"/>
          <w:numId w:val="47"/>
        </w:numPr>
        <w:suppressAutoHyphens w:val="0"/>
        <w:spacing w:before="100" w:beforeAutospacing="1" w:after="0" w:line="240" w:lineRule="auto"/>
        <w:jc w:val="both"/>
        <w:rPr>
          <w:rFonts w:ascii="Times New Roman" w:eastAsia="Times New Roman" w:hAnsi="Times New Roman"/>
          <w:color w:val="FF0000"/>
          <w:lang w:val="es-ES"/>
        </w:rPr>
      </w:pPr>
      <w:r w:rsidRPr="004C7EE9">
        <w:rPr>
          <w:rFonts w:ascii="Times New Roman" w:eastAsia="Times New Roman" w:hAnsi="Times New Roman"/>
          <w:color w:val="FF0000"/>
          <w:lang w:val="es-ES"/>
        </w:rPr>
        <w:t>Conocer y entender todas las políticas y normas de seguridad de la información vigentes en el Banco Central del Paraguay (de aquí en adelante BCP), además de comprometerme a su estricto cumplimiento.</w:t>
      </w:r>
    </w:p>
    <w:p w14:paraId="4D678DEC" w14:textId="77777777" w:rsidR="0028653F" w:rsidRPr="004C7EE9" w:rsidRDefault="0028653F" w:rsidP="0028653F">
      <w:pPr>
        <w:numPr>
          <w:ilvl w:val="0"/>
          <w:numId w:val="47"/>
        </w:numPr>
        <w:suppressAutoHyphens w:val="0"/>
        <w:spacing w:before="100" w:beforeAutospacing="1" w:after="0" w:line="240" w:lineRule="auto"/>
        <w:jc w:val="both"/>
        <w:rPr>
          <w:rFonts w:ascii="Times New Roman" w:eastAsia="Times New Roman" w:hAnsi="Times New Roman"/>
          <w:color w:val="FF0000"/>
          <w:lang w:val="es-ES"/>
        </w:rPr>
      </w:pPr>
      <w:r w:rsidRPr="004C7EE9">
        <w:rPr>
          <w:rFonts w:ascii="Times New Roman" w:eastAsia="Times New Roman" w:hAnsi="Times New Roman"/>
          <w:color w:val="FF0000"/>
          <w:lang w:val="es-ES"/>
        </w:rPr>
        <w:t>Obligarme en forma expresa e irrevocable a mantener en absoluta confidencialidad y reserva los datos e informaciones a las que tenga y pudiera tener acceso sean estas de propiedad del BCP o de terceros, salvo estén expresamente autorizadas en el marco de la realización de mis funciones en el BCP, según el documento .. refrendado en fecha ../../../, entre el BCP y ...-</w:t>
      </w:r>
    </w:p>
    <w:p w14:paraId="18BC7C0A" w14:textId="77777777" w:rsidR="0028653F" w:rsidRPr="004C7EE9" w:rsidRDefault="0028653F" w:rsidP="0028653F">
      <w:pPr>
        <w:numPr>
          <w:ilvl w:val="0"/>
          <w:numId w:val="47"/>
        </w:numPr>
        <w:suppressAutoHyphens w:val="0"/>
        <w:spacing w:before="100" w:beforeAutospacing="1" w:after="0" w:line="240" w:lineRule="auto"/>
        <w:jc w:val="both"/>
        <w:rPr>
          <w:rFonts w:ascii="Times New Roman" w:eastAsia="Times New Roman" w:hAnsi="Times New Roman"/>
          <w:color w:val="FF0000"/>
          <w:lang w:val="es-ES"/>
        </w:rPr>
      </w:pPr>
      <w:r w:rsidRPr="004C7EE9">
        <w:rPr>
          <w:rFonts w:ascii="Times New Roman" w:eastAsia="Times New Roman" w:hAnsi="Times New Roman"/>
          <w:color w:val="FF0000"/>
          <w:lang w:val="es-ES"/>
        </w:rPr>
        <w:t>Que, ante mi desvinculación, cualquiera sea el motivo, me comprometo a devolver, cancelar y/o destruir  todo dato e información de propiedad del BCP o de terceros al cual haya tenido acceso, independientemente del soporte o formato en el que se encuentre almacenado.</w:t>
      </w:r>
    </w:p>
    <w:p w14:paraId="11EF554A" w14:textId="77777777" w:rsidR="0028653F" w:rsidRPr="004C7EE9" w:rsidRDefault="0028653F" w:rsidP="0028653F">
      <w:pPr>
        <w:numPr>
          <w:ilvl w:val="0"/>
          <w:numId w:val="47"/>
        </w:numPr>
        <w:suppressAutoHyphens w:val="0"/>
        <w:spacing w:before="100" w:beforeAutospacing="1" w:after="0" w:line="240" w:lineRule="auto"/>
        <w:jc w:val="both"/>
        <w:rPr>
          <w:rFonts w:ascii="Times New Roman" w:eastAsia="Times New Roman" w:hAnsi="Times New Roman"/>
          <w:color w:val="FF0000"/>
          <w:lang w:val="es-ES"/>
        </w:rPr>
      </w:pPr>
      <w:r w:rsidRPr="004C7EE9">
        <w:rPr>
          <w:rFonts w:ascii="Times New Roman" w:eastAsia="Times New Roman" w:hAnsi="Times New Roman"/>
          <w:color w:val="FF0000"/>
          <w:lang w:val="es-ES"/>
        </w:rPr>
        <w:t>Que, ante mi desvinculación, cualquiera sea el motivo, me comprometo a mantener en absoluta confidencialidad y reserva todo dato e información de propiedad del BCP o de terceros al cual haya tenido acceso.</w:t>
      </w:r>
    </w:p>
    <w:p w14:paraId="25A7C091" w14:textId="77777777" w:rsidR="0028653F" w:rsidRPr="004C7EE9" w:rsidRDefault="0028653F" w:rsidP="0028653F">
      <w:pPr>
        <w:numPr>
          <w:ilvl w:val="0"/>
          <w:numId w:val="47"/>
        </w:numPr>
        <w:suppressAutoHyphens w:val="0"/>
        <w:spacing w:before="100" w:beforeAutospacing="1" w:after="0" w:line="240" w:lineRule="auto"/>
        <w:jc w:val="both"/>
        <w:rPr>
          <w:rFonts w:ascii="Times New Roman" w:eastAsia="Times New Roman" w:hAnsi="Times New Roman"/>
          <w:color w:val="FF0000"/>
          <w:lang w:val="es-ES"/>
        </w:rPr>
      </w:pPr>
      <w:r w:rsidRPr="004C7EE9">
        <w:rPr>
          <w:rFonts w:ascii="Times New Roman" w:eastAsia="Times New Roman" w:hAnsi="Times New Roman"/>
          <w:color w:val="FF0000"/>
          <w:lang w:val="es-ES"/>
        </w:rPr>
        <w:t>Que la divulgación, comunicación y/o copia no autorizada, y/o mala utilización de tales datos o informaciones atribuibles a mi persona, otorgarán pleno derecho al BCP a iniciar las acciones civiles y/o penales de conformidad a las Leyes vigentes, según corresponda, y de solicitar a ..(el Proveedor) que me desvincule de manera inmediata de mis funciones en el BCP.</w:t>
      </w:r>
    </w:p>
    <w:p w14:paraId="2F93357F" w14:textId="77777777" w:rsidR="0028653F" w:rsidRPr="004C7EE9" w:rsidRDefault="0028653F" w:rsidP="0028653F">
      <w:pPr>
        <w:spacing w:before="100" w:beforeAutospacing="1" w:after="0"/>
        <w:jc w:val="both"/>
        <w:rPr>
          <w:rFonts w:ascii="Times New Roman" w:eastAsia="Times New Roman" w:hAnsi="Times New Roman"/>
          <w:color w:val="FF0000"/>
          <w:lang w:val="es-ES"/>
        </w:rPr>
      </w:pPr>
      <w:r w:rsidRPr="004C7EE9">
        <w:rPr>
          <w:rFonts w:ascii="Times New Roman" w:hAnsi="Times New Roman"/>
          <w:color w:val="FF0000"/>
          <w:lang w:val="es-ES"/>
        </w:rPr>
        <w:t>Firma: ___________________________________</w:t>
      </w:r>
    </w:p>
    <w:p w14:paraId="3D78132B" w14:textId="77777777" w:rsidR="0028653F" w:rsidRPr="004C7EE9" w:rsidRDefault="0028653F" w:rsidP="0028653F">
      <w:pPr>
        <w:pStyle w:val="NormalWeb"/>
        <w:spacing w:after="0"/>
        <w:jc w:val="both"/>
        <w:rPr>
          <w:rFonts w:eastAsiaTheme="minorEastAsia"/>
          <w:color w:val="FF0000"/>
          <w:sz w:val="22"/>
          <w:szCs w:val="22"/>
        </w:rPr>
      </w:pPr>
      <w:r w:rsidRPr="004C7EE9">
        <w:rPr>
          <w:color w:val="FF0000"/>
          <w:sz w:val="22"/>
          <w:szCs w:val="22"/>
        </w:rPr>
        <w:t>Aclaración: _______________________________</w:t>
      </w:r>
    </w:p>
    <w:p w14:paraId="42841DC8" w14:textId="77777777" w:rsidR="0028653F" w:rsidRPr="004C7EE9" w:rsidRDefault="0028653F" w:rsidP="0028653F">
      <w:pPr>
        <w:pStyle w:val="NormalWeb"/>
        <w:spacing w:after="0"/>
        <w:jc w:val="both"/>
        <w:rPr>
          <w:color w:val="FF0000"/>
          <w:sz w:val="22"/>
          <w:szCs w:val="22"/>
        </w:rPr>
      </w:pPr>
      <w:r w:rsidRPr="004C7EE9">
        <w:rPr>
          <w:color w:val="FF0000"/>
          <w:sz w:val="22"/>
          <w:szCs w:val="22"/>
        </w:rPr>
        <w:t>Fecha: ____/____/____</w:t>
      </w:r>
    </w:p>
    <w:p w14:paraId="61774E3B" w14:textId="77777777" w:rsidR="0028653F" w:rsidRPr="004C7EE9" w:rsidRDefault="0028653F" w:rsidP="0028653F">
      <w:pPr>
        <w:shd w:val="clear" w:color="auto" w:fill="FFFFFF"/>
        <w:tabs>
          <w:tab w:val="right" w:leader="dot" w:pos="8820"/>
        </w:tabs>
        <w:overflowPunct w:val="0"/>
        <w:autoSpaceDE w:val="0"/>
        <w:autoSpaceDN w:val="0"/>
        <w:adjustRightInd w:val="0"/>
        <w:spacing w:after="0"/>
        <w:jc w:val="both"/>
        <w:textAlignment w:val="baseline"/>
        <w:rPr>
          <w:rFonts w:ascii="Times New Roman" w:eastAsia="Calibri" w:hAnsi="Times New Roman"/>
          <w:b/>
          <w:color w:val="FF0000"/>
          <w:lang w:val="es-ES_tradnl" w:eastAsia="es-ES"/>
        </w:rPr>
      </w:pPr>
    </w:p>
    <w:p w14:paraId="39011FB3" w14:textId="77777777" w:rsidR="0028653F" w:rsidRPr="004C7EE9" w:rsidRDefault="0028653F" w:rsidP="0028653F">
      <w:pPr>
        <w:shd w:val="clear" w:color="auto" w:fill="FFFFFF"/>
        <w:tabs>
          <w:tab w:val="right" w:leader="dot" w:pos="8820"/>
        </w:tabs>
        <w:overflowPunct w:val="0"/>
        <w:autoSpaceDE w:val="0"/>
        <w:autoSpaceDN w:val="0"/>
        <w:adjustRightInd w:val="0"/>
        <w:spacing w:after="0"/>
        <w:jc w:val="both"/>
        <w:textAlignment w:val="baseline"/>
        <w:rPr>
          <w:rFonts w:ascii="Times New Roman" w:eastAsia="Calibri" w:hAnsi="Times New Roman"/>
          <w:b/>
          <w:color w:val="FF0000"/>
          <w:lang w:val="es-ES_tradnl" w:eastAsia="es-ES"/>
        </w:rPr>
      </w:pPr>
    </w:p>
    <w:p w14:paraId="78F267B7" w14:textId="77777777" w:rsidR="0028653F" w:rsidRP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20"/>
          <w:szCs w:val="20"/>
          <w:lang w:eastAsia="es-ES"/>
        </w:rPr>
      </w:pPr>
    </w:p>
    <w:p w14:paraId="3AAFCF30"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C8793D6"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6E4D66F3"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6612C5E"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3F2E07A"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A6C9401"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DFEF6D8"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658C4F22"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60F5ECF3"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16404EF"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BA2DE70"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7A199E5B"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0F4C3D06"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4D68000"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2AFFF7B"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694C5DF"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71010425"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607FCEA"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5D8E1568"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643E46C"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A2F897D" w14:textId="10405AB8" w:rsidR="0028653F" w:rsidRPr="00717A6C" w:rsidRDefault="0028653F" w:rsidP="0028653F">
      <w:pPr>
        <w:pBdr>
          <w:top w:val="single" w:sz="4" w:space="1" w:color="auto"/>
          <w:left w:val="single" w:sz="4" w:space="4" w:color="auto"/>
          <w:bottom w:val="single" w:sz="4" w:space="0"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ind w:left="426"/>
        <w:jc w:val="center"/>
        <w:textAlignment w:val="baseline"/>
        <w:rPr>
          <w:rFonts w:ascii="Times New Roman" w:eastAsia="Calibri" w:hAnsi="Times New Roman"/>
          <w:color w:val="FFFFFF"/>
          <w:kern w:val="0"/>
          <w:sz w:val="28"/>
          <w:szCs w:val="28"/>
          <w:lang w:val="es-MX" w:eastAsia="es-ES"/>
        </w:rPr>
      </w:pPr>
      <w:r>
        <w:rPr>
          <w:rFonts w:ascii="Times New Roman" w:eastAsia="Calibri" w:hAnsi="Times New Roman"/>
          <w:b/>
          <w:iCs/>
          <w:color w:val="FFFFFF"/>
          <w:kern w:val="0"/>
          <w:sz w:val="28"/>
          <w:szCs w:val="28"/>
          <w:lang w:val="es-MX" w:eastAsia="es-ES"/>
        </w:rPr>
        <w:lastRenderedPageBreak/>
        <w:t>FORMULARIO Nº 11</w:t>
      </w:r>
      <w:r w:rsidRPr="00717A6C">
        <w:rPr>
          <w:rFonts w:ascii="Times New Roman" w:eastAsia="Calibri" w:hAnsi="Times New Roman"/>
          <w:b/>
          <w:iCs/>
          <w:color w:val="FFFFFF"/>
          <w:kern w:val="0"/>
          <w:sz w:val="28"/>
          <w:szCs w:val="28"/>
          <w:lang w:val="es-MX" w:eastAsia="es-ES"/>
        </w:rPr>
        <w:t xml:space="preserve"> </w:t>
      </w:r>
      <w:r>
        <w:rPr>
          <w:rFonts w:ascii="Times New Roman" w:eastAsia="Calibri" w:hAnsi="Times New Roman"/>
          <w:b/>
          <w:iCs/>
          <w:color w:val="FFFFFF"/>
          <w:kern w:val="0"/>
          <w:sz w:val="28"/>
          <w:szCs w:val="28"/>
          <w:lang w:val="es-MX" w:eastAsia="es-ES"/>
        </w:rPr>
        <w:t>(NO APLICA)</w:t>
      </w:r>
    </w:p>
    <w:p w14:paraId="2CBA4AE4"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1D7D570" w14:textId="77777777" w:rsidR="0028653F" w:rsidRPr="001B3614"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r w:rsidRPr="001B3614">
        <w:rPr>
          <w:rFonts w:ascii="Times New Roman" w:eastAsia="Calibri" w:hAnsi="Times New Roman"/>
          <w:b/>
          <w:kern w:val="0"/>
          <w:sz w:val="24"/>
          <w:szCs w:val="24"/>
          <w:lang w:val="es-ES_tradnl" w:eastAsia="es-ES"/>
        </w:rPr>
        <w:t>GARANTÍA DE ANTICIPO</w:t>
      </w:r>
    </w:p>
    <w:p w14:paraId="5023DD8A" w14:textId="77777777" w:rsidR="0028653F" w:rsidRPr="0062300A"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i/>
          <w:color w:val="FF0000"/>
          <w:kern w:val="0"/>
          <w:sz w:val="20"/>
          <w:szCs w:val="20"/>
          <w:lang w:val="es-ES_tradnl" w:eastAsia="es-ES"/>
        </w:rPr>
      </w:pPr>
      <w:r w:rsidRPr="0062300A">
        <w:rPr>
          <w:rFonts w:ascii="Times New Roman" w:eastAsia="Calibri" w:hAnsi="Times New Roman"/>
          <w:i/>
          <w:color w:val="FF0000"/>
          <w:kern w:val="0"/>
          <w:sz w:val="20"/>
          <w:szCs w:val="20"/>
          <w:lang w:val="es-ES_tradnl" w:eastAsia="es-ES"/>
        </w:rPr>
        <w:t>[Formulario a utilizarse exclusivamente cuando se instrumente por Garantía Bancaria]</w:t>
      </w:r>
    </w:p>
    <w:p w14:paraId="0AF6C54A" w14:textId="77777777" w:rsidR="0028653F" w:rsidRPr="00F45FD8" w:rsidRDefault="0028653F" w:rsidP="0028653F">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37FB5D4F" w14:textId="77777777" w:rsidR="0028653F" w:rsidRPr="00F45FD8" w:rsidRDefault="0028653F" w:rsidP="0028653F">
      <w:pPr>
        <w:tabs>
          <w:tab w:val="right" w:pos="9630"/>
        </w:tabs>
        <w:ind w:left="5760"/>
        <w:jc w:val="right"/>
        <w:rPr>
          <w:rFonts w:ascii="Times New Roman" w:hAnsi="Times New Roman"/>
        </w:rPr>
      </w:pPr>
      <w:r w:rsidRPr="00F45FD8">
        <w:rPr>
          <w:rFonts w:ascii="Times New Roman" w:hAnsi="Times New Roman"/>
        </w:rPr>
        <w:t>ID No.: _________________</w:t>
      </w:r>
    </w:p>
    <w:p w14:paraId="413766BB" w14:textId="77777777" w:rsidR="0028653F" w:rsidRPr="00F45FD8" w:rsidRDefault="0028653F" w:rsidP="0028653F">
      <w:pPr>
        <w:tabs>
          <w:tab w:val="right" w:pos="9720"/>
        </w:tabs>
        <w:jc w:val="both"/>
        <w:rPr>
          <w:rFonts w:ascii="Times New Roman" w:hAnsi="Times New Roman"/>
          <w:i/>
        </w:rPr>
      </w:pPr>
      <w:r w:rsidRPr="00F45FD8">
        <w:rPr>
          <w:rFonts w:ascii="Times New Roman" w:hAnsi="Times New Roman"/>
        </w:rPr>
        <w:t xml:space="preserve">A: </w:t>
      </w:r>
      <w:r w:rsidRPr="00F45FD8">
        <w:rPr>
          <w:rFonts w:ascii="Times New Roman" w:hAnsi="Times New Roman"/>
        </w:rPr>
        <w:tab/>
        <w:t>______________________________________________</w:t>
      </w:r>
      <w:r w:rsidRPr="00F45FD8">
        <w:rPr>
          <w:rFonts w:ascii="Times New Roman" w:hAnsi="Times New Roman"/>
          <w:i/>
        </w:rPr>
        <w:t xml:space="preserve"> </w:t>
      </w:r>
      <w:r w:rsidRPr="00AB25A1">
        <w:rPr>
          <w:rFonts w:ascii="Times New Roman" w:hAnsi="Times New Roman"/>
          <w:i/>
          <w:color w:val="FF0000"/>
        </w:rPr>
        <w:t>[nombre completo de la Convocante]</w:t>
      </w:r>
    </w:p>
    <w:p w14:paraId="056CF545" w14:textId="77777777" w:rsidR="0028653F" w:rsidRPr="00F45FD8" w:rsidRDefault="0028653F" w:rsidP="0028653F">
      <w:pPr>
        <w:jc w:val="both"/>
        <w:rPr>
          <w:rFonts w:ascii="Times New Roman" w:hAnsi="Times New Roman"/>
          <w:i/>
        </w:rPr>
      </w:pPr>
    </w:p>
    <w:p w14:paraId="400A09AB" w14:textId="77777777" w:rsidR="0028653F" w:rsidRPr="00F45FD8" w:rsidRDefault="0028653F" w:rsidP="0028653F">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F45FD8">
        <w:rPr>
          <w:rFonts w:ascii="Times New Roman" w:hAnsi="Times New Roman"/>
          <w:i/>
        </w:rPr>
        <w:t>.</w:t>
      </w:r>
    </w:p>
    <w:p w14:paraId="5C21C866" w14:textId="77777777" w:rsidR="0028653F" w:rsidRPr="00F45FD8" w:rsidRDefault="0028653F" w:rsidP="0028653F">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Nosotros los suscritos ________________________________________________, de ________________________________________, con domicilio legal en _____________________________________ (en lo sucesivo denominado “el Garante”</w:t>
      </w:r>
      <w:r w:rsidRPr="00F45FD8">
        <w:rPr>
          <w:rFonts w:ascii="Times New Roman" w:hAnsi="Times New Roman"/>
          <w:i/>
        </w:rPr>
        <w:t>)</w:t>
      </w:r>
      <w:r w:rsidRPr="00F45FD8">
        <w:rPr>
          <w:rFonts w:ascii="Times New Roman" w:hAnsi="Times New Roman"/>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1711E4BF" w14:textId="77777777" w:rsidR="0028653F" w:rsidRPr="00F45FD8" w:rsidRDefault="0028653F" w:rsidP="0028653F">
      <w:pPr>
        <w:tabs>
          <w:tab w:val="clear" w:pos="708"/>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F45FD8">
        <w:rPr>
          <w:rFonts w:ascii="Times New Roman" w:hAnsi="Times New Roman"/>
        </w:rPr>
        <w:t>Esta garantía permanecerá válida y en pleno vigor desde la fecha en que el Proveedor reciba el anticipo en virtud del Contrato hasta  el día __________ de _____________ de ________.</w:t>
      </w:r>
    </w:p>
    <w:p w14:paraId="2481383F" w14:textId="77777777" w:rsidR="0028653F" w:rsidRDefault="0028653F" w:rsidP="0028653F">
      <w:pPr>
        <w:tabs>
          <w:tab w:val="left" w:pos="1188"/>
          <w:tab w:val="left" w:pos="2394"/>
          <w:tab w:val="left" w:pos="4209"/>
          <w:tab w:val="left" w:pos="5238"/>
          <w:tab w:val="left" w:pos="7632"/>
          <w:tab w:val="left" w:pos="7868"/>
          <w:tab w:val="left" w:pos="9468"/>
        </w:tabs>
        <w:rPr>
          <w:rFonts w:ascii="Times New Roman" w:hAnsi="Times New Roman"/>
        </w:rPr>
      </w:pPr>
    </w:p>
    <w:p w14:paraId="0C579FF5" w14:textId="77777777" w:rsidR="0028653F" w:rsidRPr="00F45FD8" w:rsidRDefault="0028653F" w:rsidP="0028653F">
      <w:pPr>
        <w:tabs>
          <w:tab w:val="left" w:pos="1188"/>
          <w:tab w:val="left" w:pos="2394"/>
          <w:tab w:val="left" w:pos="4209"/>
          <w:tab w:val="left" w:pos="5238"/>
          <w:tab w:val="left" w:pos="7632"/>
          <w:tab w:val="left" w:pos="7868"/>
          <w:tab w:val="left" w:pos="9468"/>
        </w:tabs>
        <w:spacing w:after="0"/>
        <w:rPr>
          <w:rFonts w:ascii="Times New Roman" w:hAnsi="Times New Roman"/>
        </w:rPr>
      </w:pPr>
      <w:r w:rsidRPr="00F45FD8">
        <w:rPr>
          <w:rFonts w:ascii="Times New Roman" w:hAnsi="Times New Roman"/>
        </w:rPr>
        <w:t xml:space="preserve">Nombre ________________________________   </w:t>
      </w:r>
    </w:p>
    <w:p w14:paraId="18A03008" w14:textId="77777777" w:rsidR="0028653F" w:rsidRPr="00F45FD8" w:rsidRDefault="0028653F" w:rsidP="0028653F">
      <w:pPr>
        <w:tabs>
          <w:tab w:val="left" w:pos="1188"/>
          <w:tab w:val="left" w:pos="2394"/>
          <w:tab w:val="left" w:pos="4200"/>
          <w:tab w:val="left" w:pos="5238"/>
          <w:tab w:val="left" w:pos="7632"/>
          <w:tab w:val="left" w:pos="7868"/>
          <w:tab w:val="left" w:pos="9468"/>
        </w:tabs>
        <w:spacing w:after="0"/>
        <w:rPr>
          <w:rFonts w:ascii="Times New Roman" w:hAnsi="Times New Roman"/>
        </w:rPr>
      </w:pPr>
      <w:r w:rsidRPr="00F45FD8">
        <w:rPr>
          <w:rFonts w:ascii="Times New Roman" w:hAnsi="Times New Roman"/>
        </w:rPr>
        <w:t>En calidad de____________________________</w:t>
      </w:r>
      <w:r w:rsidRPr="00F45FD8">
        <w:rPr>
          <w:rFonts w:ascii="Times New Roman" w:hAnsi="Times New Roman"/>
        </w:rPr>
        <w:tab/>
      </w:r>
    </w:p>
    <w:p w14:paraId="545F54F5" w14:textId="77777777" w:rsidR="0028653F" w:rsidRPr="00F45FD8" w:rsidRDefault="0028653F" w:rsidP="0028653F">
      <w:pPr>
        <w:tabs>
          <w:tab w:val="left" w:pos="1188"/>
          <w:tab w:val="left" w:pos="4200"/>
          <w:tab w:val="left" w:pos="9468"/>
        </w:tabs>
        <w:spacing w:after="0"/>
        <w:rPr>
          <w:rFonts w:ascii="Times New Roman" w:hAnsi="Times New Roman"/>
        </w:rPr>
      </w:pPr>
      <w:r w:rsidRPr="00F45FD8">
        <w:rPr>
          <w:rFonts w:ascii="Times New Roman" w:hAnsi="Times New Roman"/>
        </w:rPr>
        <w:t>Firma __________________________________</w:t>
      </w:r>
    </w:p>
    <w:p w14:paraId="684B21BA" w14:textId="77777777" w:rsidR="0028653F" w:rsidRPr="00F45FD8" w:rsidRDefault="0028653F" w:rsidP="0028653F">
      <w:pPr>
        <w:tabs>
          <w:tab w:val="left" w:pos="5238"/>
          <w:tab w:val="left" w:pos="5474"/>
          <w:tab w:val="left" w:pos="9468"/>
        </w:tabs>
        <w:spacing w:after="0"/>
        <w:outlineLvl w:val="0"/>
        <w:rPr>
          <w:rFonts w:ascii="Times New Roman" w:hAnsi="Times New Roman"/>
        </w:rPr>
      </w:pPr>
      <w:r w:rsidRPr="00F45FD8">
        <w:rPr>
          <w:rFonts w:ascii="Times New Roman" w:hAnsi="Times New Roman"/>
        </w:rPr>
        <w:t>Debidamente autorizado para firmar la garantía por y en nombre de____________________</w:t>
      </w:r>
    </w:p>
    <w:p w14:paraId="2559DDE6" w14:textId="77777777" w:rsidR="0028653F" w:rsidRDefault="0028653F" w:rsidP="0028653F">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val="0"/>
        <w:overflowPunct w:val="0"/>
        <w:autoSpaceDE w:val="0"/>
        <w:autoSpaceDN w:val="0"/>
        <w:adjustRightInd w:val="0"/>
        <w:spacing w:after="0" w:line="240" w:lineRule="auto"/>
        <w:textAlignment w:val="baseline"/>
        <w:rPr>
          <w:rFonts w:ascii="Times New Roman" w:eastAsia="Calibri" w:hAnsi="Times New Roman"/>
          <w:kern w:val="0"/>
          <w:sz w:val="18"/>
          <w:szCs w:val="18"/>
          <w:lang w:val="es-ES_tradnl" w:eastAsia="es-ES"/>
        </w:rPr>
      </w:pPr>
    </w:p>
    <w:p w14:paraId="03A287AA"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D3B46B3"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3613EE82"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35B1D4E2"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240ABE9"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60FB9E7"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245B8580"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661D3AE8"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0A69C8D0"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17498C5C"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7B9A731F"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24"/>
          <w:szCs w:val="20"/>
          <w:lang w:val="es-MX" w:eastAsia="es-ES"/>
        </w:rPr>
      </w:pPr>
    </w:p>
    <w:p w14:paraId="6F3F53F6" w14:textId="77777777" w:rsidR="0028653F" w:rsidRDefault="0028653F" w:rsidP="0028653F">
      <w:pPr>
        <w:shd w:val="clear" w:color="auto" w:fill="FFFFFF"/>
        <w:tabs>
          <w:tab w:val="clear" w:pos="708"/>
          <w:tab w:val="right" w:leader="dot" w:pos="8820"/>
        </w:tabs>
        <w:suppressAutoHyphens w:val="0"/>
        <w:overflowPunct w:val="0"/>
        <w:autoSpaceDE w:val="0"/>
        <w:autoSpaceDN w:val="0"/>
        <w:adjustRightInd w:val="0"/>
        <w:spacing w:after="0" w:line="240" w:lineRule="auto"/>
        <w:jc w:val="center"/>
        <w:textAlignment w:val="baseline"/>
        <w:rPr>
          <w:rFonts w:ascii="Times New Roman" w:eastAsia="Calibri" w:hAnsi="Times New Roman"/>
          <w:b/>
          <w:kern w:val="0"/>
          <w:sz w:val="24"/>
          <w:szCs w:val="24"/>
          <w:lang w:val="es-ES_tradnl" w:eastAsia="es-ES"/>
        </w:rPr>
      </w:pPr>
    </w:p>
    <w:p w14:paraId="04944539"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36BCEF9"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693EFD2" w14:textId="5DBB3799" w:rsidR="0028653F" w:rsidRPr="003E4B31" w:rsidRDefault="0028653F" w:rsidP="0028653F">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sidRPr="003E4B31">
        <w:rPr>
          <w:rFonts w:ascii="Times New Roman" w:eastAsia="Times New Roman" w:hAnsi="Times New Roman"/>
          <w:b/>
          <w:iCs/>
          <w:kern w:val="0"/>
          <w:sz w:val="28"/>
          <w:szCs w:val="36"/>
          <w:lang w:val="es-ES" w:eastAsia="es-ES"/>
        </w:rPr>
        <w:lastRenderedPageBreak/>
        <w:t>FORMULARIO Nº 1</w:t>
      </w:r>
      <w:r>
        <w:rPr>
          <w:rFonts w:ascii="Times New Roman" w:eastAsia="Times New Roman" w:hAnsi="Times New Roman"/>
          <w:b/>
          <w:iCs/>
          <w:kern w:val="0"/>
          <w:sz w:val="28"/>
          <w:szCs w:val="36"/>
          <w:lang w:val="es-ES" w:eastAsia="es-ES"/>
        </w:rPr>
        <w:t>2 (NO APLICA)</w:t>
      </w:r>
    </w:p>
    <w:p w14:paraId="346438E9" w14:textId="77777777" w:rsidR="0028653F" w:rsidRDefault="0028653F" w:rsidP="0028653F">
      <w:pPr>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color w:val="000000"/>
          <w:kern w:val="0"/>
          <w:sz w:val="18"/>
          <w:szCs w:val="18"/>
          <w:u w:val="single"/>
          <w:lang w:val="es-ES_tradnl" w:eastAsia="en-US"/>
        </w:rPr>
      </w:pPr>
    </w:p>
    <w:p w14:paraId="03E81286" w14:textId="77777777" w:rsidR="0028653F" w:rsidRDefault="0028653F" w:rsidP="0028653F">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2B5C00">
        <w:rPr>
          <w:rFonts w:ascii="Times New Roman" w:eastAsia="Times New Roman" w:hAnsi="Times New Roman"/>
          <w:b/>
          <w:kern w:val="0"/>
          <w:sz w:val="24"/>
          <w:szCs w:val="24"/>
          <w:lang w:val="es-ES" w:eastAsia="es-ES"/>
        </w:rPr>
        <w:t xml:space="preserve">FORMULARIO DE INFORMACIÓN FINANCIERA </w:t>
      </w:r>
    </w:p>
    <w:p w14:paraId="271260CF" w14:textId="77777777" w:rsidR="00F70DAB" w:rsidRPr="002B5C00" w:rsidRDefault="00F70DAB" w:rsidP="0028653F">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p>
    <w:p w14:paraId="791B43EA"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i/>
          <w:color w:val="FF0000"/>
          <w:kern w:val="0"/>
          <w:sz w:val="20"/>
          <w:szCs w:val="20"/>
          <w:lang w:val="es-ES" w:eastAsia="es-ES"/>
        </w:rPr>
      </w:pPr>
      <w:r w:rsidRPr="00953046">
        <w:rPr>
          <w:rFonts w:ascii="Times New Roman" w:eastAsia="Times New Roman" w:hAnsi="Times New Roman"/>
          <w:i/>
          <w:color w:val="FF0000"/>
          <w:kern w:val="0"/>
          <w:sz w:val="20"/>
          <w:szCs w:val="20"/>
          <w:lang w:val="es-ES" w:eastAsia="es-ES"/>
        </w:rPr>
        <w:t>[El Oferente completará este formulario con los datos incluidos en los balances impositivos exigidos en este Pliego.]</w:t>
      </w:r>
    </w:p>
    <w:p w14:paraId="260972C7"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i/>
          <w:color w:val="FF0000"/>
          <w:kern w:val="0"/>
          <w:sz w:val="20"/>
          <w:szCs w:val="20"/>
          <w:lang w:val="es-ES" w:eastAsia="es-ES"/>
        </w:rPr>
      </w:pPr>
    </w:p>
    <w:tbl>
      <w:tblPr>
        <w:tblW w:w="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9"/>
        <w:gridCol w:w="851"/>
        <w:gridCol w:w="709"/>
        <w:gridCol w:w="850"/>
        <w:gridCol w:w="851"/>
        <w:gridCol w:w="992"/>
        <w:gridCol w:w="1134"/>
      </w:tblGrid>
      <w:tr w:rsidR="0028653F" w:rsidRPr="00953046" w14:paraId="79D36FF3"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center"/>
            <w:hideMark/>
          </w:tcPr>
          <w:p w14:paraId="5384FF0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RESUMEN DE DATOS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98FD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AÑO….</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0A13F"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AÑO…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6BBD0"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AÑO….</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FF0C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AÑO….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5EB4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AÑO….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0A1F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textAlignment w:val="baseline"/>
              <w:rPr>
                <w:rFonts w:ascii="Times New Roman" w:eastAsia="Times New Roman" w:hAnsi="Times New Roman"/>
                <w:b/>
                <w:color w:val="FF0000"/>
                <w:kern w:val="0"/>
                <w:sz w:val="16"/>
                <w:szCs w:val="18"/>
                <w:lang w:val="es-ES" w:eastAsia="es-ES"/>
              </w:rPr>
            </w:pPr>
            <w:r w:rsidRPr="00953046">
              <w:rPr>
                <w:rFonts w:ascii="Times New Roman" w:eastAsia="Times New Roman" w:hAnsi="Times New Roman"/>
                <w:b/>
                <w:color w:val="FF0000"/>
                <w:kern w:val="0"/>
                <w:sz w:val="16"/>
                <w:szCs w:val="18"/>
                <w:lang w:val="es-ES" w:eastAsia="es-ES"/>
              </w:rPr>
              <w:t>PROMEDIO</w:t>
            </w:r>
          </w:p>
        </w:tc>
      </w:tr>
      <w:tr w:rsidR="0028653F" w:rsidRPr="00953046" w14:paraId="480A6EE2"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3F7AC60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Activo Corriente</w:t>
            </w:r>
          </w:p>
        </w:tc>
        <w:tc>
          <w:tcPr>
            <w:tcW w:w="851" w:type="dxa"/>
            <w:tcBorders>
              <w:top w:val="single" w:sz="4" w:space="0" w:color="auto"/>
              <w:left w:val="single" w:sz="4" w:space="0" w:color="auto"/>
              <w:bottom w:val="single" w:sz="4" w:space="0" w:color="auto"/>
              <w:right w:val="single" w:sz="4" w:space="0" w:color="auto"/>
            </w:tcBorders>
          </w:tcPr>
          <w:p w14:paraId="640B9AAF"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2C3A28D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4E3E2802"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4191B562"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0DE85695"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254E4DC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5B7B791F"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534CB8A8"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Activo Corriente – Inventario</w:t>
            </w:r>
          </w:p>
        </w:tc>
        <w:tc>
          <w:tcPr>
            <w:tcW w:w="851" w:type="dxa"/>
            <w:tcBorders>
              <w:top w:val="single" w:sz="4" w:space="0" w:color="auto"/>
              <w:left w:val="single" w:sz="4" w:space="0" w:color="auto"/>
              <w:bottom w:val="single" w:sz="4" w:space="0" w:color="auto"/>
              <w:right w:val="single" w:sz="4" w:space="0" w:color="auto"/>
            </w:tcBorders>
          </w:tcPr>
          <w:p w14:paraId="4154D5B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E983275"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5FD4B64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7E62954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2706389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34B694E9"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269C35DB"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2AE2893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b/>
                <w:bCs/>
                <w:color w:val="FF0000"/>
                <w:kern w:val="0"/>
                <w:sz w:val="16"/>
                <w:szCs w:val="18"/>
                <w:lang w:val="es-ES" w:eastAsia="es-ES"/>
              </w:rPr>
            </w:pPr>
            <w:r w:rsidRPr="00953046">
              <w:rPr>
                <w:rFonts w:ascii="Times New Roman" w:eastAsia="Times New Roman" w:hAnsi="Times New Roman"/>
                <w:b/>
                <w:bCs/>
                <w:color w:val="FF0000"/>
                <w:kern w:val="0"/>
                <w:sz w:val="16"/>
                <w:szCs w:val="18"/>
                <w:lang w:val="es-ES" w:eastAsia="es-ES"/>
              </w:rPr>
              <w:t>Activo Total</w:t>
            </w:r>
          </w:p>
        </w:tc>
        <w:tc>
          <w:tcPr>
            <w:tcW w:w="851" w:type="dxa"/>
            <w:tcBorders>
              <w:top w:val="single" w:sz="4" w:space="0" w:color="auto"/>
              <w:left w:val="single" w:sz="4" w:space="0" w:color="auto"/>
              <w:bottom w:val="single" w:sz="4" w:space="0" w:color="auto"/>
              <w:right w:val="single" w:sz="4" w:space="0" w:color="auto"/>
            </w:tcBorders>
          </w:tcPr>
          <w:p w14:paraId="4FB776A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4C4F8C7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22CC294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0D58CBFC"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22963CB1"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78A32A57"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3FFD9843"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51CADBE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Pasivo Corriente</w:t>
            </w:r>
          </w:p>
        </w:tc>
        <w:tc>
          <w:tcPr>
            <w:tcW w:w="851" w:type="dxa"/>
            <w:tcBorders>
              <w:top w:val="single" w:sz="4" w:space="0" w:color="auto"/>
              <w:left w:val="single" w:sz="4" w:space="0" w:color="auto"/>
              <w:bottom w:val="single" w:sz="4" w:space="0" w:color="auto"/>
              <w:right w:val="single" w:sz="4" w:space="0" w:color="auto"/>
            </w:tcBorders>
          </w:tcPr>
          <w:p w14:paraId="6E63732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7846770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42509D0F"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29A622B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658F81C7"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4D729652"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778A0DF2"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7EC71F5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b/>
                <w:bCs/>
                <w:color w:val="FF0000"/>
                <w:kern w:val="0"/>
                <w:sz w:val="16"/>
                <w:szCs w:val="18"/>
                <w:lang w:val="es-ES" w:eastAsia="es-ES"/>
              </w:rPr>
            </w:pPr>
            <w:r w:rsidRPr="00953046">
              <w:rPr>
                <w:rFonts w:ascii="Times New Roman" w:eastAsia="Times New Roman" w:hAnsi="Times New Roman"/>
                <w:b/>
                <w:bCs/>
                <w:color w:val="FF0000"/>
                <w:kern w:val="0"/>
                <w:sz w:val="16"/>
                <w:szCs w:val="18"/>
                <w:lang w:val="es-ES" w:eastAsia="es-ES"/>
              </w:rPr>
              <w:t>Pasivo Total</w:t>
            </w:r>
          </w:p>
        </w:tc>
        <w:tc>
          <w:tcPr>
            <w:tcW w:w="851" w:type="dxa"/>
            <w:tcBorders>
              <w:top w:val="single" w:sz="4" w:space="0" w:color="auto"/>
              <w:left w:val="single" w:sz="4" w:space="0" w:color="auto"/>
              <w:bottom w:val="single" w:sz="4" w:space="0" w:color="auto"/>
              <w:right w:val="single" w:sz="4" w:space="0" w:color="auto"/>
            </w:tcBorders>
          </w:tcPr>
          <w:p w14:paraId="38099CF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3D7026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4A83E10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405C27C0"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2A6DCDA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5177AF39"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77EEB92C"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064600D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 xml:space="preserve">Utilidad del Ejercicio </w:t>
            </w:r>
          </w:p>
        </w:tc>
        <w:tc>
          <w:tcPr>
            <w:tcW w:w="851" w:type="dxa"/>
            <w:tcBorders>
              <w:top w:val="single" w:sz="4" w:space="0" w:color="auto"/>
              <w:left w:val="single" w:sz="4" w:space="0" w:color="auto"/>
              <w:bottom w:val="single" w:sz="4" w:space="0" w:color="auto"/>
              <w:right w:val="single" w:sz="4" w:space="0" w:color="auto"/>
            </w:tcBorders>
          </w:tcPr>
          <w:p w14:paraId="469BF32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7CCFDD5"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3E32B137"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39C566D8"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65073A78"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615AEAC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30BCAF94"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1C42D31C"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b/>
                <w:bCs/>
                <w:color w:val="FF0000"/>
                <w:kern w:val="0"/>
                <w:sz w:val="16"/>
                <w:szCs w:val="18"/>
                <w:lang w:val="es-ES" w:eastAsia="es-ES"/>
              </w:rPr>
            </w:pPr>
            <w:r w:rsidRPr="00953046">
              <w:rPr>
                <w:rFonts w:ascii="Times New Roman" w:eastAsia="Times New Roman" w:hAnsi="Times New Roman"/>
                <w:b/>
                <w:bCs/>
                <w:color w:val="FF0000"/>
                <w:kern w:val="0"/>
                <w:sz w:val="16"/>
                <w:szCs w:val="18"/>
                <w:lang w:val="es-ES" w:eastAsia="es-ES"/>
              </w:rPr>
              <w:t>Patrimonio Neto</w:t>
            </w:r>
          </w:p>
        </w:tc>
        <w:tc>
          <w:tcPr>
            <w:tcW w:w="851" w:type="dxa"/>
            <w:tcBorders>
              <w:top w:val="single" w:sz="4" w:space="0" w:color="auto"/>
              <w:left w:val="single" w:sz="4" w:space="0" w:color="auto"/>
              <w:bottom w:val="single" w:sz="4" w:space="0" w:color="auto"/>
              <w:right w:val="single" w:sz="4" w:space="0" w:color="auto"/>
            </w:tcBorders>
          </w:tcPr>
          <w:p w14:paraId="4AA9920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65484A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5372515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63A73971"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21537EC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1B33E3F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5A29856D"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51A8937C"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center"/>
              <w:textAlignment w:val="baseline"/>
              <w:rPr>
                <w:rFonts w:ascii="Times New Roman" w:eastAsia="Times New Roman" w:hAnsi="Times New Roman"/>
                <w:b/>
                <w:bCs/>
                <w:color w:val="FF0000"/>
                <w:kern w:val="0"/>
                <w:sz w:val="16"/>
                <w:szCs w:val="18"/>
                <w:lang w:val="es-ES" w:eastAsia="es-ES"/>
              </w:rPr>
            </w:pPr>
            <w:r w:rsidRPr="00953046">
              <w:rPr>
                <w:rFonts w:ascii="Times New Roman" w:eastAsia="Times New Roman" w:hAnsi="Times New Roman"/>
                <w:b/>
                <w:bCs/>
                <w:color w:val="FF0000"/>
                <w:kern w:val="0"/>
                <w:sz w:val="16"/>
                <w:szCs w:val="18"/>
                <w:lang w:val="es-ES" w:eastAsia="es-ES"/>
              </w:rPr>
              <w:t>RATIOS PRINCIPALES</w:t>
            </w:r>
          </w:p>
        </w:tc>
        <w:tc>
          <w:tcPr>
            <w:tcW w:w="851" w:type="dxa"/>
            <w:tcBorders>
              <w:top w:val="single" w:sz="4" w:space="0" w:color="auto"/>
              <w:left w:val="single" w:sz="4" w:space="0" w:color="auto"/>
              <w:bottom w:val="single" w:sz="4" w:space="0" w:color="auto"/>
              <w:right w:val="single" w:sz="4" w:space="0" w:color="auto"/>
            </w:tcBorders>
          </w:tcPr>
          <w:p w14:paraId="4B2EEA4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1DE13F5"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1FB0955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545EF82F"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5A64166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4CBBC2B5"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6A6859D7"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05F0811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Índice de Liquidez (Razón Corriente) – Activo Corriente/Pasivo Corriente</w:t>
            </w:r>
          </w:p>
        </w:tc>
        <w:tc>
          <w:tcPr>
            <w:tcW w:w="851" w:type="dxa"/>
            <w:tcBorders>
              <w:top w:val="single" w:sz="4" w:space="0" w:color="auto"/>
              <w:left w:val="single" w:sz="4" w:space="0" w:color="auto"/>
              <w:bottom w:val="single" w:sz="4" w:space="0" w:color="auto"/>
              <w:right w:val="single" w:sz="4" w:space="0" w:color="auto"/>
            </w:tcBorders>
          </w:tcPr>
          <w:p w14:paraId="7695F931"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7285CDD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12360FC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3F078C4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1F9D2A81"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6B745EDE"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6548237E"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404B7C39"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Endeudamiento Total (Pasivo Total/Activo Total)</w:t>
            </w:r>
          </w:p>
        </w:tc>
        <w:tc>
          <w:tcPr>
            <w:tcW w:w="851" w:type="dxa"/>
            <w:tcBorders>
              <w:top w:val="single" w:sz="4" w:space="0" w:color="auto"/>
              <w:left w:val="single" w:sz="4" w:space="0" w:color="auto"/>
              <w:bottom w:val="single" w:sz="4" w:space="0" w:color="auto"/>
              <w:right w:val="single" w:sz="4" w:space="0" w:color="auto"/>
            </w:tcBorders>
          </w:tcPr>
          <w:p w14:paraId="2AE97EDC"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5AB483D4"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5A3247E9"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55FDA510"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7EB23478"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1593E1BF"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r w:rsidR="0028653F" w:rsidRPr="00953046" w14:paraId="26F3B5B9" w14:textId="77777777" w:rsidTr="002E058E">
        <w:trPr>
          <w:trHeight w:val="345"/>
        </w:trPr>
        <w:tc>
          <w:tcPr>
            <w:tcW w:w="3989" w:type="dxa"/>
            <w:tcBorders>
              <w:top w:val="single" w:sz="4" w:space="0" w:color="auto"/>
              <w:left w:val="single" w:sz="4" w:space="0" w:color="auto"/>
              <w:bottom w:val="single" w:sz="4" w:space="0" w:color="auto"/>
              <w:right w:val="single" w:sz="4" w:space="0" w:color="auto"/>
            </w:tcBorders>
            <w:vAlign w:val="bottom"/>
            <w:hideMark/>
          </w:tcPr>
          <w:p w14:paraId="1B868113"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r w:rsidRPr="00953046">
              <w:rPr>
                <w:rFonts w:ascii="Times New Roman" w:eastAsia="Times New Roman" w:hAnsi="Times New Roman"/>
                <w:color w:val="FF0000"/>
                <w:kern w:val="0"/>
                <w:sz w:val="16"/>
                <w:szCs w:val="18"/>
                <w:lang w:val="es-ES" w:eastAsia="es-ES"/>
              </w:rPr>
              <w:t xml:space="preserve">Rentabilidad del capital propio (Utilidad/Patrimonio Neto) </w:t>
            </w:r>
          </w:p>
        </w:tc>
        <w:tc>
          <w:tcPr>
            <w:tcW w:w="851" w:type="dxa"/>
            <w:tcBorders>
              <w:top w:val="single" w:sz="4" w:space="0" w:color="auto"/>
              <w:left w:val="single" w:sz="4" w:space="0" w:color="auto"/>
              <w:bottom w:val="single" w:sz="4" w:space="0" w:color="auto"/>
              <w:right w:val="single" w:sz="4" w:space="0" w:color="auto"/>
            </w:tcBorders>
          </w:tcPr>
          <w:p w14:paraId="121289C0"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709" w:type="dxa"/>
            <w:tcBorders>
              <w:top w:val="single" w:sz="4" w:space="0" w:color="auto"/>
              <w:left w:val="single" w:sz="4" w:space="0" w:color="auto"/>
              <w:bottom w:val="single" w:sz="4" w:space="0" w:color="auto"/>
              <w:right w:val="single" w:sz="4" w:space="0" w:color="auto"/>
            </w:tcBorders>
          </w:tcPr>
          <w:p w14:paraId="6C3B480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0" w:type="dxa"/>
            <w:tcBorders>
              <w:top w:val="single" w:sz="4" w:space="0" w:color="auto"/>
              <w:left w:val="single" w:sz="4" w:space="0" w:color="auto"/>
              <w:bottom w:val="single" w:sz="4" w:space="0" w:color="auto"/>
              <w:right w:val="single" w:sz="4" w:space="0" w:color="auto"/>
            </w:tcBorders>
            <w:vAlign w:val="bottom"/>
          </w:tcPr>
          <w:p w14:paraId="394797CD"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851" w:type="dxa"/>
            <w:tcBorders>
              <w:top w:val="single" w:sz="4" w:space="0" w:color="auto"/>
              <w:left w:val="single" w:sz="4" w:space="0" w:color="auto"/>
              <w:bottom w:val="single" w:sz="4" w:space="0" w:color="auto"/>
              <w:right w:val="single" w:sz="4" w:space="0" w:color="auto"/>
            </w:tcBorders>
          </w:tcPr>
          <w:p w14:paraId="0A976A2B"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992" w:type="dxa"/>
            <w:tcBorders>
              <w:top w:val="single" w:sz="4" w:space="0" w:color="auto"/>
              <w:left w:val="single" w:sz="4" w:space="0" w:color="auto"/>
              <w:bottom w:val="single" w:sz="4" w:space="0" w:color="auto"/>
              <w:right w:val="single" w:sz="4" w:space="0" w:color="auto"/>
            </w:tcBorders>
            <w:vAlign w:val="bottom"/>
          </w:tcPr>
          <w:p w14:paraId="6DD0AD2A"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c>
          <w:tcPr>
            <w:tcW w:w="1134" w:type="dxa"/>
            <w:tcBorders>
              <w:top w:val="single" w:sz="4" w:space="0" w:color="auto"/>
              <w:left w:val="single" w:sz="4" w:space="0" w:color="auto"/>
              <w:bottom w:val="single" w:sz="4" w:space="0" w:color="auto"/>
              <w:right w:val="single" w:sz="4" w:space="0" w:color="auto"/>
            </w:tcBorders>
            <w:vAlign w:val="bottom"/>
          </w:tcPr>
          <w:p w14:paraId="79901146" w14:textId="77777777" w:rsidR="0028653F" w:rsidRPr="00953046" w:rsidRDefault="0028653F" w:rsidP="002E058E">
            <w:pPr>
              <w:widowControl w:val="0"/>
              <w:tabs>
                <w:tab w:val="clear" w:pos="708"/>
              </w:tabs>
              <w:suppressAutoHyphens w:val="0"/>
              <w:overflowPunct w:val="0"/>
              <w:autoSpaceDE w:val="0"/>
              <w:autoSpaceDN w:val="0"/>
              <w:adjustRightInd w:val="0"/>
              <w:snapToGrid w:val="0"/>
              <w:spacing w:after="0" w:line="20" w:lineRule="atLeast"/>
              <w:jc w:val="both"/>
              <w:textAlignment w:val="baseline"/>
              <w:rPr>
                <w:rFonts w:ascii="Times New Roman" w:eastAsia="Times New Roman" w:hAnsi="Times New Roman"/>
                <w:color w:val="FF0000"/>
                <w:kern w:val="0"/>
                <w:sz w:val="16"/>
                <w:szCs w:val="18"/>
                <w:lang w:val="es-ES" w:eastAsia="es-ES"/>
              </w:rPr>
            </w:pPr>
          </w:p>
        </w:tc>
      </w:tr>
    </w:tbl>
    <w:p w14:paraId="6E8F4775"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p>
    <w:p w14:paraId="09B537C3"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n-US"/>
        </w:rPr>
      </w:pPr>
      <w:r w:rsidRPr="00953046">
        <w:rPr>
          <w:rFonts w:ascii="Times New Roman" w:eastAsia="Times New Roman" w:hAnsi="Times New Roman"/>
          <w:color w:val="FF0000"/>
          <w:kern w:val="0"/>
          <w:sz w:val="20"/>
          <w:szCs w:val="20"/>
          <w:lang w:val="es-ES" w:eastAsia="es-ES"/>
        </w:rPr>
        <w:t xml:space="preserve">Nombre _______________________________   </w:t>
      </w:r>
    </w:p>
    <w:p w14:paraId="0828E8D1"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r w:rsidRPr="00953046">
        <w:rPr>
          <w:rFonts w:ascii="Times New Roman" w:eastAsia="Times New Roman" w:hAnsi="Times New Roman"/>
          <w:color w:val="FF0000"/>
          <w:kern w:val="0"/>
          <w:sz w:val="20"/>
          <w:szCs w:val="20"/>
          <w:lang w:val="es-ES" w:eastAsia="es-ES"/>
        </w:rPr>
        <w:t>En calidad de____________________________</w:t>
      </w:r>
    </w:p>
    <w:p w14:paraId="24785D83"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r w:rsidRPr="00953046">
        <w:rPr>
          <w:rFonts w:ascii="Times New Roman" w:eastAsia="Times New Roman" w:hAnsi="Times New Roman"/>
          <w:color w:val="FF0000"/>
          <w:kern w:val="0"/>
          <w:sz w:val="20"/>
          <w:szCs w:val="20"/>
          <w:lang w:val="es-ES" w:eastAsia="es-ES"/>
        </w:rPr>
        <w:t>Firma __________________________________</w:t>
      </w:r>
    </w:p>
    <w:p w14:paraId="38A83E49" w14:textId="77777777" w:rsidR="0028653F" w:rsidRPr="00953046" w:rsidRDefault="0028653F" w:rsidP="0028653F">
      <w:pPr>
        <w:widowControl w:val="0"/>
        <w:tabs>
          <w:tab w:val="clear" w:pos="708"/>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olor w:val="FF0000"/>
          <w:kern w:val="0"/>
          <w:sz w:val="20"/>
          <w:szCs w:val="20"/>
          <w:lang w:val="es-ES" w:eastAsia="es-ES"/>
        </w:rPr>
      </w:pPr>
      <w:r w:rsidRPr="00953046">
        <w:rPr>
          <w:rFonts w:ascii="Times New Roman" w:eastAsia="Times New Roman" w:hAnsi="Times New Roman"/>
          <w:color w:val="FF0000"/>
          <w:kern w:val="0"/>
          <w:sz w:val="20"/>
          <w:szCs w:val="20"/>
          <w:lang w:val="es-ES" w:eastAsia="es-ES"/>
        </w:rPr>
        <w:t>Debidamente autorizado para firmar la oferta por y en nombre de ________________</w:t>
      </w:r>
    </w:p>
    <w:p w14:paraId="296A4C3D" w14:textId="77777777" w:rsidR="0028653F" w:rsidRPr="00953046" w:rsidRDefault="0028653F" w:rsidP="0028653F">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sz w:val="28"/>
          <w:lang w:val="es-ES_tradnl" w:eastAsia="en-US"/>
        </w:rPr>
      </w:pPr>
      <w:r w:rsidRPr="00953046">
        <w:rPr>
          <w:rFonts w:ascii="Times New Roman" w:eastAsia="Times New Roman" w:hAnsi="Times New Roman"/>
          <w:color w:val="FF0000"/>
          <w:kern w:val="0"/>
          <w:sz w:val="20"/>
          <w:szCs w:val="20"/>
          <w:lang w:val="es-ES" w:eastAsia="es-ES"/>
        </w:rPr>
        <w:t>El día __________________ del mes de __________________________ de ____</w:t>
      </w:r>
    </w:p>
    <w:p w14:paraId="6DFB9234" w14:textId="77777777" w:rsidR="0028653F" w:rsidRPr="00953046" w:rsidRDefault="0028653F" w:rsidP="0028653F">
      <w:pPr>
        <w:tabs>
          <w:tab w:val="clear" w:pos="708"/>
        </w:tabs>
        <w:suppressAutoHyphens w:val="0"/>
        <w:overflowPunct w:val="0"/>
        <w:autoSpaceDE w:val="0"/>
        <w:autoSpaceDN w:val="0"/>
        <w:adjustRightInd w:val="0"/>
        <w:spacing w:after="0" w:line="240" w:lineRule="auto"/>
        <w:textAlignment w:val="baseline"/>
        <w:rPr>
          <w:rFonts w:ascii="Times New Roman" w:eastAsia="Calibri" w:hAnsi="Times New Roman"/>
          <w:kern w:val="0"/>
          <w:sz w:val="28"/>
          <w:lang w:val="es-ES_tradnl" w:eastAsia="en-US"/>
        </w:rPr>
      </w:pPr>
    </w:p>
    <w:p w14:paraId="038260BD"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1B21EB7"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7A5B3EA"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9643C98"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3E8B581"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3CD830D"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333F020"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A5C0F25"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624D392"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CCB556A"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69B45537"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FF91D91"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CD7CE99"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0E5E6A3E"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73B5C05"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55ECAB61"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AA38C7D"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7410634C"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25F14EDE"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72D17A13"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DCFD9C4"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7EB7BF62"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5CA2E09"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5DB33B01"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8ED2ED8"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5EEE4AEA"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B52D66A" w14:textId="77777777" w:rsidR="0028653F" w:rsidRDefault="0028653F" w:rsidP="0028653F">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p>
    <w:p w14:paraId="73F87E64" w14:textId="0DB10B7B" w:rsidR="0028653F" w:rsidRPr="0028653F" w:rsidRDefault="0028653F" w:rsidP="0028653F">
      <w:pPr>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240" w:lineRule="auto"/>
        <w:jc w:val="center"/>
        <w:textAlignment w:val="baseline"/>
        <w:rPr>
          <w:rFonts w:ascii="Times New Roman" w:eastAsia="Calibri" w:hAnsi="Times New Roman"/>
          <w:b/>
          <w:iCs/>
          <w:color w:val="FFFFFF"/>
          <w:kern w:val="0"/>
          <w:sz w:val="28"/>
          <w:szCs w:val="28"/>
          <w:lang w:val="es-MX" w:eastAsia="es-ES"/>
        </w:rPr>
      </w:pPr>
      <w:r w:rsidRPr="0028653F">
        <w:rPr>
          <w:rFonts w:ascii="Times New Roman" w:eastAsia="Calibri" w:hAnsi="Times New Roman"/>
          <w:b/>
          <w:iCs/>
          <w:color w:val="FFFFFF"/>
          <w:kern w:val="0"/>
          <w:sz w:val="28"/>
          <w:szCs w:val="28"/>
          <w:lang w:val="es-MX" w:eastAsia="es-ES"/>
        </w:rPr>
        <w:t xml:space="preserve">FORMULARIO Nº </w:t>
      </w:r>
      <w:r>
        <w:rPr>
          <w:rFonts w:ascii="Times New Roman" w:eastAsia="Calibri" w:hAnsi="Times New Roman"/>
          <w:b/>
          <w:iCs/>
          <w:color w:val="FFFFFF"/>
          <w:kern w:val="0"/>
          <w:sz w:val="28"/>
          <w:szCs w:val="28"/>
          <w:lang w:val="es-MX" w:eastAsia="es-ES"/>
        </w:rPr>
        <w:t>13 (NO APLICA)</w:t>
      </w:r>
    </w:p>
    <w:p w14:paraId="27CEDBB0" w14:textId="77777777" w:rsidR="0028653F" w:rsidRDefault="0028653F"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41E4B6A5" w14:textId="77777777" w:rsidR="00F70DAB" w:rsidRPr="00315F60" w:rsidRDefault="00F70DAB" w:rsidP="00F70DAB">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szCs w:val="24"/>
          <w:lang w:val="es-ES" w:eastAsia="es-ES"/>
        </w:rPr>
      </w:pPr>
      <w:r w:rsidRPr="00315F60">
        <w:rPr>
          <w:rFonts w:ascii="Times New Roman" w:eastAsia="Times New Roman" w:hAnsi="Times New Roman"/>
          <w:b/>
          <w:kern w:val="0"/>
          <w:sz w:val="24"/>
          <w:szCs w:val="24"/>
          <w:lang w:val="es-ES" w:eastAsia="es-ES"/>
        </w:rPr>
        <w:t>FORMULARIO DE PERSONAS A SUBCONTRATAR/SUBCONTRATADAS</w:t>
      </w:r>
    </w:p>
    <w:p w14:paraId="7E3FB347" w14:textId="77777777" w:rsidR="00F70DAB" w:rsidRPr="00315F60" w:rsidRDefault="00F70DAB" w:rsidP="00F70DAB">
      <w:pPr>
        <w:tabs>
          <w:tab w:val="clear" w:pos="708"/>
        </w:tabs>
        <w:suppressAutoHyphens w:val="0"/>
        <w:spacing w:before="100" w:beforeAutospacing="1" w:after="100" w:afterAutospacing="1" w:line="240" w:lineRule="auto"/>
        <w:ind w:left="7200"/>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Fecha: _______________</w:t>
      </w:r>
    </w:p>
    <w:p w14:paraId="6CCD94BD"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 xml:space="preserve">En nombre y representación de </w:t>
      </w:r>
      <w:r w:rsidRPr="00315F60">
        <w:rPr>
          <w:rFonts w:ascii="Times New Roman" w:eastAsia="Times New Roman" w:hAnsi="Times New Roman"/>
          <w:i/>
          <w:iCs/>
          <w:color w:val="FF0000"/>
          <w:kern w:val="0"/>
          <w:sz w:val="24"/>
          <w:szCs w:val="24"/>
          <w:lang w:eastAsia="es-PY"/>
        </w:rPr>
        <w:t>(nombre o razón social)</w:t>
      </w:r>
      <w:r w:rsidRPr="00315F60">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declaro bajo fe de juramento que:</w:t>
      </w:r>
    </w:p>
    <w:p w14:paraId="25D010DF"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1. La información proveída corresponde a los datos actualizados y vigentes de los subcontratados en caso de resultar adjudicado.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6"/>
        <w:gridCol w:w="1143"/>
        <w:gridCol w:w="1302"/>
        <w:gridCol w:w="3197"/>
        <w:gridCol w:w="3168"/>
      </w:tblGrid>
      <w:tr w:rsidR="00F70DAB" w:rsidRPr="00315F60" w14:paraId="56B86E77" w14:textId="77777777" w:rsidTr="002E058E">
        <w:tc>
          <w:tcPr>
            <w:tcW w:w="0" w:type="auto"/>
            <w:vAlign w:val="center"/>
            <w:hideMark/>
          </w:tcPr>
          <w:p w14:paraId="3A23F861"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CI o RUC N°</w:t>
            </w:r>
          </w:p>
        </w:tc>
        <w:tc>
          <w:tcPr>
            <w:tcW w:w="0" w:type="auto"/>
            <w:vAlign w:val="center"/>
            <w:hideMark/>
          </w:tcPr>
          <w:p w14:paraId="10FC7204"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NOMBRES</w:t>
            </w:r>
          </w:p>
          <w:p w14:paraId="3FAEAF96"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2B92E6CF"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APELLIDOS</w:t>
            </w:r>
          </w:p>
          <w:p w14:paraId="3DAD5A75"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3E740A61"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INDICAR % DE SUBCONTRATACIÓN</w:t>
            </w:r>
          </w:p>
          <w:p w14:paraId="04BEF6D8"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c>
          <w:tcPr>
            <w:tcW w:w="0" w:type="auto"/>
            <w:vAlign w:val="center"/>
            <w:hideMark/>
          </w:tcPr>
          <w:p w14:paraId="2D107A83"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r w:rsidRPr="00315F60">
              <w:rPr>
                <w:rFonts w:ascii="Times New Roman" w:eastAsia="Times New Roman" w:hAnsi="Times New Roman"/>
                <w:b/>
                <w:bCs/>
                <w:kern w:val="0"/>
                <w:lang w:eastAsia="es-PY"/>
              </w:rPr>
              <w:t>DIRECCIÓN DE CORREO ELECTRÓNICO</w:t>
            </w:r>
          </w:p>
          <w:p w14:paraId="6C38B659" w14:textId="77777777" w:rsidR="00F70DAB" w:rsidRPr="00315F60" w:rsidRDefault="00F70DAB" w:rsidP="002E058E">
            <w:pPr>
              <w:tabs>
                <w:tab w:val="clear" w:pos="708"/>
              </w:tabs>
              <w:suppressAutoHyphens w:val="0"/>
              <w:spacing w:before="100" w:beforeAutospacing="1" w:after="0" w:line="240" w:lineRule="auto"/>
              <w:jc w:val="center"/>
              <w:rPr>
                <w:rFonts w:ascii="Times New Roman" w:eastAsia="Times New Roman" w:hAnsi="Times New Roman"/>
                <w:b/>
                <w:bCs/>
                <w:kern w:val="0"/>
                <w:lang w:eastAsia="es-PY"/>
              </w:rPr>
            </w:pPr>
          </w:p>
        </w:tc>
      </w:tr>
      <w:tr w:rsidR="00F70DAB" w:rsidRPr="00315F60" w14:paraId="5F8CD312" w14:textId="77777777" w:rsidTr="002E058E">
        <w:trPr>
          <w:trHeight w:val="308"/>
        </w:trPr>
        <w:tc>
          <w:tcPr>
            <w:tcW w:w="0" w:type="auto"/>
            <w:hideMark/>
          </w:tcPr>
          <w:p w14:paraId="7C72A810"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55A67009"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D24FDC8"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3F28CCCE"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1B45CB16"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F70DAB" w:rsidRPr="00315F60" w14:paraId="26F58C71" w14:textId="77777777" w:rsidTr="002E058E">
        <w:trPr>
          <w:trHeight w:val="252"/>
        </w:trPr>
        <w:tc>
          <w:tcPr>
            <w:tcW w:w="0" w:type="auto"/>
            <w:hideMark/>
          </w:tcPr>
          <w:p w14:paraId="388A4FB4"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D207107"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509CDBB4"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CA57124"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61F2495E"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r w:rsidR="00F70DAB" w:rsidRPr="00315F60" w14:paraId="48A8F54C" w14:textId="77777777" w:rsidTr="002E058E">
        <w:trPr>
          <w:trHeight w:val="374"/>
        </w:trPr>
        <w:tc>
          <w:tcPr>
            <w:tcW w:w="0" w:type="auto"/>
            <w:hideMark/>
          </w:tcPr>
          <w:p w14:paraId="3519971B"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31C6A84C"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D333C02"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2191EEBF"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c>
          <w:tcPr>
            <w:tcW w:w="0" w:type="auto"/>
            <w:hideMark/>
          </w:tcPr>
          <w:p w14:paraId="7680DCF1"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lang w:eastAsia="es-PY"/>
              </w:rPr>
            </w:pPr>
          </w:p>
        </w:tc>
      </w:tr>
    </w:tbl>
    <w:p w14:paraId="14D7463E"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color w:val="FF0000"/>
          <w:kern w:val="0"/>
          <w:sz w:val="24"/>
          <w:szCs w:val="24"/>
          <w:lang w:eastAsia="es-PY"/>
        </w:rPr>
      </w:pPr>
      <w:r w:rsidRPr="00315F60">
        <w:rPr>
          <w:rFonts w:ascii="Times New Roman" w:eastAsia="Times New Roman" w:hAnsi="Times New Roman"/>
          <w:i/>
          <w:iCs/>
          <w:color w:val="FF0000"/>
          <w:kern w:val="0"/>
          <w:sz w:val="24"/>
          <w:szCs w:val="24"/>
          <w:lang w:eastAsia="es-PY"/>
        </w:rPr>
        <w:t> (Se podrán agregar tantas celdas como sean necesarias)</w:t>
      </w:r>
    </w:p>
    <w:p w14:paraId="21AE8600"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Las personas físicas o jurídicas, declaradas en el presente formulario no se encuentran inmersas en los supuestos de inhabilitación para presentar ofertas o contratar con el Estado previstos en el Art. 21 de la Ley Nº 7021/22.</w:t>
      </w:r>
    </w:p>
    <w:p w14:paraId="3F5780CC"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1AF4E0F0"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3F660DF6"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4. Asumo todas las consecuencias legales que correspondan en caso de falsedad, inexactitud u omisión de información alguna conforme al numeral 1.</w:t>
      </w:r>
    </w:p>
    <w:p w14:paraId="493267BD" w14:textId="77777777" w:rsidR="00F70DAB" w:rsidRPr="00315F60" w:rsidRDefault="00F70DAB" w:rsidP="00F70DAB">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b/>
          <w:bCs/>
          <w:i/>
          <w:iCs/>
          <w:kern w:val="0"/>
          <w:sz w:val="24"/>
          <w:szCs w:val="24"/>
          <w:lang w:eastAsia="es-PY"/>
        </w:rPr>
        <w:t>Observación: ES OBLIGATORIO COMPLETAR TODOS LOS CAMPOS DEL CUADRO DE LA DECLARACIÓN JURADA. Se podrá agregar tantas celdas sean necesarias de acuerdo a la cantidad de subcontratados, siempre que no superen el porcentaje previsto en la disposición legal vigente.  Será evaluado el cumplimiento legal de todos los subcontratados.</w:t>
      </w: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F70DAB" w:rsidRPr="00315F60" w14:paraId="1EBC09D8" w14:textId="77777777" w:rsidTr="002E058E">
        <w:tc>
          <w:tcPr>
            <w:tcW w:w="0" w:type="auto"/>
            <w:hideMark/>
          </w:tcPr>
          <w:p w14:paraId="2DC2A18A"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Firma:</w:t>
            </w:r>
          </w:p>
        </w:tc>
      </w:tr>
      <w:tr w:rsidR="00F70DAB" w:rsidRPr="00315F60" w14:paraId="59C82C45" w14:textId="77777777" w:rsidTr="002E058E">
        <w:tc>
          <w:tcPr>
            <w:tcW w:w="0" w:type="auto"/>
            <w:hideMark/>
          </w:tcPr>
          <w:p w14:paraId="2ED26DB9"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t>Aclaración:</w:t>
            </w:r>
          </w:p>
        </w:tc>
      </w:tr>
      <w:tr w:rsidR="00F70DAB" w:rsidRPr="00315F60" w14:paraId="004B3BF9" w14:textId="77777777" w:rsidTr="002E058E">
        <w:tc>
          <w:tcPr>
            <w:tcW w:w="0" w:type="auto"/>
            <w:hideMark/>
          </w:tcPr>
          <w:p w14:paraId="6F5739A4" w14:textId="77777777" w:rsidR="00F70DAB" w:rsidRPr="00315F60" w:rsidRDefault="00F70DAB" w:rsidP="002E058E">
            <w:pPr>
              <w:tabs>
                <w:tab w:val="clear" w:pos="708"/>
              </w:tabs>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315F60">
              <w:rPr>
                <w:rFonts w:ascii="Times New Roman" w:eastAsia="Times New Roman" w:hAnsi="Times New Roman"/>
                <w:kern w:val="0"/>
                <w:sz w:val="24"/>
                <w:szCs w:val="24"/>
                <w:lang w:eastAsia="es-PY"/>
              </w:rPr>
              <w:lastRenderedPageBreak/>
              <w:t>En calidad de:</w:t>
            </w:r>
          </w:p>
        </w:tc>
      </w:tr>
    </w:tbl>
    <w:p w14:paraId="1AB05CE2" w14:textId="63DBE58C" w:rsidR="0028653F" w:rsidRPr="00717A6C" w:rsidRDefault="0028653F" w:rsidP="0028653F">
      <w:pPr>
        <w:widowControl w:val="0"/>
        <w:pBdr>
          <w:top w:val="single" w:sz="4" w:space="1" w:color="auto"/>
          <w:left w:val="single" w:sz="4" w:space="4" w:color="auto"/>
          <w:bottom w:val="single" w:sz="4" w:space="1" w:color="auto"/>
          <w:right w:val="single" w:sz="4" w:space="4" w:color="auto"/>
        </w:pBdr>
        <w:shd w:val="clear" w:color="auto" w:fill="000000"/>
        <w:tabs>
          <w:tab w:val="clear" w:pos="708"/>
        </w:tabs>
        <w:suppressAutoHyphens w:val="0"/>
        <w:overflowPunct w:val="0"/>
        <w:autoSpaceDE w:val="0"/>
        <w:autoSpaceDN w:val="0"/>
        <w:adjustRightInd w:val="0"/>
        <w:spacing w:after="0" w:line="360" w:lineRule="atLeast"/>
        <w:jc w:val="center"/>
        <w:textAlignment w:val="baseline"/>
        <w:rPr>
          <w:rFonts w:ascii="Times New Roman" w:eastAsia="Times New Roman" w:hAnsi="Times New Roman"/>
          <w:b/>
          <w:iCs/>
          <w:kern w:val="0"/>
          <w:sz w:val="28"/>
          <w:szCs w:val="36"/>
          <w:lang w:val="es-ES" w:eastAsia="es-ES"/>
        </w:rPr>
      </w:pPr>
      <w:r>
        <w:rPr>
          <w:rFonts w:ascii="Times New Roman" w:eastAsia="Times New Roman" w:hAnsi="Times New Roman"/>
          <w:b/>
          <w:iCs/>
          <w:kern w:val="0"/>
          <w:sz w:val="28"/>
          <w:szCs w:val="36"/>
          <w:lang w:val="es-ES" w:eastAsia="es-ES"/>
        </w:rPr>
        <w:t>FORMULARIO Nº 14 (NO APLICA)</w:t>
      </w:r>
    </w:p>
    <w:p w14:paraId="7AE8049E" w14:textId="77777777" w:rsidR="0028653F" w:rsidRDefault="0028653F" w:rsidP="0028653F">
      <w:pPr>
        <w:widowControl w:val="0"/>
        <w:tabs>
          <w:tab w:val="clear" w:pos="708"/>
        </w:tabs>
        <w:suppressAutoHyphens w:val="0"/>
        <w:overflowPunct w:val="0"/>
        <w:autoSpaceDE w:val="0"/>
        <w:autoSpaceDN w:val="0"/>
        <w:adjustRightInd w:val="0"/>
        <w:spacing w:after="0" w:line="240" w:lineRule="auto"/>
        <w:textAlignment w:val="baseline"/>
        <w:rPr>
          <w:rFonts w:ascii="Times New Roman" w:eastAsia="Times New Roman" w:hAnsi="Times New Roman"/>
          <w:b/>
          <w:kern w:val="0"/>
          <w:sz w:val="24"/>
          <w:lang w:val="es-ES" w:eastAsia="es-ES"/>
        </w:rPr>
      </w:pPr>
    </w:p>
    <w:p w14:paraId="4DD5B6E8" w14:textId="77777777" w:rsidR="00F70DAB" w:rsidRDefault="00F70DAB" w:rsidP="00F70DAB">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b/>
          <w:kern w:val="0"/>
          <w:sz w:val="24"/>
          <w:lang w:val="es-ES" w:eastAsia="es-ES"/>
        </w:rPr>
      </w:pPr>
      <w:r w:rsidRPr="00257F6E">
        <w:rPr>
          <w:rFonts w:ascii="Times New Roman" w:eastAsia="Times New Roman" w:hAnsi="Times New Roman"/>
          <w:b/>
          <w:kern w:val="0"/>
          <w:sz w:val="24"/>
          <w:lang w:val="es-ES" w:eastAsia="es-ES"/>
        </w:rPr>
        <w:t>RESPUESTA A SOLICITUD DE ACLARACIÓN SOBRE EL CPEN</w:t>
      </w:r>
    </w:p>
    <w:p w14:paraId="1AD6D0CE" w14:textId="77777777" w:rsidR="00F70DAB" w:rsidRPr="00122A86" w:rsidRDefault="00F70DAB" w:rsidP="00F70DAB">
      <w:pPr>
        <w:tabs>
          <w:tab w:val="clear" w:pos="708"/>
        </w:tabs>
        <w:suppressAutoHyphens w:val="0"/>
        <w:spacing w:after="0" w:line="240" w:lineRule="auto"/>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(El oferente utilizará el presente formulario en respuesta a la solicitud de aclaración por parte del comité de evaluación respecto al CPEN, cuando se deba a errores u omisiones formales)</w:t>
      </w:r>
    </w:p>
    <w:p w14:paraId="3E151F3D" w14:textId="77777777" w:rsidR="00F70DAB" w:rsidRPr="00257F6E" w:rsidRDefault="00F70DAB" w:rsidP="00F70DAB">
      <w:pPr>
        <w:tabs>
          <w:tab w:val="clear" w:pos="708"/>
        </w:tabs>
        <w:suppressAutoHyphens w:val="0"/>
        <w:spacing w:after="0" w:line="240" w:lineRule="auto"/>
        <w:jc w:val="right"/>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Fecha: ___________________</w:t>
      </w:r>
    </w:p>
    <w:p w14:paraId="4B5C4E09" w14:textId="77777777" w:rsidR="00F70DAB" w:rsidRPr="00257F6E" w:rsidRDefault="00F70DAB" w:rsidP="00F70DAB">
      <w:pPr>
        <w:tabs>
          <w:tab w:val="clear" w:pos="708"/>
        </w:tabs>
        <w:suppressAutoHyphens w:val="0"/>
        <w:spacing w:after="0"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 xml:space="preserve">En nombre y representación de </w:t>
      </w:r>
      <w:r w:rsidRPr="00122A86">
        <w:rPr>
          <w:rFonts w:ascii="Times New Roman" w:eastAsia="Times New Roman" w:hAnsi="Times New Roman"/>
          <w:i/>
          <w:iCs/>
          <w:color w:val="FF0000"/>
          <w:kern w:val="0"/>
          <w:sz w:val="24"/>
          <w:szCs w:val="24"/>
          <w:lang w:eastAsia="es-PY"/>
        </w:rPr>
        <w:t>(nombre o razón social)</w:t>
      </w:r>
      <w:r w:rsidRPr="00257F6E">
        <w:rPr>
          <w:rFonts w:ascii="Times New Roman" w:eastAsia="Times New Roman" w:hAnsi="Times New Roman"/>
          <w:kern w:val="0"/>
          <w:sz w:val="24"/>
          <w:szCs w:val="24"/>
          <w:lang w:eastAsia="es-PY"/>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2F2A982C" w14:textId="77777777" w:rsidR="00F70DAB" w:rsidRPr="00257F6E" w:rsidRDefault="00F70DAB" w:rsidP="00F70DAB">
      <w:pPr>
        <w:numPr>
          <w:ilvl w:val="0"/>
          <w:numId w:val="16"/>
        </w:numPr>
        <w:suppressAutoHyphens w:val="0"/>
        <w:spacing w:before="100" w:beforeAutospacing="1" w:after="100" w:afterAutospacing="1"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La información proveída corresponde a los datos sobre el CPEN identificado a los ítems correspondientes, actualizados y vigentes a la fecha límite de presentación de apertura de ofertas del presente procedimiento de contr</w:t>
      </w:r>
      <w:bookmarkStart w:id="40" w:name="_GoBack"/>
      <w:bookmarkEnd w:id="40"/>
      <w:r w:rsidRPr="00257F6E">
        <w:rPr>
          <w:rFonts w:ascii="Times New Roman" w:eastAsia="Times New Roman" w:hAnsi="Times New Roman"/>
          <w:kern w:val="0"/>
          <w:sz w:val="24"/>
          <w:szCs w:val="24"/>
          <w:lang w:eastAsia="es-PY"/>
        </w:rPr>
        <w:t>atación.</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5"/>
        <w:gridCol w:w="5653"/>
      </w:tblGrid>
      <w:tr w:rsidR="00F70DAB" w:rsidRPr="00257F6E" w14:paraId="661EC1E7" w14:textId="77777777" w:rsidTr="00F70DAB">
        <w:trPr>
          <w:trHeight w:val="202"/>
          <w:jc w:val="center"/>
        </w:trPr>
        <w:tc>
          <w:tcPr>
            <w:tcW w:w="0" w:type="auto"/>
            <w:hideMark/>
          </w:tcPr>
          <w:p w14:paraId="101C8EDA" w14:textId="77777777" w:rsidR="00F70DAB" w:rsidRPr="00257F6E" w:rsidRDefault="00F70DAB" w:rsidP="002E058E">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r>
              <w:rPr>
                <w:rFonts w:ascii="Times New Roman" w:eastAsia="Times New Roman" w:hAnsi="Times New Roman"/>
                <w:b/>
                <w:bCs/>
                <w:kern w:val="0"/>
                <w:sz w:val="24"/>
                <w:szCs w:val="24"/>
                <w:lang w:eastAsia="es-PY"/>
              </w:rPr>
              <w:t>Í</w:t>
            </w:r>
            <w:r w:rsidRPr="00257F6E">
              <w:rPr>
                <w:rFonts w:ascii="Times New Roman" w:eastAsia="Times New Roman" w:hAnsi="Times New Roman"/>
                <w:b/>
                <w:bCs/>
                <w:kern w:val="0"/>
                <w:sz w:val="24"/>
                <w:szCs w:val="24"/>
                <w:lang w:eastAsia="es-PY"/>
              </w:rPr>
              <w:t>tem</w:t>
            </w:r>
          </w:p>
        </w:tc>
        <w:tc>
          <w:tcPr>
            <w:tcW w:w="0" w:type="auto"/>
            <w:hideMark/>
          </w:tcPr>
          <w:p w14:paraId="32A103E2" w14:textId="77777777" w:rsidR="00F70DAB" w:rsidRPr="00257F6E" w:rsidRDefault="00F70DAB" w:rsidP="002E058E">
            <w:pPr>
              <w:tabs>
                <w:tab w:val="clear" w:pos="708"/>
              </w:tabs>
              <w:suppressAutoHyphens w:val="0"/>
              <w:spacing w:before="100" w:beforeAutospacing="1" w:after="100" w:afterAutospacing="1" w:line="240" w:lineRule="auto"/>
              <w:jc w:val="center"/>
              <w:rPr>
                <w:rFonts w:ascii="Times New Roman" w:eastAsia="Times New Roman" w:hAnsi="Times New Roman"/>
                <w:kern w:val="0"/>
                <w:sz w:val="24"/>
                <w:szCs w:val="24"/>
                <w:lang w:eastAsia="es-PY"/>
              </w:rPr>
            </w:pPr>
            <w:r w:rsidRPr="00257F6E">
              <w:rPr>
                <w:rFonts w:ascii="Times New Roman" w:eastAsia="Times New Roman" w:hAnsi="Times New Roman"/>
                <w:b/>
                <w:bCs/>
                <w:kern w:val="0"/>
                <w:sz w:val="24"/>
                <w:szCs w:val="24"/>
                <w:lang w:eastAsia="es-PY"/>
              </w:rPr>
              <w:t>Nº de CPEN</w:t>
            </w:r>
          </w:p>
        </w:tc>
      </w:tr>
      <w:tr w:rsidR="00F70DAB" w:rsidRPr="00257F6E" w14:paraId="05380B08" w14:textId="77777777" w:rsidTr="002E058E">
        <w:trPr>
          <w:trHeight w:val="251"/>
          <w:jc w:val="center"/>
        </w:trPr>
        <w:tc>
          <w:tcPr>
            <w:tcW w:w="0" w:type="auto"/>
            <w:hideMark/>
          </w:tcPr>
          <w:p w14:paraId="45019BBA" w14:textId="77777777" w:rsidR="00F70DAB" w:rsidRPr="00257F6E" w:rsidRDefault="00F70DAB" w:rsidP="002E058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c>
          <w:tcPr>
            <w:tcW w:w="0" w:type="auto"/>
            <w:hideMark/>
          </w:tcPr>
          <w:p w14:paraId="69BFFC1E" w14:textId="77777777" w:rsidR="00F70DAB" w:rsidRPr="00257F6E" w:rsidRDefault="00F70DAB" w:rsidP="002E058E">
            <w:pPr>
              <w:tabs>
                <w:tab w:val="clear" w:pos="708"/>
              </w:tabs>
              <w:suppressAutoHyphens w:val="0"/>
              <w:spacing w:before="100" w:beforeAutospacing="1" w:after="100" w:afterAutospacing="1" w:line="240" w:lineRule="auto"/>
              <w:rPr>
                <w:rFonts w:ascii="Times New Roman" w:eastAsia="Times New Roman" w:hAnsi="Times New Roman"/>
                <w:kern w:val="0"/>
                <w:sz w:val="24"/>
                <w:szCs w:val="24"/>
                <w:lang w:eastAsia="es-PY"/>
              </w:rPr>
            </w:pPr>
          </w:p>
        </w:tc>
      </w:tr>
    </w:tbl>
    <w:p w14:paraId="492BFD8E" w14:textId="77777777" w:rsidR="00F70DAB" w:rsidRPr="00122A86" w:rsidRDefault="00F70DAB" w:rsidP="00F70DAB">
      <w:pPr>
        <w:tabs>
          <w:tab w:val="clear" w:pos="708"/>
        </w:tabs>
        <w:suppressAutoHyphens w:val="0"/>
        <w:spacing w:after="0" w:line="240" w:lineRule="auto"/>
        <w:jc w:val="both"/>
        <w:rPr>
          <w:rFonts w:ascii="Times New Roman" w:eastAsia="Times New Roman" w:hAnsi="Times New Roman"/>
          <w:color w:val="FF0000"/>
          <w:kern w:val="0"/>
          <w:sz w:val="24"/>
          <w:szCs w:val="24"/>
          <w:lang w:eastAsia="es-PY"/>
        </w:rPr>
      </w:pPr>
      <w:r w:rsidRPr="00122A86">
        <w:rPr>
          <w:rFonts w:ascii="Times New Roman" w:eastAsia="Times New Roman" w:hAnsi="Times New Roman"/>
          <w:i/>
          <w:iCs/>
          <w:color w:val="FF0000"/>
          <w:kern w:val="0"/>
          <w:sz w:val="24"/>
          <w:szCs w:val="24"/>
          <w:lang w:eastAsia="es-PY"/>
        </w:rPr>
        <w:t>(Se podrán agregar tantas celdas como sean necesarias)</w:t>
      </w:r>
    </w:p>
    <w:p w14:paraId="37AB112B" w14:textId="77777777" w:rsidR="00F70DAB" w:rsidRPr="00257F6E" w:rsidRDefault="00F70DAB" w:rsidP="00F70DAB">
      <w:pPr>
        <w:numPr>
          <w:ilvl w:val="0"/>
          <w:numId w:val="17"/>
        </w:numPr>
        <w:suppressAutoHyphens w:val="0"/>
        <w:spacing w:after="0" w:line="240" w:lineRule="auto"/>
        <w:jc w:val="both"/>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38BE7DA2" w14:textId="77777777" w:rsidR="00F70DAB" w:rsidRDefault="00F70DAB" w:rsidP="00F70DAB">
      <w:pPr>
        <w:tabs>
          <w:tab w:val="clear" w:pos="708"/>
        </w:tabs>
        <w:suppressAutoHyphens w:val="0"/>
        <w:spacing w:after="0" w:line="240" w:lineRule="auto"/>
        <w:jc w:val="both"/>
        <w:rPr>
          <w:rFonts w:ascii="Times New Roman" w:eastAsia="Times New Roman" w:hAnsi="Times New Roman"/>
          <w:b/>
          <w:bCs/>
          <w:i/>
          <w:iCs/>
          <w:kern w:val="0"/>
          <w:sz w:val="24"/>
          <w:szCs w:val="24"/>
          <w:lang w:eastAsia="es-PY"/>
        </w:rPr>
      </w:pPr>
      <w:r w:rsidRPr="00257F6E">
        <w:rPr>
          <w:rFonts w:ascii="Times New Roman" w:eastAsia="Times New Roman" w:hAnsi="Times New Roman"/>
          <w:b/>
          <w:bCs/>
          <w:i/>
          <w:iCs/>
          <w:kern w:val="0"/>
          <w:sz w:val="24"/>
          <w:szCs w:val="24"/>
          <w:lang w:eastAsia="es-PY"/>
        </w:rPr>
        <w:t>Observación: ES OBLIGATORIO COMPLETAR TODOS LOS CAMPOS DEL CUADRO PREVISTO EN EL NUMERAL 1).</w:t>
      </w:r>
    </w:p>
    <w:p w14:paraId="55B6C1EB" w14:textId="77777777" w:rsidR="00F70DAB" w:rsidRPr="00257F6E" w:rsidRDefault="00F70DAB" w:rsidP="00F70DAB">
      <w:pPr>
        <w:tabs>
          <w:tab w:val="clear" w:pos="708"/>
        </w:tabs>
        <w:suppressAutoHyphens w:val="0"/>
        <w:spacing w:after="0" w:line="240" w:lineRule="auto"/>
        <w:jc w:val="both"/>
        <w:rPr>
          <w:rFonts w:ascii="Times New Roman" w:eastAsia="Times New Roman" w:hAnsi="Times New Roman"/>
          <w:kern w:val="0"/>
          <w:sz w:val="24"/>
          <w:szCs w:val="24"/>
          <w:lang w:eastAsia="es-PY"/>
        </w:rPr>
      </w:pPr>
    </w:p>
    <w:tbl>
      <w:tblPr>
        <w:tblW w:w="0" w:type="auto"/>
        <w:tblCellMar>
          <w:top w:w="15" w:type="dxa"/>
          <w:left w:w="15" w:type="dxa"/>
          <w:bottom w:w="15" w:type="dxa"/>
          <w:right w:w="15" w:type="dxa"/>
        </w:tblCellMar>
        <w:tblLook w:val="04A0" w:firstRow="1" w:lastRow="0" w:firstColumn="1" w:lastColumn="0" w:noHBand="0" w:noVBand="1"/>
      </w:tblPr>
      <w:tblGrid>
        <w:gridCol w:w="1403"/>
      </w:tblGrid>
      <w:tr w:rsidR="00F70DAB" w:rsidRPr="00257F6E" w14:paraId="6954C9FA" w14:textId="77777777" w:rsidTr="002E058E">
        <w:tc>
          <w:tcPr>
            <w:tcW w:w="0" w:type="auto"/>
            <w:hideMark/>
          </w:tcPr>
          <w:p w14:paraId="7EE66F9D" w14:textId="77777777" w:rsidR="00F70DAB" w:rsidRPr="00257F6E" w:rsidRDefault="00F70DAB" w:rsidP="00F70DAB">
            <w:pPr>
              <w:tabs>
                <w:tab w:val="clear" w:pos="708"/>
              </w:tabs>
              <w:suppressAutoHyphens w:val="0"/>
              <w:spacing w:after="0"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Firma:</w:t>
            </w:r>
          </w:p>
        </w:tc>
      </w:tr>
      <w:tr w:rsidR="00F70DAB" w:rsidRPr="00257F6E" w14:paraId="396BED3D" w14:textId="77777777" w:rsidTr="002E058E">
        <w:tc>
          <w:tcPr>
            <w:tcW w:w="0" w:type="auto"/>
            <w:hideMark/>
          </w:tcPr>
          <w:p w14:paraId="74D5640B" w14:textId="77777777" w:rsidR="00F70DAB" w:rsidRPr="00257F6E" w:rsidRDefault="00F70DAB" w:rsidP="00F70DAB">
            <w:pPr>
              <w:tabs>
                <w:tab w:val="clear" w:pos="708"/>
              </w:tabs>
              <w:suppressAutoHyphens w:val="0"/>
              <w:spacing w:after="0"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Aclaración:</w:t>
            </w:r>
          </w:p>
        </w:tc>
      </w:tr>
      <w:tr w:rsidR="00F70DAB" w:rsidRPr="00257F6E" w14:paraId="48D0D693" w14:textId="77777777" w:rsidTr="002E058E">
        <w:tc>
          <w:tcPr>
            <w:tcW w:w="0" w:type="auto"/>
            <w:hideMark/>
          </w:tcPr>
          <w:p w14:paraId="7C78FEB8" w14:textId="77777777" w:rsidR="00F70DAB" w:rsidRPr="00257F6E" w:rsidRDefault="00F70DAB" w:rsidP="00F70DAB">
            <w:pPr>
              <w:tabs>
                <w:tab w:val="clear" w:pos="708"/>
              </w:tabs>
              <w:suppressAutoHyphens w:val="0"/>
              <w:spacing w:after="0" w:line="240" w:lineRule="auto"/>
              <w:rPr>
                <w:rFonts w:ascii="Times New Roman" w:eastAsia="Times New Roman" w:hAnsi="Times New Roman"/>
                <w:kern w:val="0"/>
                <w:sz w:val="24"/>
                <w:szCs w:val="24"/>
                <w:lang w:eastAsia="es-PY"/>
              </w:rPr>
            </w:pPr>
            <w:r w:rsidRPr="00257F6E">
              <w:rPr>
                <w:rFonts w:ascii="Times New Roman" w:eastAsia="Times New Roman" w:hAnsi="Times New Roman"/>
                <w:kern w:val="0"/>
                <w:sz w:val="24"/>
                <w:szCs w:val="24"/>
                <w:lang w:eastAsia="es-PY"/>
              </w:rPr>
              <w:t>En calidad de:</w:t>
            </w:r>
          </w:p>
        </w:tc>
      </w:tr>
    </w:tbl>
    <w:p w14:paraId="6C231E94" w14:textId="77777777" w:rsidR="0028653F" w:rsidRDefault="0028653F" w:rsidP="00F70DAB">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15FABDC9" w14:textId="77777777" w:rsidR="0028653F" w:rsidRDefault="0028653F" w:rsidP="00F70DAB">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eastAsia="es-ES"/>
        </w:rPr>
      </w:pPr>
    </w:p>
    <w:p w14:paraId="38C5DBCB" w14:textId="77777777" w:rsidR="00C75E3E" w:rsidRPr="004F2ED9" w:rsidRDefault="00C75E3E" w:rsidP="009B583F">
      <w:pPr>
        <w:widowControl w:val="0"/>
        <w:tabs>
          <w:tab w:val="clear" w:pos="708"/>
        </w:tabs>
        <w:suppressAutoHyphens w:val="0"/>
        <w:overflowPunct w:val="0"/>
        <w:autoSpaceDE w:val="0"/>
        <w:autoSpaceDN w:val="0"/>
        <w:adjustRightInd w:val="0"/>
        <w:spacing w:after="0" w:line="240" w:lineRule="auto"/>
        <w:ind w:right="334"/>
        <w:jc w:val="both"/>
        <w:textAlignment w:val="baseline"/>
        <w:rPr>
          <w:rFonts w:ascii="Times New Roman" w:eastAsia="Times New Roman" w:hAnsi="Times New Roman"/>
          <w:color w:val="FF0000"/>
          <w:kern w:val="0"/>
          <w:sz w:val="18"/>
          <w:szCs w:val="18"/>
          <w:lang w:val="es-ES" w:eastAsia="es-ES"/>
        </w:rPr>
      </w:pPr>
    </w:p>
    <w:p w14:paraId="6F9A61C0" w14:textId="10A4F385" w:rsidR="00C75E3E" w:rsidRDefault="00C75E3E"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color w:val="FF0000"/>
          <w:kern w:val="0"/>
          <w:sz w:val="18"/>
          <w:szCs w:val="16"/>
          <w:lang w:val="es-ES" w:eastAsia="es-ES"/>
        </w:rPr>
      </w:pPr>
    </w:p>
    <w:p w14:paraId="0EB715D2" w14:textId="77777777" w:rsidR="002365EF" w:rsidRPr="00E13A56" w:rsidRDefault="002365EF" w:rsidP="00063AA3">
      <w:pPr>
        <w:widowControl w:val="0"/>
        <w:tabs>
          <w:tab w:val="clear" w:pos="708"/>
        </w:tabs>
        <w:suppressAutoHyphens w:val="0"/>
        <w:overflowPunct w:val="0"/>
        <w:autoSpaceDE w:val="0"/>
        <w:autoSpaceDN w:val="0"/>
        <w:adjustRightInd w:val="0"/>
        <w:spacing w:after="0" w:line="240" w:lineRule="auto"/>
        <w:jc w:val="center"/>
        <w:textAlignment w:val="baseline"/>
        <w:rPr>
          <w:rFonts w:ascii="Times New Roman" w:eastAsia="Times New Roman" w:hAnsi="Times New Roman"/>
          <w:color w:val="FF0000"/>
          <w:kern w:val="0"/>
          <w:sz w:val="18"/>
          <w:szCs w:val="16"/>
          <w:lang w:val="es-ES" w:eastAsia="es-ES"/>
        </w:rPr>
      </w:pPr>
    </w:p>
    <w:sectPr w:rsidR="002365EF" w:rsidRPr="00E13A56">
      <w:headerReference w:type="default" r:id="rId13"/>
      <w:footerReference w:type="default" r:id="rId14"/>
      <w:pgSz w:w="11906" w:h="16838"/>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4C23C" w14:textId="77777777" w:rsidR="00B74E5C" w:rsidRDefault="00B74E5C">
      <w:pPr>
        <w:spacing w:after="0" w:line="240" w:lineRule="auto"/>
      </w:pPr>
      <w:r>
        <w:separator/>
      </w:r>
    </w:p>
  </w:endnote>
  <w:endnote w:type="continuationSeparator" w:id="0">
    <w:p w14:paraId="6902287B" w14:textId="77777777" w:rsidR="00B74E5C" w:rsidRDefault="00B74E5C">
      <w:pPr>
        <w:spacing w:after="0" w:line="240" w:lineRule="auto"/>
      </w:pPr>
      <w:r>
        <w:continuationSeparator/>
      </w:r>
    </w:p>
  </w:endnote>
  <w:endnote w:type="continuationNotice" w:id="1">
    <w:p w14:paraId="070503A5" w14:textId="77777777" w:rsidR="00B74E5C" w:rsidRDefault="00B74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hicago">
    <w:altName w:val="Arial"/>
    <w:charset w:val="00"/>
    <w:family w:val="swiss"/>
    <w:pitch w:val="variable"/>
    <w:sig w:usb0="00000007" w:usb1="00000000" w:usb2="00000000" w:usb3="00000000" w:csb0="00000093" w:csb1="00000000"/>
  </w:font>
  <w:font w:name="Baskerville BT">
    <w:panose1 w:val="02020602070506020303"/>
    <w:charset w:val="00"/>
    <w:family w:val="roman"/>
    <w:pitch w:val="variable"/>
    <w:sig w:usb0="00000087"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BEEC" w14:textId="77777777" w:rsidR="00B74E5C" w:rsidRDefault="00B74E5C">
    <w:pPr>
      <w:pStyle w:val="Piedepgina"/>
      <w:jc w:val="right"/>
    </w:pPr>
  </w:p>
  <w:p w14:paraId="4B24399A" w14:textId="77777777" w:rsidR="00B74E5C" w:rsidRDefault="00B74E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BAF7C" w14:textId="77777777" w:rsidR="00B74E5C" w:rsidRDefault="00B74E5C">
      <w:pPr>
        <w:spacing w:after="0" w:line="240" w:lineRule="auto"/>
      </w:pPr>
      <w:r>
        <w:separator/>
      </w:r>
    </w:p>
  </w:footnote>
  <w:footnote w:type="continuationSeparator" w:id="0">
    <w:p w14:paraId="003B98A5" w14:textId="77777777" w:rsidR="00B74E5C" w:rsidRDefault="00B74E5C">
      <w:pPr>
        <w:spacing w:after="0" w:line="240" w:lineRule="auto"/>
      </w:pPr>
      <w:r>
        <w:continuationSeparator/>
      </w:r>
    </w:p>
  </w:footnote>
  <w:footnote w:type="continuationNotice" w:id="1">
    <w:p w14:paraId="0B08EB3B" w14:textId="77777777" w:rsidR="00B74E5C" w:rsidRDefault="00B74E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19579" w14:textId="4BB90F09" w:rsidR="00B74E5C" w:rsidRDefault="00B74E5C" w:rsidP="00D61AF2">
    <w:pPr>
      <w:pStyle w:val="Encabezado"/>
      <w:ind w:left="0"/>
      <w:rPr>
        <w:b/>
        <w:szCs w:val="24"/>
        <w:u w:val="single"/>
      </w:rPr>
    </w:pPr>
    <w:r w:rsidRPr="001400AB">
      <w:rPr>
        <w:b/>
        <w:bCs/>
        <w:u w:val="single"/>
      </w:rPr>
      <w:t xml:space="preserve">PLIEGO DE BASES Y CONDICIONES – </w:t>
    </w:r>
    <w:bookmarkStart w:id="41" w:name="_Hlk192156493"/>
    <w:r w:rsidRPr="009F09AB">
      <w:rPr>
        <w:b/>
        <w:bCs/>
        <w:u w:val="single"/>
      </w:rPr>
      <w:t>CONTRATACIÓN POR EXCEPCIÓN INTERNACIONAL N° N° 82/2025 - SERVICIO DE SOPORTE Y MANTENIMIENTO DEL SISTEMA INTEGRADO DE GESTIÓN INTERNA DEL BANCO CENTRAL DEL PARAGUAY (GRP) - ID N° 464405</w:t>
    </w:r>
    <w:r w:rsidRPr="006151C2">
      <w:rPr>
        <w:b/>
        <w:bCs/>
        <w:szCs w:val="24"/>
        <w:u w:val="single"/>
      </w:rPr>
      <w:t>.</w:t>
    </w:r>
    <w:r w:rsidRPr="006151C2">
      <w:rPr>
        <w:b/>
        <w:szCs w:val="24"/>
        <w:u w:val="single"/>
      </w:rPr>
      <w:t>-</w:t>
    </w:r>
    <w:bookmarkEnd w:id="41"/>
  </w:p>
  <w:p w14:paraId="4AAFF717" w14:textId="7A513029" w:rsidR="00B74E5C" w:rsidRPr="0084294E" w:rsidRDefault="00B74E5C" w:rsidP="00D61AF2">
    <w:pPr>
      <w:pStyle w:val="Encabezado"/>
      <w:ind w:left="0"/>
      <w:rPr>
        <w:bCs/>
        <w:sz w:val="18"/>
        <w:szCs w:val="18"/>
      </w:rPr>
    </w:pPr>
    <w:r w:rsidRPr="001B4857">
      <w:rPr>
        <w:b/>
        <w:szCs w:val="24"/>
      </w:rPr>
      <w:tab/>
      <w:t xml:space="preserve">                                        </w:t>
    </w:r>
    <w:r w:rsidRPr="001B4857">
      <w:rPr>
        <w:szCs w:val="24"/>
      </w:rPr>
      <w:t xml:space="preserve">                                                                             </w:t>
    </w:r>
    <w:r>
      <w:rPr>
        <w:szCs w:val="24"/>
      </w:rPr>
      <w:t xml:space="preserve">                          </w:t>
    </w:r>
    <w:r w:rsidRPr="001B4857">
      <w:rPr>
        <w:sz w:val="18"/>
        <w:szCs w:val="18"/>
      </w:rPr>
      <w:t xml:space="preserve">Página </w:t>
    </w:r>
    <w:r w:rsidRPr="001B4857">
      <w:rPr>
        <w:bCs/>
        <w:sz w:val="18"/>
        <w:szCs w:val="18"/>
      </w:rPr>
      <w:fldChar w:fldCharType="begin"/>
    </w:r>
    <w:r w:rsidRPr="001B4857">
      <w:rPr>
        <w:bCs/>
        <w:sz w:val="18"/>
        <w:szCs w:val="18"/>
      </w:rPr>
      <w:instrText>PAGE  \* Arabic  \* MERGEFORMAT</w:instrText>
    </w:r>
    <w:r w:rsidRPr="001B4857">
      <w:rPr>
        <w:bCs/>
        <w:sz w:val="18"/>
        <w:szCs w:val="18"/>
      </w:rPr>
      <w:fldChar w:fldCharType="separate"/>
    </w:r>
    <w:r w:rsidRPr="001B4857">
      <w:rPr>
        <w:bCs/>
        <w:noProof/>
        <w:sz w:val="18"/>
        <w:szCs w:val="18"/>
      </w:rPr>
      <w:t>1</w:t>
    </w:r>
    <w:r w:rsidRPr="001B4857">
      <w:rPr>
        <w:bCs/>
        <w:sz w:val="18"/>
        <w:szCs w:val="18"/>
      </w:rPr>
      <w:fldChar w:fldCharType="end"/>
    </w:r>
    <w:r w:rsidRPr="001B4857">
      <w:rPr>
        <w:sz w:val="18"/>
        <w:szCs w:val="18"/>
      </w:rPr>
      <w:t xml:space="preserve"> de </w:t>
    </w:r>
    <w:r w:rsidRPr="001B4857">
      <w:rPr>
        <w:bCs/>
        <w:sz w:val="18"/>
        <w:szCs w:val="18"/>
      </w:rPr>
      <w:fldChar w:fldCharType="begin"/>
    </w:r>
    <w:r w:rsidRPr="001B4857">
      <w:rPr>
        <w:bCs/>
        <w:sz w:val="18"/>
        <w:szCs w:val="18"/>
      </w:rPr>
      <w:instrText>NUMPAGES  \* Arabic  \* MERGEFORMAT</w:instrText>
    </w:r>
    <w:r w:rsidRPr="001B4857">
      <w:rPr>
        <w:bCs/>
        <w:sz w:val="18"/>
        <w:szCs w:val="18"/>
      </w:rPr>
      <w:fldChar w:fldCharType="separate"/>
    </w:r>
    <w:r w:rsidRPr="001B4857">
      <w:rPr>
        <w:bCs/>
        <w:noProof/>
        <w:sz w:val="18"/>
        <w:szCs w:val="18"/>
      </w:rPr>
      <w:t>29</w:t>
    </w:r>
    <w:r w:rsidRPr="001B4857">
      <w:rPr>
        <w:bCs/>
        <w:sz w:val="18"/>
        <w:szCs w:val="18"/>
      </w:rPr>
      <w:fldChar w:fldCharType="end"/>
    </w:r>
  </w:p>
  <w:p w14:paraId="22AEEDB9" w14:textId="77777777" w:rsidR="00B74E5C" w:rsidRDefault="00B74E5C" w:rsidP="00D61AF2">
    <w:pPr>
      <w:pStyle w:val="Encabezado"/>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FAA3D4"/>
    <w:multiLevelType w:val="hybridMultilevel"/>
    <w:tmpl w:val="C88179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Ttulo1"/>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4"/>
    <w:multiLevelType w:val="multilevel"/>
    <w:tmpl w:val="DEE81596"/>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3315"/>
        </w:tabs>
        <w:ind w:left="4755" w:hanging="360"/>
      </w:pPr>
      <w:rPr>
        <w:b/>
        <w:color w:val="auto"/>
        <w:sz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5"/>
    <w:multiLevelType w:val="multilevel"/>
    <w:tmpl w:val="00000005"/>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EA1A7CFC"/>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7"/>
    <w:multiLevelType w:val="multilevel"/>
    <w:tmpl w:val="4D201D5C"/>
    <w:name w:val="WWNum13"/>
    <w:lvl w:ilvl="0">
      <w:start w:val="1"/>
      <w:numFmt w:val="decimal"/>
      <w:lvlText w:val="%1."/>
      <w:lvlJc w:val="left"/>
      <w:pPr>
        <w:tabs>
          <w:tab w:val="num" w:pos="0"/>
        </w:tabs>
        <w:ind w:left="720" w:hanging="360"/>
      </w:pPr>
      <w:rPr>
        <w:b/>
        <w:bCs w:val="0"/>
      </w:r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1"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2"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4"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5"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6"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7"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0" w15:restartNumberingAfterBreak="0">
    <w:nsid w:val="070A35F9"/>
    <w:multiLevelType w:val="hybridMultilevel"/>
    <w:tmpl w:val="8D5C87E8"/>
    <w:lvl w:ilvl="0" w:tplc="BFBAD414">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1" w15:restartNumberingAfterBreak="0">
    <w:nsid w:val="07834AA4"/>
    <w:multiLevelType w:val="hybridMultilevel"/>
    <w:tmpl w:val="59E07E44"/>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42" w15:restartNumberingAfterBreak="0">
    <w:nsid w:val="0A6D386F"/>
    <w:multiLevelType w:val="multilevel"/>
    <w:tmpl w:val="84ECB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CBB0335"/>
    <w:multiLevelType w:val="multilevel"/>
    <w:tmpl w:val="EF94BB6A"/>
    <w:lvl w:ilvl="0">
      <w:start w:val="1"/>
      <w:numFmt w:val="decimal"/>
      <w:lvlText w:val="%1."/>
      <w:lvlJc w:val="left"/>
      <w:pPr>
        <w:tabs>
          <w:tab w:val="num" w:pos="720"/>
        </w:tabs>
        <w:ind w:left="720" w:hanging="360"/>
      </w:pPr>
      <w:rPr>
        <w:rFonts w:ascii="Times New Roman" w:eastAsia="Times New Roman" w:hAnsi="Times New Roman" w:cs="Times New Roman"/>
        <w:b w:val="0"/>
        <w:bCs w:val="0"/>
      </w:rPr>
    </w:lvl>
    <w:lvl w:ilvl="1">
      <w:start w:val="1"/>
      <w:numFmt w:val="decimal"/>
      <w:lvlText w:val="%1.%2."/>
      <w:lvlJc w:val="left"/>
      <w:pPr>
        <w:tabs>
          <w:tab w:val="num" w:pos="1152"/>
        </w:tabs>
        <w:ind w:left="1152" w:hanging="432"/>
      </w:pPr>
      <w:rPr>
        <w:i w:val="0"/>
        <w:iCs w:val="0"/>
      </w:rPr>
    </w:lvl>
    <w:lvl w:ilvl="2">
      <w:start w:val="1"/>
      <w:numFmt w:val="decimal"/>
      <w:lvlText w:val="%1.%2.%3."/>
      <w:lvlJc w:val="left"/>
      <w:pPr>
        <w:tabs>
          <w:tab w:val="num" w:pos="1584"/>
        </w:tabs>
        <w:ind w:left="1584" w:hanging="504"/>
      </w:pPr>
    </w:lvl>
    <w:lvl w:ilvl="3">
      <w:start w:val="1"/>
      <w:numFmt w:val="decimal"/>
      <w:lvlText w:val="%1.%2.%3.%4."/>
      <w:lvlJc w:val="left"/>
      <w:pPr>
        <w:tabs>
          <w:tab w:val="num" w:pos="2088"/>
        </w:tabs>
        <w:ind w:left="2088" w:hanging="648"/>
      </w:pPr>
    </w:lvl>
    <w:lvl w:ilvl="4">
      <w:start w:val="1"/>
      <w:numFmt w:val="decimal"/>
      <w:lvlText w:val="%1.%2.%3.%4.%5."/>
      <w:lvlJc w:val="left"/>
      <w:pPr>
        <w:tabs>
          <w:tab w:val="num" w:pos="2592"/>
        </w:tabs>
        <w:ind w:left="2592" w:hanging="792"/>
      </w:pPr>
    </w:lvl>
    <w:lvl w:ilvl="5">
      <w:start w:val="1"/>
      <w:numFmt w:val="decimal"/>
      <w:lvlText w:val="%1.%2.%3.%4.%5.%6."/>
      <w:lvlJc w:val="left"/>
      <w:pPr>
        <w:tabs>
          <w:tab w:val="num" w:pos="3096"/>
        </w:tabs>
        <w:ind w:left="3096" w:hanging="936"/>
      </w:pPr>
    </w:lvl>
    <w:lvl w:ilvl="6">
      <w:start w:val="1"/>
      <w:numFmt w:val="decimal"/>
      <w:lvlText w:val="%1.%2.%3.%4.%5.%6.%7."/>
      <w:lvlJc w:val="left"/>
      <w:pPr>
        <w:tabs>
          <w:tab w:val="num" w:pos="3600"/>
        </w:tabs>
        <w:ind w:left="3600" w:hanging="1080"/>
      </w:pPr>
    </w:lvl>
    <w:lvl w:ilvl="7">
      <w:start w:val="1"/>
      <w:numFmt w:val="decimal"/>
      <w:lvlText w:val="%1.%2.%3.%4.%5.%6.%7.%8."/>
      <w:lvlJc w:val="left"/>
      <w:pPr>
        <w:tabs>
          <w:tab w:val="num" w:pos="4104"/>
        </w:tabs>
        <w:ind w:left="4104" w:hanging="1224"/>
      </w:pPr>
    </w:lvl>
    <w:lvl w:ilvl="8">
      <w:start w:val="1"/>
      <w:numFmt w:val="decimal"/>
      <w:lvlText w:val="%1.%2.%3.%4.%5.%6.%7.%8.%9."/>
      <w:lvlJc w:val="left"/>
      <w:pPr>
        <w:tabs>
          <w:tab w:val="num" w:pos="4680"/>
        </w:tabs>
        <w:ind w:left="4680" w:hanging="1440"/>
      </w:pPr>
    </w:lvl>
  </w:abstractNum>
  <w:abstractNum w:abstractNumId="44" w15:restartNumberingAfterBreak="0">
    <w:nsid w:val="0D645CE9"/>
    <w:multiLevelType w:val="multilevel"/>
    <w:tmpl w:val="9DA666DC"/>
    <w:lvl w:ilvl="0">
      <w:start w:val="1"/>
      <w:numFmt w:val="decimal"/>
      <w:lvlText w:val="%1."/>
      <w:lvlJc w:val="left"/>
      <w:pPr>
        <w:ind w:left="360" w:hanging="360"/>
      </w:pPr>
      <w:rPr>
        <w:b/>
        <w:sz w:val="22"/>
        <w:szCs w:val="24"/>
      </w:rPr>
    </w:lvl>
    <w:lvl w:ilvl="1">
      <w:start w:val="1"/>
      <w:numFmt w:val="decimal"/>
      <w:lvlText w:val="%1.%2."/>
      <w:lvlJc w:val="left"/>
      <w:pPr>
        <w:ind w:left="1709" w:hanging="432"/>
      </w:pPr>
      <w:rPr>
        <w:rFonts w:hint="default"/>
        <w:b/>
        <w:i w:val="0"/>
        <w:iCs w:val="0"/>
        <w:sz w:val="22"/>
        <w:szCs w:val="22"/>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0E1F6CDC"/>
    <w:multiLevelType w:val="multilevel"/>
    <w:tmpl w:val="DC44E128"/>
    <w:lvl w:ilvl="0">
      <w:start w:val="9"/>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0BA5C55"/>
    <w:multiLevelType w:val="hybridMultilevel"/>
    <w:tmpl w:val="D6C4B7A2"/>
    <w:lvl w:ilvl="0" w:tplc="3C0A0005">
      <w:start w:val="1"/>
      <w:numFmt w:val="bullet"/>
      <w:lvlText w:val=""/>
      <w:lvlJc w:val="left"/>
      <w:pPr>
        <w:ind w:left="3552" w:hanging="360"/>
      </w:pPr>
      <w:rPr>
        <w:rFonts w:ascii="Wingdings" w:hAnsi="Wingdings" w:hint="default"/>
      </w:rPr>
    </w:lvl>
    <w:lvl w:ilvl="1" w:tplc="3C0A0003">
      <w:start w:val="1"/>
      <w:numFmt w:val="bullet"/>
      <w:lvlText w:val="o"/>
      <w:lvlJc w:val="left"/>
      <w:pPr>
        <w:ind w:left="4272" w:hanging="360"/>
      </w:pPr>
      <w:rPr>
        <w:rFonts w:ascii="Courier New" w:hAnsi="Courier New" w:cs="Courier New" w:hint="default"/>
      </w:rPr>
    </w:lvl>
    <w:lvl w:ilvl="2" w:tplc="3C0A0005">
      <w:start w:val="1"/>
      <w:numFmt w:val="bullet"/>
      <w:lvlText w:val=""/>
      <w:lvlJc w:val="left"/>
      <w:pPr>
        <w:ind w:left="4992" w:hanging="360"/>
      </w:pPr>
      <w:rPr>
        <w:rFonts w:ascii="Wingdings" w:hAnsi="Wingdings" w:hint="default"/>
      </w:rPr>
    </w:lvl>
    <w:lvl w:ilvl="3" w:tplc="3C0A0001">
      <w:start w:val="1"/>
      <w:numFmt w:val="bullet"/>
      <w:lvlText w:val=""/>
      <w:lvlJc w:val="left"/>
      <w:pPr>
        <w:ind w:left="5712" w:hanging="360"/>
      </w:pPr>
      <w:rPr>
        <w:rFonts w:ascii="Symbol" w:hAnsi="Symbol" w:hint="default"/>
      </w:rPr>
    </w:lvl>
    <w:lvl w:ilvl="4" w:tplc="3C0A0003">
      <w:start w:val="1"/>
      <w:numFmt w:val="bullet"/>
      <w:lvlText w:val="o"/>
      <w:lvlJc w:val="left"/>
      <w:pPr>
        <w:ind w:left="6432" w:hanging="360"/>
      </w:pPr>
      <w:rPr>
        <w:rFonts w:ascii="Courier New" w:hAnsi="Courier New" w:cs="Courier New" w:hint="default"/>
      </w:rPr>
    </w:lvl>
    <w:lvl w:ilvl="5" w:tplc="3C0A0005">
      <w:start w:val="1"/>
      <w:numFmt w:val="bullet"/>
      <w:lvlText w:val=""/>
      <w:lvlJc w:val="left"/>
      <w:pPr>
        <w:ind w:left="7152" w:hanging="360"/>
      </w:pPr>
      <w:rPr>
        <w:rFonts w:ascii="Wingdings" w:hAnsi="Wingdings" w:hint="default"/>
      </w:rPr>
    </w:lvl>
    <w:lvl w:ilvl="6" w:tplc="3C0A0001">
      <w:start w:val="1"/>
      <w:numFmt w:val="bullet"/>
      <w:lvlText w:val=""/>
      <w:lvlJc w:val="left"/>
      <w:pPr>
        <w:ind w:left="7872" w:hanging="360"/>
      </w:pPr>
      <w:rPr>
        <w:rFonts w:ascii="Symbol" w:hAnsi="Symbol" w:hint="default"/>
      </w:rPr>
    </w:lvl>
    <w:lvl w:ilvl="7" w:tplc="3C0A0003">
      <w:start w:val="1"/>
      <w:numFmt w:val="bullet"/>
      <w:lvlText w:val="o"/>
      <w:lvlJc w:val="left"/>
      <w:pPr>
        <w:ind w:left="8592" w:hanging="360"/>
      </w:pPr>
      <w:rPr>
        <w:rFonts w:ascii="Courier New" w:hAnsi="Courier New" w:cs="Courier New" w:hint="default"/>
      </w:rPr>
    </w:lvl>
    <w:lvl w:ilvl="8" w:tplc="3C0A0005">
      <w:start w:val="1"/>
      <w:numFmt w:val="bullet"/>
      <w:lvlText w:val=""/>
      <w:lvlJc w:val="left"/>
      <w:pPr>
        <w:ind w:left="9312" w:hanging="360"/>
      </w:pPr>
      <w:rPr>
        <w:rFonts w:ascii="Wingdings" w:hAnsi="Wingdings" w:hint="default"/>
      </w:rPr>
    </w:lvl>
  </w:abstractNum>
  <w:abstractNum w:abstractNumId="47" w15:restartNumberingAfterBreak="0">
    <w:nsid w:val="14547C31"/>
    <w:multiLevelType w:val="hybridMultilevel"/>
    <w:tmpl w:val="74AED894"/>
    <w:lvl w:ilvl="0" w:tplc="3C0A0001">
      <w:start w:val="1"/>
      <w:numFmt w:val="bullet"/>
      <w:lvlText w:val=""/>
      <w:lvlJc w:val="left"/>
      <w:pPr>
        <w:ind w:left="1008" w:hanging="360"/>
      </w:pPr>
      <w:rPr>
        <w:rFonts w:ascii="Symbol" w:hAnsi="Symbol" w:hint="default"/>
      </w:rPr>
    </w:lvl>
    <w:lvl w:ilvl="1" w:tplc="3C0A0003" w:tentative="1">
      <w:start w:val="1"/>
      <w:numFmt w:val="bullet"/>
      <w:lvlText w:val="o"/>
      <w:lvlJc w:val="left"/>
      <w:pPr>
        <w:ind w:left="1728" w:hanging="360"/>
      </w:pPr>
      <w:rPr>
        <w:rFonts w:ascii="Courier New" w:hAnsi="Courier New" w:cs="Courier New" w:hint="default"/>
      </w:rPr>
    </w:lvl>
    <w:lvl w:ilvl="2" w:tplc="3C0A0005" w:tentative="1">
      <w:start w:val="1"/>
      <w:numFmt w:val="bullet"/>
      <w:lvlText w:val=""/>
      <w:lvlJc w:val="left"/>
      <w:pPr>
        <w:ind w:left="2448" w:hanging="360"/>
      </w:pPr>
      <w:rPr>
        <w:rFonts w:ascii="Wingdings" w:hAnsi="Wingdings" w:hint="default"/>
      </w:rPr>
    </w:lvl>
    <w:lvl w:ilvl="3" w:tplc="3C0A0001" w:tentative="1">
      <w:start w:val="1"/>
      <w:numFmt w:val="bullet"/>
      <w:lvlText w:val=""/>
      <w:lvlJc w:val="left"/>
      <w:pPr>
        <w:ind w:left="3168" w:hanging="360"/>
      </w:pPr>
      <w:rPr>
        <w:rFonts w:ascii="Symbol" w:hAnsi="Symbol" w:hint="default"/>
      </w:rPr>
    </w:lvl>
    <w:lvl w:ilvl="4" w:tplc="3C0A0003" w:tentative="1">
      <w:start w:val="1"/>
      <w:numFmt w:val="bullet"/>
      <w:lvlText w:val="o"/>
      <w:lvlJc w:val="left"/>
      <w:pPr>
        <w:ind w:left="3888" w:hanging="360"/>
      </w:pPr>
      <w:rPr>
        <w:rFonts w:ascii="Courier New" w:hAnsi="Courier New" w:cs="Courier New" w:hint="default"/>
      </w:rPr>
    </w:lvl>
    <w:lvl w:ilvl="5" w:tplc="3C0A0005" w:tentative="1">
      <w:start w:val="1"/>
      <w:numFmt w:val="bullet"/>
      <w:lvlText w:val=""/>
      <w:lvlJc w:val="left"/>
      <w:pPr>
        <w:ind w:left="4608" w:hanging="360"/>
      </w:pPr>
      <w:rPr>
        <w:rFonts w:ascii="Wingdings" w:hAnsi="Wingdings" w:hint="default"/>
      </w:rPr>
    </w:lvl>
    <w:lvl w:ilvl="6" w:tplc="3C0A0001" w:tentative="1">
      <w:start w:val="1"/>
      <w:numFmt w:val="bullet"/>
      <w:lvlText w:val=""/>
      <w:lvlJc w:val="left"/>
      <w:pPr>
        <w:ind w:left="5328" w:hanging="360"/>
      </w:pPr>
      <w:rPr>
        <w:rFonts w:ascii="Symbol" w:hAnsi="Symbol" w:hint="default"/>
      </w:rPr>
    </w:lvl>
    <w:lvl w:ilvl="7" w:tplc="3C0A0003" w:tentative="1">
      <w:start w:val="1"/>
      <w:numFmt w:val="bullet"/>
      <w:lvlText w:val="o"/>
      <w:lvlJc w:val="left"/>
      <w:pPr>
        <w:ind w:left="6048" w:hanging="360"/>
      </w:pPr>
      <w:rPr>
        <w:rFonts w:ascii="Courier New" w:hAnsi="Courier New" w:cs="Courier New" w:hint="default"/>
      </w:rPr>
    </w:lvl>
    <w:lvl w:ilvl="8" w:tplc="3C0A0005" w:tentative="1">
      <w:start w:val="1"/>
      <w:numFmt w:val="bullet"/>
      <w:lvlText w:val=""/>
      <w:lvlJc w:val="left"/>
      <w:pPr>
        <w:ind w:left="6768" w:hanging="360"/>
      </w:pPr>
      <w:rPr>
        <w:rFonts w:ascii="Wingdings" w:hAnsi="Wingdings" w:hint="default"/>
      </w:rPr>
    </w:lvl>
  </w:abstractNum>
  <w:abstractNum w:abstractNumId="48"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18AF1446"/>
    <w:multiLevelType w:val="hybridMultilevel"/>
    <w:tmpl w:val="AF40D75C"/>
    <w:lvl w:ilvl="0" w:tplc="7826D8AC">
      <w:start w:val="9"/>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0" w15:restartNumberingAfterBreak="0">
    <w:nsid w:val="1E84616D"/>
    <w:multiLevelType w:val="multilevel"/>
    <w:tmpl w:val="ACDCF5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16B3F4F"/>
    <w:multiLevelType w:val="hybridMultilevel"/>
    <w:tmpl w:val="D7D83586"/>
    <w:lvl w:ilvl="0" w:tplc="7826D8AC">
      <w:start w:val="9"/>
      <w:numFmt w:val="bullet"/>
      <w:lvlText w:val="-"/>
      <w:lvlJc w:val="left"/>
      <w:pPr>
        <w:ind w:left="720" w:hanging="360"/>
      </w:pPr>
      <w:rPr>
        <w:rFonts w:ascii="Times New Roman" w:eastAsiaTheme="minorHAnsi" w:hAnsi="Times New Roman"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52" w15:restartNumberingAfterBreak="0">
    <w:nsid w:val="243C5233"/>
    <w:multiLevelType w:val="hybridMultilevel"/>
    <w:tmpl w:val="77CA0B56"/>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3" w15:restartNumberingAfterBreak="0">
    <w:nsid w:val="245A4B69"/>
    <w:multiLevelType w:val="hybridMultilevel"/>
    <w:tmpl w:val="B082E752"/>
    <w:lvl w:ilvl="0" w:tplc="BFBAD414">
      <w:numFmt w:val="bullet"/>
      <w:lvlText w:val="-"/>
      <w:lvlJc w:val="left"/>
      <w:pPr>
        <w:ind w:left="360" w:hanging="360"/>
      </w:pPr>
      <w:rPr>
        <w:rFonts w:ascii="Times New Roman" w:eastAsia="Times New Roman" w:hAnsi="Times New Roman" w:cs="Times New Roman" w:hint="default"/>
      </w:rPr>
    </w:lvl>
    <w:lvl w:ilvl="1" w:tplc="3C0A0003">
      <w:start w:val="1"/>
      <w:numFmt w:val="bullet"/>
      <w:lvlText w:val="o"/>
      <w:lvlJc w:val="left"/>
      <w:pPr>
        <w:ind w:left="1080" w:hanging="360"/>
      </w:pPr>
      <w:rPr>
        <w:rFonts w:ascii="Courier New" w:hAnsi="Courier New" w:cs="Courier New" w:hint="default"/>
      </w:rPr>
    </w:lvl>
    <w:lvl w:ilvl="2" w:tplc="3C0A0005">
      <w:start w:val="1"/>
      <w:numFmt w:val="bullet"/>
      <w:lvlText w:val=""/>
      <w:lvlJc w:val="left"/>
      <w:pPr>
        <w:ind w:left="1800" w:hanging="360"/>
      </w:pPr>
      <w:rPr>
        <w:rFonts w:ascii="Wingdings" w:hAnsi="Wingdings" w:hint="default"/>
      </w:rPr>
    </w:lvl>
    <w:lvl w:ilvl="3" w:tplc="3C0A0001">
      <w:start w:val="1"/>
      <w:numFmt w:val="bullet"/>
      <w:lvlText w:val=""/>
      <w:lvlJc w:val="left"/>
      <w:pPr>
        <w:ind w:left="2520" w:hanging="360"/>
      </w:pPr>
      <w:rPr>
        <w:rFonts w:ascii="Symbol" w:hAnsi="Symbol" w:hint="default"/>
      </w:rPr>
    </w:lvl>
    <w:lvl w:ilvl="4" w:tplc="3C0A0003">
      <w:start w:val="1"/>
      <w:numFmt w:val="bullet"/>
      <w:lvlText w:val="o"/>
      <w:lvlJc w:val="left"/>
      <w:pPr>
        <w:ind w:left="3240" w:hanging="360"/>
      </w:pPr>
      <w:rPr>
        <w:rFonts w:ascii="Courier New" w:hAnsi="Courier New" w:cs="Courier New" w:hint="default"/>
      </w:rPr>
    </w:lvl>
    <w:lvl w:ilvl="5" w:tplc="3C0A0005">
      <w:start w:val="1"/>
      <w:numFmt w:val="bullet"/>
      <w:lvlText w:val=""/>
      <w:lvlJc w:val="left"/>
      <w:pPr>
        <w:ind w:left="3960" w:hanging="360"/>
      </w:pPr>
      <w:rPr>
        <w:rFonts w:ascii="Wingdings" w:hAnsi="Wingdings" w:hint="default"/>
      </w:rPr>
    </w:lvl>
    <w:lvl w:ilvl="6" w:tplc="3C0A0001">
      <w:start w:val="1"/>
      <w:numFmt w:val="bullet"/>
      <w:lvlText w:val=""/>
      <w:lvlJc w:val="left"/>
      <w:pPr>
        <w:ind w:left="4680" w:hanging="360"/>
      </w:pPr>
      <w:rPr>
        <w:rFonts w:ascii="Symbol" w:hAnsi="Symbol" w:hint="default"/>
      </w:rPr>
    </w:lvl>
    <w:lvl w:ilvl="7" w:tplc="3C0A0003">
      <w:start w:val="1"/>
      <w:numFmt w:val="bullet"/>
      <w:lvlText w:val="o"/>
      <w:lvlJc w:val="left"/>
      <w:pPr>
        <w:ind w:left="5400" w:hanging="360"/>
      </w:pPr>
      <w:rPr>
        <w:rFonts w:ascii="Courier New" w:hAnsi="Courier New" w:cs="Courier New" w:hint="default"/>
      </w:rPr>
    </w:lvl>
    <w:lvl w:ilvl="8" w:tplc="3C0A0005">
      <w:start w:val="1"/>
      <w:numFmt w:val="bullet"/>
      <w:lvlText w:val=""/>
      <w:lvlJc w:val="left"/>
      <w:pPr>
        <w:ind w:left="6120" w:hanging="360"/>
      </w:pPr>
      <w:rPr>
        <w:rFonts w:ascii="Wingdings" w:hAnsi="Wingdings" w:hint="default"/>
      </w:rPr>
    </w:lvl>
  </w:abstractNum>
  <w:abstractNum w:abstractNumId="54" w15:restartNumberingAfterBreak="0">
    <w:nsid w:val="27DB36F8"/>
    <w:multiLevelType w:val="hybridMultilevel"/>
    <w:tmpl w:val="90B84A3A"/>
    <w:lvl w:ilvl="0" w:tplc="23363EF0">
      <w:start w:val="1"/>
      <w:numFmt w:val="lowerLetter"/>
      <w:lvlText w:val="%1."/>
      <w:lvlJc w:val="left"/>
      <w:pPr>
        <w:ind w:left="1068" w:hanging="360"/>
      </w:pPr>
      <w:rPr>
        <w:rFonts w:ascii="Times New Roman" w:hAnsi="Times New Roman" w:cs="Times New Roman" w:hint="default"/>
        <w:color w:val="auto"/>
        <w:sz w:val="24"/>
        <w:szCs w:val="28"/>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55"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6"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7" w15:restartNumberingAfterBreak="0">
    <w:nsid w:val="3AB742C8"/>
    <w:multiLevelType w:val="hybridMultilevel"/>
    <w:tmpl w:val="DC00A0FA"/>
    <w:lvl w:ilvl="0" w:tplc="DFB82FAE">
      <w:start w:val="1"/>
      <w:numFmt w:val="lowerLetter"/>
      <w:lvlText w:val="%1)"/>
      <w:lvlJc w:val="left"/>
      <w:pPr>
        <w:ind w:left="720" w:hanging="360"/>
      </w:pPr>
      <w:rPr>
        <w:rFonts w:ascii="Times New Roman" w:hAnsi="Times New Roman" w:cs="Times New Roman" w:hint="default"/>
        <w:b w:val="0"/>
        <w:bCs/>
        <w:color w:val="FF0000"/>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8" w15:restartNumberingAfterBreak="0">
    <w:nsid w:val="3C4550A6"/>
    <w:multiLevelType w:val="hybridMultilevel"/>
    <w:tmpl w:val="5D5E5A6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9"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0" w15:restartNumberingAfterBreak="0">
    <w:nsid w:val="453E11AA"/>
    <w:multiLevelType w:val="hybridMultilevel"/>
    <w:tmpl w:val="97503F6E"/>
    <w:lvl w:ilvl="0" w:tplc="34A643A0">
      <w:start w:val="1"/>
      <w:numFmt w:val="lowerLetter"/>
      <w:lvlText w:val="%1)"/>
      <w:lvlJc w:val="left"/>
      <w:pPr>
        <w:tabs>
          <w:tab w:val="num" w:pos="720"/>
        </w:tabs>
        <w:ind w:left="720" w:hanging="360"/>
      </w:pPr>
    </w:lvl>
    <w:lvl w:ilvl="1" w:tplc="3C0A0003">
      <w:start w:val="1"/>
      <w:numFmt w:val="lowerLetter"/>
      <w:lvlText w:val="%2."/>
      <w:lvlJc w:val="left"/>
      <w:pPr>
        <w:tabs>
          <w:tab w:val="num" w:pos="1800"/>
        </w:tabs>
        <w:ind w:left="1800" w:hanging="360"/>
      </w:pPr>
    </w:lvl>
    <w:lvl w:ilvl="2" w:tplc="3C0A0005">
      <w:start w:val="1"/>
      <w:numFmt w:val="lowerRoman"/>
      <w:lvlText w:val="%3."/>
      <w:lvlJc w:val="right"/>
      <w:pPr>
        <w:tabs>
          <w:tab w:val="num" w:pos="2520"/>
        </w:tabs>
        <w:ind w:left="2520" w:hanging="180"/>
      </w:pPr>
    </w:lvl>
    <w:lvl w:ilvl="3" w:tplc="3C0A0001">
      <w:start w:val="1"/>
      <w:numFmt w:val="decimal"/>
      <w:lvlText w:val="%4."/>
      <w:lvlJc w:val="left"/>
      <w:pPr>
        <w:tabs>
          <w:tab w:val="num" w:pos="3240"/>
        </w:tabs>
        <w:ind w:left="3240" w:hanging="360"/>
      </w:pPr>
    </w:lvl>
    <w:lvl w:ilvl="4" w:tplc="3C0A0003">
      <w:start w:val="1"/>
      <w:numFmt w:val="lowerLetter"/>
      <w:lvlText w:val="%5."/>
      <w:lvlJc w:val="left"/>
      <w:pPr>
        <w:tabs>
          <w:tab w:val="num" w:pos="3960"/>
        </w:tabs>
        <w:ind w:left="3960" w:hanging="360"/>
      </w:pPr>
    </w:lvl>
    <w:lvl w:ilvl="5" w:tplc="3C0A0005">
      <w:start w:val="1"/>
      <w:numFmt w:val="lowerRoman"/>
      <w:lvlText w:val="%6."/>
      <w:lvlJc w:val="right"/>
      <w:pPr>
        <w:tabs>
          <w:tab w:val="num" w:pos="4680"/>
        </w:tabs>
        <w:ind w:left="4680" w:hanging="180"/>
      </w:pPr>
    </w:lvl>
    <w:lvl w:ilvl="6" w:tplc="3C0A0001">
      <w:start w:val="1"/>
      <w:numFmt w:val="decimal"/>
      <w:lvlText w:val="%7."/>
      <w:lvlJc w:val="left"/>
      <w:pPr>
        <w:tabs>
          <w:tab w:val="num" w:pos="5400"/>
        </w:tabs>
        <w:ind w:left="5400" w:hanging="360"/>
      </w:pPr>
    </w:lvl>
    <w:lvl w:ilvl="7" w:tplc="3C0A0003">
      <w:start w:val="1"/>
      <w:numFmt w:val="lowerLetter"/>
      <w:lvlText w:val="%8."/>
      <w:lvlJc w:val="left"/>
      <w:pPr>
        <w:tabs>
          <w:tab w:val="num" w:pos="6120"/>
        </w:tabs>
        <w:ind w:left="6120" w:hanging="360"/>
      </w:pPr>
    </w:lvl>
    <w:lvl w:ilvl="8" w:tplc="3C0A0005">
      <w:start w:val="1"/>
      <w:numFmt w:val="lowerRoman"/>
      <w:lvlText w:val="%9."/>
      <w:lvlJc w:val="right"/>
      <w:pPr>
        <w:tabs>
          <w:tab w:val="num" w:pos="6840"/>
        </w:tabs>
        <w:ind w:left="6840" w:hanging="180"/>
      </w:pPr>
    </w:lvl>
  </w:abstractNum>
  <w:abstractNum w:abstractNumId="61" w15:restartNumberingAfterBreak="0">
    <w:nsid w:val="463405B0"/>
    <w:multiLevelType w:val="multilevel"/>
    <w:tmpl w:val="D1E49B6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2" w15:restartNumberingAfterBreak="0">
    <w:nsid w:val="4A1D707A"/>
    <w:multiLevelType w:val="hybridMultilevel"/>
    <w:tmpl w:val="8D00C078"/>
    <w:lvl w:ilvl="0" w:tplc="A178EAEA">
      <w:start w:val="1"/>
      <w:numFmt w:val="lowerLetter"/>
      <w:lvlText w:val="%1)"/>
      <w:lvlJc w:val="left"/>
      <w:pPr>
        <w:ind w:left="720" w:hanging="360"/>
      </w:pPr>
      <w:rPr>
        <w:rFonts w:hint="default"/>
        <w:color w:val="FF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4"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5" w15:restartNumberingAfterBreak="0">
    <w:nsid w:val="53007A98"/>
    <w:multiLevelType w:val="hybridMultilevel"/>
    <w:tmpl w:val="1AD6D5A0"/>
    <w:lvl w:ilvl="0" w:tplc="FFFFFFFF">
      <w:start w:val="1"/>
      <w:numFmt w:val="bullet"/>
      <w:lvlText w:val="•"/>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6"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7" w15:restartNumberingAfterBreak="0">
    <w:nsid w:val="54BE4795"/>
    <w:multiLevelType w:val="hybridMultilevel"/>
    <w:tmpl w:val="4DEE1538"/>
    <w:lvl w:ilvl="0" w:tplc="6914B184">
      <w:start w:val="1"/>
      <w:numFmt w:val="lowerLetter"/>
      <w:lvlText w:val="%1)"/>
      <w:lvlJc w:val="left"/>
      <w:pPr>
        <w:tabs>
          <w:tab w:val="num" w:pos="720"/>
        </w:tabs>
        <w:ind w:left="720" w:hanging="360"/>
      </w:pPr>
      <w:rPr>
        <w:color w:val="FF0000"/>
      </w:rPr>
    </w:lvl>
    <w:lvl w:ilvl="1" w:tplc="3C0A0003">
      <w:start w:val="1"/>
      <w:numFmt w:val="lowerLetter"/>
      <w:lvlText w:val="%2."/>
      <w:lvlJc w:val="left"/>
      <w:pPr>
        <w:tabs>
          <w:tab w:val="num" w:pos="1800"/>
        </w:tabs>
        <w:ind w:left="1800" w:hanging="360"/>
      </w:pPr>
    </w:lvl>
    <w:lvl w:ilvl="2" w:tplc="3C0A0005">
      <w:start w:val="1"/>
      <w:numFmt w:val="lowerRoman"/>
      <w:lvlText w:val="%3."/>
      <w:lvlJc w:val="right"/>
      <w:pPr>
        <w:tabs>
          <w:tab w:val="num" w:pos="2520"/>
        </w:tabs>
        <w:ind w:left="2520" w:hanging="180"/>
      </w:pPr>
    </w:lvl>
    <w:lvl w:ilvl="3" w:tplc="3C0A0001">
      <w:start w:val="1"/>
      <w:numFmt w:val="decimal"/>
      <w:lvlText w:val="%4."/>
      <w:lvlJc w:val="left"/>
      <w:pPr>
        <w:tabs>
          <w:tab w:val="num" w:pos="3240"/>
        </w:tabs>
        <w:ind w:left="3240" w:hanging="360"/>
      </w:pPr>
    </w:lvl>
    <w:lvl w:ilvl="4" w:tplc="3C0A0003">
      <w:start w:val="1"/>
      <w:numFmt w:val="lowerLetter"/>
      <w:lvlText w:val="%5."/>
      <w:lvlJc w:val="left"/>
      <w:pPr>
        <w:tabs>
          <w:tab w:val="num" w:pos="3960"/>
        </w:tabs>
        <w:ind w:left="3960" w:hanging="360"/>
      </w:pPr>
    </w:lvl>
    <w:lvl w:ilvl="5" w:tplc="3C0A0005">
      <w:start w:val="1"/>
      <w:numFmt w:val="lowerRoman"/>
      <w:lvlText w:val="%6."/>
      <w:lvlJc w:val="right"/>
      <w:pPr>
        <w:tabs>
          <w:tab w:val="num" w:pos="4680"/>
        </w:tabs>
        <w:ind w:left="4680" w:hanging="180"/>
      </w:pPr>
    </w:lvl>
    <w:lvl w:ilvl="6" w:tplc="3C0A0001">
      <w:start w:val="1"/>
      <w:numFmt w:val="decimal"/>
      <w:lvlText w:val="%7."/>
      <w:lvlJc w:val="left"/>
      <w:pPr>
        <w:tabs>
          <w:tab w:val="num" w:pos="5400"/>
        </w:tabs>
        <w:ind w:left="5400" w:hanging="360"/>
      </w:pPr>
    </w:lvl>
    <w:lvl w:ilvl="7" w:tplc="3C0A0003">
      <w:start w:val="1"/>
      <w:numFmt w:val="lowerLetter"/>
      <w:lvlText w:val="%8."/>
      <w:lvlJc w:val="left"/>
      <w:pPr>
        <w:tabs>
          <w:tab w:val="num" w:pos="6120"/>
        </w:tabs>
        <w:ind w:left="6120" w:hanging="360"/>
      </w:pPr>
    </w:lvl>
    <w:lvl w:ilvl="8" w:tplc="3C0A0005">
      <w:start w:val="1"/>
      <w:numFmt w:val="lowerRoman"/>
      <w:lvlText w:val="%9."/>
      <w:lvlJc w:val="right"/>
      <w:pPr>
        <w:tabs>
          <w:tab w:val="num" w:pos="6840"/>
        </w:tabs>
        <w:ind w:left="6840" w:hanging="180"/>
      </w:pPr>
    </w:lvl>
  </w:abstractNum>
  <w:abstractNum w:abstractNumId="68"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5CB15B3"/>
    <w:multiLevelType w:val="hybridMultilevel"/>
    <w:tmpl w:val="13F85936"/>
    <w:lvl w:ilvl="0" w:tplc="DE5055FA">
      <w:start w:val="1"/>
      <w:numFmt w:val="decimal"/>
      <w:lvlText w:val="%1."/>
      <w:lvlJc w:val="left"/>
      <w:pPr>
        <w:ind w:left="1004" w:hanging="360"/>
      </w:pPr>
      <w:rPr>
        <w:b w:val="0"/>
        <w:bCs/>
      </w:rPr>
    </w:lvl>
    <w:lvl w:ilvl="1" w:tplc="3C0A0019">
      <w:start w:val="1"/>
      <w:numFmt w:val="lowerLetter"/>
      <w:lvlText w:val="%2."/>
      <w:lvlJc w:val="left"/>
      <w:pPr>
        <w:ind w:left="1724" w:hanging="360"/>
      </w:pPr>
    </w:lvl>
    <w:lvl w:ilvl="2" w:tplc="3C0A001B">
      <w:start w:val="1"/>
      <w:numFmt w:val="lowerRoman"/>
      <w:lvlText w:val="%3."/>
      <w:lvlJc w:val="right"/>
      <w:pPr>
        <w:ind w:left="2444" w:hanging="180"/>
      </w:pPr>
    </w:lvl>
    <w:lvl w:ilvl="3" w:tplc="3C0A000F">
      <w:start w:val="1"/>
      <w:numFmt w:val="decimal"/>
      <w:lvlText w:val="%4."/>
      <w:lvlJc w:val="left"/>
      <w:pPr>
        <w:ind w:left="3164" w:hanging="360"/>
      </w:pPr>
    </w:lvl>
    <w:lvl w:ilvl="4" w:tplc="3C0A0019">
      <w:start w:val="1"/>
      <w:numFmt w:val="lowerLetter"/>
      <w:lvlText w:val="%5."/>
      <w:lvlJc w:val="left"/>
      <w:pPr>
        <w:ind w:left="3884" w:hanging="360"/>
      </w:pPr>
    </w:lvl>
    <w:lvl w:ilvl="5" w:tplc="3C0A001B">
      <w:start w:val="1"/>
      <w:numFmt w:val="lowerRoman"/>
      <w:lvlText w:val="%6."/>
      <w:lvlJc w:val="right"/>
      <w:pPr>
        <w:ind w:left="4604" w:hanging="180"/>
      </w:pPr>
    </w:lvl>
    <w:lvl w:ilvl="6" w:tplc="3C0A000F">
      <w:start w:val="1"/>
      <w:numFmt w:val="decimal"/>
      <w:lvlText w:val="%7."/>
      <w:lvlJc w:val="left"/>
      <w:pPr>
        <w:ind w:left="5324" w:hanging="360"/>
      </w:pPr>
    </w:lvl>
    <w:lvl w:ilvl="7" w:tplc="3C0A0019">
      <w:start w:val="1"/>
      <w:numFmt w:val="lowerLetter"/>
      <w:lvlText w:val="%8."/>
      <w:lvlJc w:val="left"/>
      <w:pPr>
        <w:ind w:left="6044" w:hanging="360"/>
      </w:pPr>
    </w:lvl>
    <w:lvl w:ilvl="8" w:tplc="3C0A001B">
      <w:start w:val="1"/>
      <w:numFmt w:val="lowerRoman"/>
      <w:lvlText w:val="%9."/>
      <w:lvlJc w:val="right"/>
      <w:pPr>
        <w:ind w:left="6764" w:hanging="180"/>
      </w:pPr>
    </w:lvl>
  </w:abstractNum>
  <w:abstractNum w:abstractNumId="70" w15:restartNumberingAfterBreak="0">
    <w:nsid w:val="5AA653EB"/>
    <w:multiLevelType w:val="hybridMultilevel"/>
    <w:tmpl w:val="6C7062E8"/>
    <w:lvl w:ilvl="0" w:tplc="E23A744C">
      <w:start w:val="1"/>
      <w:numFmt w:val="decimal"/>
      <w:lvlText w:val="%1."/>
      <w:lvlJc w:val="left"/>
      <w:pPr>
        <w:ind w:left="720" w:hanging="360"/>
      </w:pPr>
      <w:rPr>
        <w:rFonts w:ascii="Times New Roman" w:hAnsi="Times New Roman" w:cs="Times New Roman"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1" w15:restartNumberingAfterBreak="0">
    <w:nsid w:val="5E023D15"/>
    <w:multiLevelType w:val="multilevel"/>
    <w:tmpl w:val="0BB098A4"/>
    <w:lvl w:ilvl="0">
      <w:start w:val="2"/>
      <w:numFmt w:val="decimal"/>
      <w:lvlText w:val="%1."/>
      <w:lvlJc w:val="left"/>
      <w:pPr>
        <w:ind w:left="540" w:hanging="540"/>
      </w:pPr>
      <w:rPr>
        <w:rFonts w:hint="default"/>
      </w:rPr>
    </w:lvl>
    <w:lvl w:ilvl="1">
      <w:start w:val="3"/>
      <w:numFmt w:val="decimal"/>
      <w:lvlText w:val="%1.%2."/>
      <w:lvlJc w:val="left"/>
      <w:pPr>
        <w:ind w:left="1074" w:hanging="540"/>
      </w:pPr>
      <w:rPr>
        <w:rFonts w:hint="default"/>
        <w:b w:val="0"/>
        <w:bCs w:val="0"/>
        <w:color w:val="auto"/>
        <w:sz w:val="16"/>
        <w:szCs w:val="16"/>
      </w:rPr>
    </w:lvl>
    <w:lvl w:ilvl="2">
      <w:start w:val="1"/>
      <w:numFmt w:val="decimal"/>
      <w:lvlText w:val="%1.%2.%3."/>
      <w:lvlJc w:val="left"/>
      <w:pPr>
        <w:ind w:left="1788" w:hanging="720"/>
      </w:pPr>
      <w:rPr>
        <w:rFonts w:hint="default"/>
        <w:color w:val="FF0000"/>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72" w15:restartNumberingAfterBreak="0">
    <w:nsid w:val="5E040A89"/>
    <w:multiLevelType w:val="multilevel"/>
    <w:tmpl w:val="D818BB4C"/>
    <w:lvl w:ilvl="0">
      <w:start w:val="1"/>
      <w:numFmt w:val="lowerLetter"/>
      <w:lvlText w:val="%1)"/>
      <w:lvlJc w:val="left"/>
      <w:pPr>
        <w:tabs>
          <w:tab w:val="num" w:pos="720"/>
        </w:tabs>
        <w:ind w:left="720" w:hanging="360"/>
      </w:pPr>
      <w:rPr>
        <w:b/>
        <w:bCs/>
      </w:rPr>
    </w:lvl>
    <w:lvl w:ilvl="1">
      <w:start w:val="1"/>
      <w:numFmt w:val="decimal"/>
      <w:lvlText w:val="%1.%2."/>
      <w:lvlJc w:val="left"/>
      <w:pPr>
        <w:tabs>
          <w:tab w:val="num" w:pos="1152"/>
        </w:tabs>
        <w:ind w:left="1152" w:hanging="432"/>
      </w:pPr>
      <w:rPr>
        <w:i w:val="0"/>
        <w:iCs w:val="0"/>
      </w:rPr>
    </w:lvl>
    <w:lvl w:ilvl="2">
      <w:start w:val="1"/>
      <w:numFmt w:val="decimal"/>
      <w:lvlText w:val="%1.%2.%3."/>
      <w:lvlJc w:val="left"/>
      <w:pPr>
        <w:tabs>
          <w:tab w:val="num" w:pos="1584"/>
        </w:tabs>
        <w:ind w:left="1584" w:hanging="504"/>
      </w:pPr>
    </w:lvl>
    <w:lvl w:ilvl="3">
      <w:start w:val="1"/>
      <w:numFmt w:val="decimal"/>
      <w:lvlText w:val="%1.%2.%3.%4."/>
      <w:lvlJc w:val="left"/>
      <w:pPr>
        <w:tabs>
          <w:tab w:val="num" w:pos="2088"/>
        </w:tabs>
        <w:ind w:left="2088" w:hanging="648"/>
      </w:pPr>
    </w:lvl>
    <w:lvl w:ilvl="4">
      <w:start w:val="1"/>
      <w:numFmt w:val="decimal"/>
      <w:lvlText w:val="%1.%2.%3.%4.%5."/>
      <w:lvlJc w:val="left"/>
      <w:pPr>
        <w:tabs>
          <w:tab w:val="num" w:pos="2592"/>
        </w:tabs>
        <w:ind w:left="2592" w:hanging="792"/>
      </w:pPr>
    </w:lvl>
    <w:lvl w:ilvl="5">
      <w:start w:val="1"/>
      <w:numFmt w:val="decimal"/>
      <w:lvlText w:val="%1.%2.%3.%4.%5.%6."/>
      <w:lvlJc w:val="left"/>
      <w:pPr>
        <w:tabs>
          <w:tab w:val="num" w:pos="3096"/>
        </w:tabs>
        <w:ind w:left="3096" w:hanging="936"/>
      </w:pPr>
    </w:lvl>
    <w:lvl w:ilvl="6">
      <w:start w:val="1"/>
      <w:numFmt w:val="decimal"/>
      <w:lvlText w:val="%1.%2.%3.%4.%5.%6.%7."/>
      <w:lvlJc w:val="left"/>
      <w:pPr>
        <w:tabs>
          <w:tab w:val="num" w:pos="3600"/>
        </w:tabs>
        <w:ind w:left="3600" w:hanging="1080"/>
      </w:pPr>
    </w:lvl>
    <w:lvl w:ilvl="7">
      <w:start w:val="1"/>
      <w:numFmt w:val="decimal"/>
      <w:lvlText w:val="%1.%2.%3.%4.%5.%6.%7.%8."/>
      <w:lvlJc w:val="left"/>
      <w:pPr>
        <w:tabs>
          <w:tab w:val="num" w:pos="4104"/>
        </w:tabs>
        <w:ind w:left="4104" w:hanging="1224"/>
      </w:pPr>
    </w:lvl>
    <w:lvl w:ilvl="8">
      <w:start w:val="1"/>
      <w:numFmt w:val="decimal"/>
      <w:lvlText w:val="%1.%2.%3.%4.%5.%6.%7.%8.%9."/>
      <w:lvlJc w:val="left"/>
      <w:pPr>
        <w:tabs>
          <w:tab w:val="num" w:pos="4680"/>
        </w:tabs>
        <w:ind w:left="4680" w:hanging="1440"/>
      </w:pPr>
    </w:lvl>
  </w:abstractNum>
  <w:abstractNum w:abstractNumId="73" w15:restartNumberingAfterBreak="0">
    <w:nsid w:val="5F09210E"/>
    <w:multiLevelType w:val="hybridMultilevel"/>
    <w:tmpl w:val="5E74DACE"/>
    <w:lvl w:ilvl="0" w:tplc="B024CD1C">
      <w:start w:val="5"/>
      <w:numFmt w:val="lowerLetter"/>
      <w:lvlText w:val="%1)"/>
      <w:lvlJc w:val="left"/>
      <w:pPr>
        <w:ind w:left="720" w:hanging="360"/>
      </w:pPr>
      <w:rPr>
        <w:rFonts w:hint="default"/>
        <w:b w:val="0"/>
        <w:sz w:val="22"/>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4" w15:restartNumberingAfterBreak="0">
    <w:nsid w:val="60E27A5A"/>
    <w:multiLevelType w:val="hybridMultilevel"/>
    <w:tmpl w:val="6A908D3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5" w15:restartNumberingAfterBreak="0">
    <w:nsid w:val="62E714B3"/>
    <w:multiLevelType w:val="hybridMultilevel"/>
    <w:tmpl w:val="87FC74F8"/>
    <w:lvl w:ilvl="0" w:tplc="C6A64FD6">
      <w:start w:val="1"/>
      <w:numFmt w:val="lowerLetter"/>
      <w:lvlText w:val="%1)"/>
      <w:lvlJc w:val="left"/>
      <w:pPr>
        <w:ind w:left="306" w:hanging="360"/>
      </w:pPr>
      <w:rPr>
        <w:b w:val="0"/>
      </w:rPr>
    </w:lvl>
    <w:lvl w:ilvl="1" w:tplc="3C0A0019">
      <w:start w:val="1"/>
      <w:numFmt w:val="lowerLetter"/>
      <w:lvlText w:val="%2."/>
      <w:lvlJc w:val="left"/>
      <w:pPr>
        <w:ind w:left="1026" w:hanging="360"/>
      </w:pPr>
    </w:lvl>
    <w:lvl w:ilvl="2" w:tplc="3C0A001B">
      <w:start w:val="1"/>
      <w:numFmt w:val="lowerRoman"/>
      <w:lvlText w:val="%3."/>
      <w:lvlJc w:val="right"/>
      <w:pPr>
        <w:ind w:left="1746" w:hanging="180"/>
      </w:pPr>
    </w:lvl>
    <w:lvl w:ilvl="3" w:tplc="3C0A000F">
      <w:start w:val="1"/>
      <w:numFmt w:val="decimal"/>
      <w:lvlText w:val="%4."/>
      <w:lvlJc w:val="left"/>
      <w:pPr>
        <w:ind w:left="2466" w:hanging="360"/>
      </w:pPr>
    </w:lvl>
    <w:lvl w:ilvl="4" w:tplc="3C0A0019">
      <w:start w:val="1"/>
      <w:numFmt w:val="lowerLetter"/>
      <w:lvlText w:val="%5."/>
      <w:lvlJc w:val="left"/>
      <w:pPr>
        <w:ind w:left="3186" w:hanging="360"/>
      </w:pPr>
    </w:lvl>
    <w:lvl w:ilvl="5" w:tplc="3C0A001B">
      <w:start w:val="1"/>
      <w:numFmt w:val="lowerRoman"/>
      <w:lvlText w:val="%6."/>
      <w:lvlJc w:val="right"/>
      <w:pPr>
        <w:ind w:left="3906" w:hanging="180"/>
      </w:pPr>
    </w:lvl>
    <w:lvl w:ilvl="6" w:tplc="3C0A000F">
      <w:start w:val="1"/>
      <w:numFmt w:val="decimal"/>
      <w:lvlText w:val="%7."/>
      <w:lvlJc w:val="left"/>
      <w:pPr>
        <w:ind w:left="4626" w:hanging="360"/>
      </w:pPr>
    </w:lvl>
    <w:lvl w:ilvl="7" w:tplc="3C0A0019">
      <w:start w:val="1"/>
      <w:numFmt w:val="lowerLetter"/>
      <w:lvlText w:val="%8."/>
      <w:lvlJc w:val="left"/>
      <w:pPr>
        <w:ind w:left="5346" w:hanging="360"/>
      </w:pPr>
    </w:lvl>
    <w:lvl w:ilvl="8" w:tplc="3C0A001B">
      <w:start w:val="1"/>
      <w:numFmt w:val="lowerRoman"/>
      <w:lvlText w:val="%9."/>
      <w:lvlJc w:val="right"/>
      <w:pPr>
        <w:ind w:left="6066" w:hanging="180"/>
      </w:pPr>
    </w:lvl>
  </w:abstractNum>
  <w:abstractNum w:abstractNumId="76" w15:restartNumberingAfterBreak="0">
    <w:nsid w:val="649B6C85"/>
    <w:multiLevelType w:val="hybridMultilevel"/>
    <w:tmpl w:val="15A4B41E"/>
    <w:lvl w:ilvl="0" w:tplc="8DD0D30E">
      <w:start w:val="1"/>
      <w:numFmt w:val="decimal"/>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7" w15:restartNumberingAfterBreak="0">
    <w:nsid w:val="6E6619ED"/>
    <w:multiLevelType w:val="hybridMultilevel"/>
    <w:tmpl w:val="990AA7D2"/>
    <w:lvl w:ilvl="0" w:tplc="C0E2446E">
      <w:start w:val="1"/>
      <w:numFmt w:val="decimal"/>
      <w:lvlText w:val="%1."/>
      <w:lvlJc w:val="left"/>
      <w:pPr>
        <w:ind w:left="720" w:hanging="360"/>
      </w:pPr>
      <w:rPr>
        <w:b w:val="0"/>
        <w:color w:val="auto"/>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B5447942">
      <w:start w:val="1"/>
      <w:numFmt w:val="lowerLetter"/>
      <w:lvlText w:val="%4)"/>
      <w:lvlJc w:val="left"/>
      <w:pPr>
        <w:ind w:left="2880" w:hanging="360"/>
      </w:pPr>
      <w:rPr>
        <w:b w:val="0"/>
        <w:bCs/>
        <w:color w:val="FF0000"/>
      </w:rPr>
    </w:lvl>
    <w:lvl w:ilvl="4" w:tplc="A088FA94">
      <w:start w:val="1"/>
      <w:numFmt w:val="upperLetter"/>
      <w:lvlText w:val="%5)"/>
      <w:lvlJc w:val="left"/>
      <w:pPr>
        <w:ind w:left="1920" w:hanging="360"/>
      </w:pPr>
    </w:lvl>
    <w:lvl w:ilvl="5" w:tplc="3C0A0005">
      <w:start w:val="1"/>
      <w:numFmt w:val="lowerRoman"/>
      <w:lvlText w:val="%6."/>
      <w:lvlJc w:val="right"/>
      <w:pPr>
        <w:ind w:left="4320" w:hanging="180"/>
      </w:pPr>
    </w:lvl>
    <w:lvl w:ilvl="6" w:tplc="3C0A0001">
      <w:start w:val="1"/>
      <w:numFmt w:val="decimal"/>
      <w:lvlText w:val="%7."/>
      <w:lvlJc w:val="left"/>
      <w:pPr>
        <w:ind w:left="5040" w:hanging="360"/>
      </w:pPr>
    </w:lvl>
    <w:lvl w:ilvl="7" w:tplc="3C0A0003">
      <w:start w:val="1"/>
      <w:numFmt w:val="lowerLetter"/>
      <w:lvlText w:val="%8."/>
      <w:lvlJc w:val="left"/>
      <w:pPr>
        <w:ind w:left="5760" w:hanging="360"/>
      </w:pPr>
    </w:lvl>
    <w:lvl w:ilvl="8" w:tplc="3C0A0005">
      <w:start w:val="1"/>
      <w:numFmt w:val="lowerRoman"/>
      <w:lvlText w:val="%9."/>
      <w:lvlJc w:val="right"/>
      <w:pPr>
        <w:ind w:left="6480" w:hanging="180"/>
      </w:pPr>
    </w:lvl>
  </w:abstractNum>
  <w:abstractNum w:abstractNumId="78"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775260C3"/>
    <w:multiLevelType w:val="hybridMultilevel"/>
    <w:tmpl w:val="492C99B8"/>
    <w:lvl w:ilvl="0" w:tplc="3C0A0017">
      <w:start w:val="1"/>
      <w:numFmt w:val="lowerLetter"/>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7651F94"/>
    <w:multiLevelType w:val="hybridMultilevel"/>
    <w:tmpl w:val="CCE4E206"/>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94D88F30">
      <w:start w:val="4"/>
      <w:numFmt w:val="upperLetter"/>
      <w:lvlText w:val="%3."/>
      <w:lvlJc w:val="left"/>
      <w:pPr>
        <w:ind w:left="2340" w:hanging="360"/>
      </w:pPr>
      <w:rPr>
        <w:rFonts w:hint="default"/>
      </w:rPr>
    </w:lvl>
    <w:lvl w:ilvl="3" w:tplc="B9767600">
      <w:start w:val="1"/>
      <w:numFmt w:val="lowerLetter"/>
      <w:lvlText w:val="%4)"/>
      <w:lvlJc w:val="left"/>
      <w:pPr>
        <w:ind w:left="2880" w:hanging="360"/>
      </w:pPr>
      <w:rPr>
        <w:rFonts w:hint="default"/>
      </w:rPr>
    </w:lvl>
    <w:lvl w:ilvl="4" w:tplc="C0622280">
      <w:start w:val="1"/>
      <w:numFmt w:val="upperLetter"/>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5"/>
  </w:num>
  <w:num w:numId="14">
    <w:abstractNumId w:val="68"/>
  </w:num>
  <w:num w:numId="15">
    <w:abstractNumId w:val="64"/>
  </w:num>
  <w:num w:numId="16">
    <w:abstractNumId w:val="42"/>
  </w:num>
  <w:num w:numId="17">
    <w:abstractNumId w:val="50"/>
  </w:num>
  <w:num w:numId="18">
    <w:abstractNumId w:val="65"/>
  </w:num>
  <w:num w:numId="19">
    <w:abstractNumId w:val="70"/>
  </w:num>
  <w:num w:numId="20">
    <w:abstractNumId w:val="63"/>
  </w:num>
  <w:num w:numId="21">
    <w:abstractNumId w:val="54"/>
  </w:num>
  <w:num w:numId="22">
    <w:abstractNumId w:val="76"/>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num>
  <w:num w:numId="25">
    <w:abstractNumId w:val="62"/>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58"/>
  </w:num>
  <w:num w:numId="30">
    <w:abstractNumId w:val="45"/>
  </w:num>
  <w:num w:numId="31">
    <w:abstractNumId w:val="40"/>
  </w:num>
  <w:num w:numId="32">
    <w:abstractNumId w:val="53"/>
  </w:num>
  <w:num w:numId="33">
    <w:abstractNumId w:val="41"/>
  </w:num>
  <w:num w:numId="34">
    <w:abstractNumId w:val="44"/>
  </w:num>
  <w:num w:numId="35">
    <w:abstractNumId w:val="80"/>
  </w:num>
  <w:num w:numId="36">
    <w:abstractNumId w:val="46"/>
  </w:num>
  <w:num w:numId="37">
    <w:abstractNumId w:val="72"/>
  </w:num>
  <w:num w:numId="38">
    <w:abstractNumId w:val="43"/>
  </w:num>
  <w:num w:numId="39">
    <w:abstractNumId w:val="74"/>
  </w:num>
  <w:num w:numId="40">
    <w:abstractNumId w:val="71"/>
  </w:num>
  <w:num w:numId="41">
    <w:abstractNumId w:val="47"/>
  </w:num>
  <w:num w:numId="42">
    <w:abstractNumId w:val="17"/>
  </w:num>
  <w:num w:numId="43">
    <w:abstractNumId w:val="52"/>
  </w:num>
  <w:num w:numId="44">
    <w:abstractNumId w:val="59"/>
  </w:num>
  <w:num w:numId="45">
    <w:abstractNumId w:val="73"/>
  </w:num>
  <w:num w:numId="46">
    <w:abstractNumId w:val="79"/>
  </w:num>
  <w:num w:numId="47">
    <w:abstractNumId w:val="61"/>
    <w:lvlOverride w:ilvl="0">
      <w:startOverride w:val="1"/>
    </w:lvlOverride>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2273"/>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A1E"/>
    <w:rsid w:val="00002C3E"/>
    <w:rsid w:val="00002FC3"/>
    <w:rsid w:val="00003612"/>
    <w:rsid w:val="00005C17"/>
    <w:rsid w:val="000061DF"/>
    <w:rsid w:val="0000690C"/>
    <w:rsid w:val="00010E7E"/>
    <w:rsid w:val="00011496"/>
    <w:rsid w:val="00012E47"/>
    <w:rsid w:val="00013690"/>
    <w:rsid w:val="00013904"/>
    <w:rsid w:val="00015058"/>
    <w:rsid w:val="00015877"/>
    <w:rsid w:val="000210ED"/>
    <w:rsid w:val="00021E7B"/>
    <w:rsid w:val="00024CA5"/>
    <w:rsid w:val="00025347"/>
    <w:rsid w:val="000263E4"/>
    <w:rsid w:val="0003558C"/>
    <w:rsid w:val="000363CF"/>
    <w:rsid w:val="00037E34"/>
    <w:rsid w:val="00040E73"/>
    <w:rsid w:val="00041BBB"/>
    <w:rsid w:val="00042432"/>
    <w:rsid w:val="0004350B"/>
    <w:rsid w:val="000436B8"/>
    <w:rsid w:val="00045089"/>
    <w:rsid w:val="00045B05"/>
    <w:rsid w:val="000465A2"/>
    <w:rsid w:val="000472CA"/>
    <w:rsid w:val="00047C75"/>
    <w:rsid w:val="00051170"/>
    <w:rsid w:val="00053ECE"/>
    <w:rsid w:val="00055156"/>
    <w:rsid w:val="0005581D"/>
    <w:rsid w:val="00056EDA"/>
    <w:rsid w:val="0005702E"/>
    <w:rsid w:val="00060D1C"/>
    <w:rsid w:val="00063AA3"/>
    <w:rsid w:val="00064239"/>
    <w:rsid w:val="00064BFC"/>
    <w:rsid w:val="00067542"/>
    <w:rsid w:val="00073048"/>
    <w:rsid w:val="00074379"/>
    <w:rsid w:val="00076920"/>
    <w:rsid w:val="00080A94"/>
    <w:rsid w:val="00082F03"/>
    <w:rsid w:val="0008305B"/>
    <w:rsid w:val="00083458"/>
    <w:rsid w:val="0008483B"/>
    <w:rsid w:val="00085810"/>
    <w:rsid w:val="00086BF8"/>
    <w:rsid w:val="00091259"/>
    <w:rsid w:val="000917E5"/>
    <w:rsid w:val="00091DCA"/>
    <w:rsid w:val="00096A9C"/>
    <w:rsid w:val="00096CD8"/>
    <w:rsid w:val="0009747D"/>
    <w:rsid w:val="000A20E6"/>
    <w:rsid w:val="000A3EBA"/>
    <w:rsid w:val="000A3EFA"/>
    <w:rsid w:val="000A47FF"/>
    <w:rsid w:val="000A7530"/>
    <w:rsid w:val="000A7AC4"/>
    <w:rsid w:val="000B180E"/>
    <w:rsid w:val="000B270B"/>
    <w:rsid w:val="000B5ABB"/>
    <w:rsid w:val="000C1DD4"/>
    <w:rsid w:val="000C532F"/>
    <w:rsid w:val="000C59A2"/>
    <w:rsid w:val="000D160F"/>
    <w:rsid w:val="000D2319"/>
    <w:rsid w:val="000D44F1"/>
    <w:rsid w:val="000D502E"/>
    <w:rsid w:val="000D7431"/>
    <w:rsid w:val="000D77E9"/>
    <w:rsid w:val="000E113E"/>
    <w:rsid w:val="000E1402"/>
    <w:rsid w:val="000E1A04"/>
    <w:rsid w:val="000E1DEE"/>
    <w:rsid w:val="000E2B3C"/>
    <w:rsid w:val="000E3054"/>
    <w:rsid w:val="000E3B65"/>
    <w:rsid w:val="000E48C5"/>
    <w:rsid w:val="000E4DBF"/>
    <w:rsid w:val="000E5D16"/>
    <w:rsid w:val="000F6023"/>
    <w:rsid w:val="000F693B"/>
    <w:rsid w:val="00100B98"/>
    <w:rsid w:val="00101A26"/>
    <w:rsid w:val="00102549"/>
    <w:rsid w:val="00103C6C"/>
    <w:rsid w:val="0010404D"/>
    <w:rsid w:val="001042E5"/>
    <w:rsid w:val="00106D12"/>
    <w:rsid w:val="001100E9"/>
    <w:rsid w:val="00110677"/>
    <w:rsid w:val="00111911"/>
    <w:rsid w:val="00111EB8"/>
    <w:rsid w:val="00113522"/>
    <w:rsid w:val="001214A0"/>
    <w:rsid w:val="00122A86"/>
    <w:rsid w:val="00131958"/>
    <w:rsid w:val="0013466A"/>
    <w:rsid w:val="0013584F"/>
    <w:rsid w:val="00136919"/>
    <w:rsid w:val="001400AB"/>
    <w:rsid w:val="00143F7C"/>
    <w:rsid w:val="00145166"/>
    <w:rsid w:val="00146F92"/>
    <w:rsid w:val="001522A7"/>
    <w:rsid w:val="00154849"/>
    <w:rsid w:val="0015703F"/>
    <w:rsid w:val="001571DF"/>
    <w:rsid w:val="00157F1F"/>
    <w:rsid w:val="0016152D"/>
    <w:rsid w:val="00161A75"/>
    <w:rsid w:val="00162624"/>
    <w:rsid w:val="00171258"/>
    <w:rsid w:val="00171E48"/>
    <w:rsid w:val="00173A57"/>
    <w:rsid w:val="00173CDA"/>
    <w:rsid w:val="00177FF8"/>
    <w:rsid w:val="0018071F"/>
    <w:rsid w:val="00181DFB"/>
    <w:rsid w:val="001822A0"/>
    <w:rsid w:val="001862F0"/>
    <w:rsid w:val="00186BCB"/>
    <w:rsid w:val="00187B61"/>
    <w:rsid w:val="00193BE3"/>
    <w:rsid w:val="001969D3"/>
    <w:rsid w:val="001977F7"/>
    <w:rsid w:val="001A14AD"/>
    <w:rsid w:val="001A3C04"/>
    <w:rsid w:val="001A69C7"/>
    <w:rsid w:val="001A6E11"/>
    <w:rsid w:val="001A6EBC"/>
    <w:rsid w:val="001B01E9"/>
    <w:rsid w:val="001B3614"/>
    <w:rsid w:val="001B4857"/>
    <w:rsid w:val="001B5928"/>
    <w:rsid w:val="001B71FE"/>
    <w:rsid w:val="001C1D88"/>
    <w:rsid w:val="001C1DE0"/>
    <w:rsid w:val="001C569C"/>
    <w:rsid w:val="001C57F6"/>
    <w:rsid w:val="001C72A3"/>
    <w:rsid w:val="001C74B2"/>
    <w:rsid w:val="001D2E9A"/>
    <w:rsid w:val="001D4379"/>
    <w:rsid w:val="001D489F"/>
    <w:rsid w:val="001D5B3D"/>
    <w:rsid w:val="001E20C1"/>
    <w:rsid w:val="001E2D27"/>
    <w:rsid w:val="001E6413"/>
    <w:rsid w:val="001E659A"/>
    <w:rsid w:val="001E6A3B"/>
    <w:rsid w:val="001E7F2C"/>
    <w:rsid w:val="001F1D6D"/>
    <w:rsid w:val="001F21C7"/>
    <w:rsid w:val="00200649"/>
    <w:rsid w:val="00201266"/>
    <w:rsid w:val="00201AFC"/>
    <w:rsid w:val="00201C60"/>
    <w:rsid w:val="00201FA8"/>
    <w:rsid w:val="00203043"/>
    <w:rsid w:val="002047AF"/>
    <w:rsid w:val="002056A7"/>
    <w:rsid w:val="0020749D"/>
    <w:rsid w:val="002079BA"/>
    <w:rsid w:val="00210C2E"/>
    <w:rsid w:val="002115E4"/>
    <w:rsid w:val="002116F9"/>
    <w:rsid w:val="00212003"/>
    <w:rsid w:val="00213BD7"/>
    <w:rsid w:val="00214EBA"/>
    <w:rsid w:val="002152CF"/>
    <w:rsid w:val="00221239"/>
    <w:rsid w:val="00225789"/>
    <w:rsid w:val="002365EF"/>
    <w:rsid w:val="00240194"/>
    <w:rsid w:val="002402AE"/>
    <w:rsid w:val="00241D0D"/>
    <w:rsid w:val="002425A2"/>
    <w:rsid w:val="00242846"/>
    <w:rsid w:val="00242FA1"/>
    <w:rsid w:val="002441D2"/>
    <w:rsid w:val="0024533C"/>
    <w:rsid w:val="002468DA"/>
    <w:rsid w:val="00247AB5"/>
    <w:rsid w:val="0025191B"/>
    <w:rsid w:val="00252C98"/>
    <w:rsid w:val="00254F96"/>
    <w:rsid w:val="00255DDD"/>
    <w:rsid w:val="00257F6E"/>
    <w:rsid w:val="00260BA8"/>
    <w:rsid w:val="002613F2"/>
    <w:rsid w:val="00263D37"/>
    <w:rsid w:val="002661B3"/>
    <w:rsid w:val="00266FE6"/>
    <w:rsid w:val="00270C3C"/>
    <w:rsid w:val="002710BA"/>
    <w:rsid w:val="0027219B"/>
    <w:rsid w:val="002724F2"/>
    <w:rsid w:val="0027309E"/>
    <w:rsid w:val="00276C94"/>
    <w:rsid w:val="00283E57"/>
    <w:rsid w:val="00284AA9"/>
    <w:rsid w:val="00285109"/>
    <w:rsid w:val="0028653F"/>
    <w:rsid w:val="00294E3B"/>
    <w:rsid w:val="002950CB"/>
    <w:rsid w:val="002954CB"/>
    <w:rsid w:val="00296496"/>
    <w:rsid w:val="00297C25"/>
    <w:rsid w:val="00297C4B"/>
    <w:rsid w:val="002A3985"/>
    <w:rsid w:val="002A3BB4"/>
    <w:rsid w:val="002A4079"/>
    <w:rsid w:val="002A6076"/>
    <w:rsid w:val="002A6953"/>
    <w:rsid w:val="002B0C2E"/>
    <w:rsid w:val="002B36B9"/>
    <w:rsid w:val="002B5C00"/>
    <w:rsid w:val="002B7535"/>
    <w:rsid w:val="002B754E"/>
    <w:rsid w:val="002C407E"/>
    <w:rsid w:val="002C5023"/>
    <w:rsid w:val="002C5A2C"/>
    <w:rsid w:val="002C6CAB"/>
    <w:rsid w:val="002D2F88"/>
    <w:rsid w:val="002D35EC"/>
    <w:rsid w:val="002D3CD3"/>
    <w:rsid w:val="002D749A"/>
    <w:rsid w:val="002E046F"/>
    <w:rsid w:val="002E2CB4"/>
    <w:rsid w:val="002E5E65"/>
    <w:rsid w:val="002F2E0E"/>
    <w:rsid w:val="002F3828"/>
    <w:rsid w:val="002F5D18"/>
    <w:rsid w:val="0030097C"/>
    <w:rsid w:val="0030179A"/>
    <w:rsid w:val="0030282F"/>
    <w:rsid w:val="00302BAF"/>
    <w:rsid w:val="003030C4"/>
    <w:rsid w:val="0030323F"/>
    <w:rsid w:val="00304EC0"/>
    <w:rsid w:val="00305C18"/>
    <w:rsid w:val="0031066F"/>
    <w:rsid w:val="0031325D"/>
    <w:rsid w:val="0031577C"/>
    <w:rsid w:val="0031595B"/>
    <w:rsid w:val="00315F60"/>
    <w:rsid w:val="00315FAC"/>
    <w:rsid w:val="00317111"/>
    <w:rsid w:val="00320A37"/>
    <w:rsid w:val="00321970"/>
    <w:rsid w:val="00326C91"/>
    <w:rsid w:val="0033015A"/>
    <w:rsid w:val="00330DE3"/>
    <w:rsid w:val="00331921"/>
    <w:rsid w:val="003343FE"/>
    <w:rsid w:val="00335E92"/>
    <w:rsid w:val="003371BD"/>
    <w:rsid w:val="003403D4"/>
    <w:rsid w:val="003423C4"/>
    <w:rsid w:val="00344949"/>
    <w:rsid w:val="0034602F"/>
    <w:rsid w:val="00347766"/>
    <w:rsid w:val="0034795C"/>
    <w:rsid w:val="00353566"/>
    <w:rsid w:val="00353E3E"/>
    <w:rsid w:val="003540BB"/>
    <w:rsid w:val="003545AD"/>
    <w:rsid w:val="00355EE5"/>
    <w:rsid w:val="0035653B"/>
    <w:rsid w:val="00357555"/>
    <w:rsid w:val="00360063"/>
    <w:rsid w:val="0036108C"/>
    <w:rsid w:val="00364408"/>
    <w:rsid w:val="00366759"/>
    <w:rsid w:val="00371C4B"/>
    <w:rsid w:val="003759B0"/>
    <w:rsid w:val="0038348C"/>
    <w:rsid w:val="00383CF6"/>
    <w:rsid w:val="00383DA6"/>
    <w:rsid w:val="0038551E"/>
    <w:rsid w:val="00387658"/>
    <w:rsid w:val="003906D1"/>
    <w:rsid w:val="0039102B"/>
    <w:rsid w:val="00392A2A"/>
    <w:rsid w:val="00392DD6"/>
    <w:rsid w:val="0039426A"/>
    <w:rsid w:val="003A4880"/>
    <w:rsid w:val="003A77E1"/>
    <w:rsid w:val="003B0480"/>
    <w:rsid w:val="003B3804"/>
    <w:rsid w:val="003B3996"/>
    <w:rsid w:val="003B4516"/>
    <w:rsid w:val="003B5035"/>
    <w:rsid w:val="003B6714"/>
    <w:rsid w:val="003B6B7B"/>
    <w:rsid w:val="003C2E39"/>
    <w:rsid w:val="003C5709"/>
    <w:rsid w:val="003D0C32"/>
    <w:rsid w:val="003D0E4D"/>
    <w:rsid w:val="003D1CC0"/>
    <w:rsid w:val="003D3360"/>
    <w:rsid w:val="003D633E"/>
    <w:rsid w:val="003D6AAE"/>
    <w:rsid w:val="003E06D2"/>
    <w:rsid w:val="003E1A73"/>
    <w:rsid w:val="003E2B41"/>
    <w:rsid w:val="003E3118"/>
    <w:rsid w:val="003E3719"/>
    <w:rsid w:val="003E44B8"/>
    <w:rsid w:val="003E4B31"/>
    <w:rsid w:val="003E4B66"/>
    <w:rsid w:val="003E691C"/>
    <w:rsid w:val="003E6DBB"/>
    <w:rsid w:val="003E6E24"/>
    <w:rsid w:val="003F16B6"/>
    <w:rsid w:val="003F18FE"/>
    <w:rsid w:val="003F43D0"/>
    <w:rsid w:val="003F4F3D"/>
    <w:rsid w:val="003F59F4"/>
    <w:rsid w:val="003F6310"/>
    <w:rsid w:val="003F633F"/>
    <w:rsid w:val="003F6B9D"/>
    <w:rsid w:val="003F6D71"/>
    <w:rsid w:val="00400DED"/>
    <w:rsid w:val="00401B9E"/>
    <w:rsid w:val="00405806"/>
    <w:rsid w:val="00407E7D"/>
    <w:rsid w:val="004112F0"/>
    <w:rsid w:val="004138D8"/>
    <w:rsid w:val="004155E5"/>
    <w:rsid w:val="00416591"/>
    <w:rsid w:val="00417190"/>
    <w:rsid w:val="00421412"/>
    <w:rsid w:val="00421ADA"/>
    <w:rsid w:val="004224F3"/>
    <w:rsid w:val="00427F1C"/>
    <w:rsid w:val="004307B2"/>
    <w:rsid w:val="004332F5"/>
    <w:rsid w:val="00433987"/>
    <w:rsid w:val="0043409E"/>
    <w:rsid w:val="0043535F"/>
    <w:rsid w:val="00441761"/>
    <w:rsid w:val="00443C12"/>
    <w:rsid w:val="004443FE"/>
    <w:rsid w:val="004475AB"/>
    <w:rsid w:val="00451948"/>
    <w:rsid w:val="0045369F"/>
    <w:rsid w:val="004540C3"/>
    <w:rsid w:val="00454310"/>
    <w:rsid w:val="00454750"/>
    <w:rsid w:val="004557C9"/>
    <w:rsid w:val="004577AD"/>
    <w:rsid w:val="00460683"/>
    <w:rsid w:val="004616AF"/>
    <w:rsid w:val="00462C99"/>
    <w:rsid w:val="00466331"/>
    <w:rsid w:val="0046658D"/>
    <w:rsid w:val="004672BF"/>
    <w:rsid w:val="00473157"/>
    <w:rsid w:val="00473214"/>
    <w:rsid w:val="00475187"/>
    <w:rsid w:val="00475278"/>
    <w:rsid w:val="0047567B"/>
    <w:rsid w:val="004816C5"/>
    <w:rsid w:val="004841A4"/>
    <w:rsid w:val="004841F3"/>
    <w:rsid w:val="00485B74"/>
    <w:rsid w:val="00486DA1"/>
    <w:rsid w:val="00487985"/>
    <w:rsid w:val="00487C3B"/>
    <w:rsid w:val="00495555"/>
    <w:rsid w:val="0049696A"/>
    <w:rsid w:val="004970BF"/>
    <w:rsid w:val="00497C0D"/>
    <w:rsid w:val="004A1CDA"/>
    <w:rsid w:val="004A1EF4"/>
    <w:rsid w:val="004A2B17"/>
    <w:rsid w:val="004A3952"/>
    <w:rsid w:val="004A65D9"/>
    <w:rsid w:val="004A6F0E"/>
    <w:rsid w:val="004B07B4"/>
    <w:rsid w:val="004B1145"/>
    <w:rsid w:val="004B1ACE"/>
    <w:rsid w:val="004B325F"/>
    <w:rsid w:val="004B3A40"/>
    <w:rsid w:val="004B3AC2"/>
    <w:rsid w:val="004C034D"/>
    <w:rsid w:val="004C05D6"/>
    <w:rsid w:val="004C0921"/>
    <w:rsid w:val="004C0CCB"/>
    <w:rsid w:val="004C26D5"/>
    <w:rsid w:val="004C2791"/>
    <w:rsid w:val="004C280D"/>
    <w:rsid w:val="004C470B"/>
    <w:rsid w:val="004C5874"/>
    <w:rsid w:val="004C5E17"/>
    <w:rsid w:val="004C61F0"/>
    <w:rsid w:val="004C7FBA"/>
    <w:rsid w:val="004D0D1C"/>
    <w:rsid w:val="004D2A21"/>
    <w:rsid w:val="004D3165"/>
    <w:rsid w:val="004D5733"/>
    <w:rsid w:val="004E0587"/>
    <w:rsid w:val="004E07F6"/>
    <w:rsid w:val="004E13B0"/>
    <w:rsid w:val="004E18A1"/>
    <w:rsid w:val="004E3820"/>
    <w:rsid w:val="004E5CDA"/>
    <w:rsid w:val="004E67EA"/>
    <w:rsid w:val="004E6C99"/>
    <w:rsid w:val="004F2E0C"/>
    <w:rsid w:val="004F2ED9"/>
    <w:rsid w:val="004F460F"/>
    <w:rsid w:val="004F6A2F"/>
    <w:rsid w:val="00500B4B"/>
    <w:rsid w:val="00502EEC"/>
    <w:rsid w:val="005101C9"/>
    <w:rsid w:val="00513C66"/>
    <w:rsid w:val="005164D5"/>
    <w:rsid w:val="005172EA"/>
    <w:rsid w:val="005205FF"/>
    <w:rsid w:val="00523142"/>
    <w:rsid w:val="005247A3"/>
    <w:rsid w:val="00527450"/>
    <w:rsid w:val="0053171D"/>
    <w:rsid w:val="005325C3"/>
    <w:rsid w:val="00532AAB"/>
    <w:rsid w:val="005339D1"/>
    <w:rsid w:val="00533ED2"/>
    <w:rsid w:val="00534CF8"/>
    <w:rsid w:val="005368F7"/>
    <w:rsid w:val="00537A96"/>
    <w:rsid w:val="005401D3"/>
    <w:rsid w:val="00541549"/>
    <w:rsid w:val="0054221C"/>
    <w:rsid w:val="00544758"/>
    <w:rsid w:val="005448BA"/>
    <w:rsid w:val="00545790"/>
    <w:rsid w:val="00545B1E"/>
    <w:rsid w:val="00547E74"/>
    <w:rsid w:val="00552ABD"/>
    <w:rsid w:val="005540EC"/>
    <w:rsid w:val="00556D3B"/>
    <w:rsid w:val="005577BE"/>
    <w:rsid w:val="00560145"/>
    <w:rsid w:val="00563605"/>
    <w:rsid w:val="0056466C"/>
    <w:rsid w:val="00567931"/>
    <w:rsid w:val="005709D5"/>
    <w:rsid w:val="00571DDF"/>
    <w:rsid w:val="00572156"/>
    <w:rsid w:val="00574939"/>
    <w:rsid w:val="00580869"/>
    <w:rsid w:val="00581CCC"/>
    <w:rsid w:val="00582871"/>
    <w:rsid w:val="00583A4F"/>
    <w:rsid w:val="00585945"/>
    <w:rsid w:val="00585CA3"/>
    <w:rsid w:val="00585FC2"/>
    <w:rsid w:val="005877A2"/>
    <w:rsid w:val="0059061D"/>
    <w:rsid w:val="005929E1"/>
    <w:rsid w:val="00594BCD"/>
    <w:rsid w:val="00594C12"/>
    <w:rsid w:val="00594C4E"/>
    <w:rsid w:val="005973CF"/>
    <w:rsid w:val="005A01CC"/>
    <w:rsid w:val="005A2648"/>
    <w:rsid w:val="005A3974"/>
    <w:rsid w:val="005A61B7"/>
    <w:rsid w:val="005A6854"/>
    <w:rsid w:val="005B05A2"/>
    <w:rsid w:val="005B1D77"/>
    <w:rsid w:val="005B6198"/>
    <w:rsid w:val="005B6844"/>
    <w:rsid w:val="005B731C"/>
    <w:rsid w:val="005C1692"/>
    <w:rsid w:val="005C22BF"/>
    <w:rsid w:val="005C4287"/>
    <w:rsid w:val="005C45FF"/>
    <w:rsid w:val="005C4778"/>
    <w:rsid w:val="005C6979"/>
    <w:rsid w:val="005C7F42"/>
    <w:rsid w:val="005D148F"/>
    <w:rsid w:val="005D5588"/>
    <w:rsid w:val="005D6323"/>
    <w:rsid w:val="005D792D"/>
    <w:rsid w:val="005E03C5"/>
    <w:rsid w:val="005E1E64"/>
    <w:rsid w:val="005E3530"/>
    <w:rsid w:val="005E5448"/>
    <w:rsid w:val="005E6560"/>
    <w:rsid w:val="005F3155"/>
    <w:rsid w:val="005F3D23"/>
    <w:rsid w:val="005F77CD"/>
    <w:rsid w:val="00600518"/>
    <w:rsid w:val="00604723"/>
    <w:rsid w:val="00607845"/>
    <w:rsid w:val="006114DB"/>
    <w:rsid w:val="006120DF"/>
    <w:rsid w:val="00613AE5"/>
    <w:rsid w:val="006151C2"/>
    <w:rsid w:val="00621C40"/>
    <w:rsid w:val="00622AD1"/>
    <w:rsid w:val="00622D8F"/>
    <w:rsid w:val="00622E2D"/>
    <w:rsid w:val="00622F25"/>
    <w:rsid w:val="0062300A"/>
    <w:rsid w:val="0062356F"/>
    <w:rsid w:val="00624133"/>
    <w:rsid w:val="006256D2"/>
    <w:rsid w:val="0062655F"/>
    <w:rsid w:val="00626696"/>
    <w:rsid w:val="00630063"/>
    <w:rsid w:val="00633DDC"/>
    <w:rsid w:val="0063414B"/>
    <w:rsid w:val="00637C42"/>
    <w:rsid w:val="00641066"/>
    <w:rsid w:val="006418BE"/>
    <w:rsid w:val="00641960"/>
    <w:rsid w:val="006456A4"/>
    <w:rsid w:val="00647D6B"/>
    <w:rsid w:val="00650D9E"/>
    <w:rsid w:val="0065303E"/>
    <w:rsid w:val="00653C74"/>
    <w:rsid w:val="00654F57"/>
    <w:rsid w:val="00654FAF"/>
    <w:rsid w:val="00657C8E"/>
    <w:rsid w:val="006614FB"/>
    <w:rsid w:val="00662660"/>
    <w:rsid w:val="00663CDC"/>
    <w:rsid w:val="00665E21"/>
    <w:rsid w:val="00666229"/>
    <w:rsid w:val="0066751F"/>
    <w:rsid w:val="006700BD"/>
    <w:rsid w:val="00670E59"/>
    <w:rsid w:val="0067477E"/>
    <w:rsid w:val="00676FF0"/>
    <w:rsid w:val="00682E1D"/>
    <w:rsid w:val="00682FDE"/>
    <w:rsid w:val="006830FE"/>
    <w:rsid w:val="00685138"/>
    <w:rsid w:val="006854A0"/>
    <w:rsid w:val="006858DB"/>
    <w:rsid w:val="00686C39"/>
    <w:rsid w:val="00686D12"/>
    <w:rsid w:val="006903FD"/>
    <w:rsid w:val="00690AA6"/>
    <w:rsid w:val="00691F9A"/>
    <w:rsid w:val="0069498B"/>
    <w:rsid w:val="00695865"/>
    <w:rsid w:val="006976D4"/>
    <w:rsid w:val="00697B61"/>
    <w:rsid w:val="006A36A3"/>
    <w:rsid w:val="006A6BDD"/>
    <w:rsid w:val="006B1176"/>
    <w:rsid w:val="006B313A"/>
    <w:rsid w:val="006B3B87"/>
    <w:rsid w:val="006B6858"/>
    <w:rsid w:val="006C36E2"/>
    <w:rsid w:val="006C4482"/>
    <w:rsid w:val="006C7DC1"/>
    <w:rsid w:val="006C7EE5"/>
    <w:rsid w:val="006D2DEF"/>
    <w:rsid w:val="006D333D"/>
    <w:rsid w:val="006D5C09"/>
    <w:rsid w:val="006E4778"/>
    <w:rsid w:val="006E5467"/>
    <w:rsid w:val="006F1E26"/>
    <w:rsid w:val="006F35D6"/>
    <w:rsid w:val="006F4A57"/>
    <w:rsid w:val="006F521A"/>
    <w:rsid w:val="006F7BA3"/>
    <w:rsid w:val="007016F8"/>
    <w:rsid w:val="00701C33"/>
    <w:rsid w:val="00701F06"/>
    <w:rsid w:val="00706F2F"/>
    <w:rsid w:val="0070786C"/>
    <w:rsid w:val="00710D8D"/>
    <w:rsid w:val="00713AD3"/>
    <w:rsid w:val="00714352"/>
    <w:rsid w:val="007147C5"/>
    <w:rsid w:val="007153E4"/>
    <w:rsid w:val="0071564D"/>
    <w:rsid w:val="0071577B"/>
    <w:rsid w:val="00715AFE"/>
    <w:rsid w:val="00717A6C"/>
    <w:rsid w:val="0072184E"/>
    <w:rsid w:val="007221E4"/>
    <w:rsid w:val="007223FD"/>
    <w:rsid w:val="007272BA"/>
    <w:rsid w:val="00730598"/>
    <w:rsid w:val="007324E4"/>
    <w:rsid w:val="00735E92"/>
    <w:rsid w:val="007401AA"/>
    <w:rsid w:val="00740C0C"/>
    <w:rsid w:val="00740E47"/>
    <w:rsid w:val="007413AF"/>
    <w:rsid w:val="00742BA9"/>
    <w:rsid w:val="007430F0"/>
    <w:rsid w:val="007445A3"/>
    <w:rsid w:val="007445AE"/>
    <w:rsid w:val="007471F5"/>
    <w:rsid w:val="00747897"/>
    <w:rsid w:val="00747C61"/>
    <w:rsid w:val="007503AD"/>
    <w:rsid w:val="0075197F"/>
    <w:rsid w:val="0075493D"/>
    <w:rsid w:val="0075589B"/>
    <w:rsid w:val="00760A5F"/>
    <w:rsid w:val="007614A3"/>
    <w:rsid w:val="007624E2"/>
    <w:rsid w:val="00762B06"/>
    <w:rsid w:val="0076355A"/>
    <w:rsid w:val="007641C8"/>
    <w:rsid w:val="00765A6A"/>
    <w:rsid w:val="00766510"/>
    <w:rsid w:val="007669E3"/>
    <w:rsid w:val="00766EC1"/>
    <w:rsid w:val="007672E8"/>
    <w:rsid w:val="0076757E"/>
    <w:rsid w:val="007703F7"/>
    <w:rsid w:val="00771A68"/>
    <w:rsid w:val="007747CB"/>
    <w:rsid w:val="00775581"/>
    <w:rsid w:val="007760B8"/>
    <w:rsid w:val="007770DA"/>
    <w:rsid w:val="007775B0"/>
    <w:rsid w:val="00777D2C"/>
    <w:rsid w:val="00780F64"/>
    <w:rsid w:val="00785D8D"/>
    <w:rsid w:val="00787062"/>
    <w:rsid w:val="0079177F"/>
    <w:rsid w:val="0079213D"/>
    <w:rsid w:val="00792FC9"/>
    <w:rsid w:val="00795242"/>
    <w:rsid w:val="00796DC0"/>
    <w:rsid w:val="007A1446"/>
    <w:rsid w:val="007A5814"/>
    <w:rsid w:val="007A599D"/>
    <w:rsid w:val="007B1892"/>
    <w:rsid w:val="007B6D59"/>
    <w:rsid w:val="007B72B0"/>
    <w:rsid w:val="007C01D7"/>
    <w:rsid w:val="007C406C"/>
    <w:rsid w:val="007C5161"/>
    <w:rsid w:val="007C5D36"/>
    <w:rsid w:val="007C7CA6"/>
    <w:rsid w:val="007C7E6F"/>
    <w:rsid w:val="007D2CF3"/>
    <w:rsid w:val="007E034E"/>
    <w:rsid w:val="007E653B"/>
    <w:rsid w:val="007E73E5"/>
    <w:rsid w:val="007E785C"/>
    <w:rsid w:val="007F0C03"/>
    <w:rsid w:val="007F2296"/>
    <w:rsid w:val="007F3E67"/>
    <w:rsid w:val="007F3F4F"/>
    <w:rsid w:val="007F4A1E"/>
    <w:rsid w:val="007F67A5"/>
    <w:rsid w:val="00800F84"/>
    <w:rsid w:val="00806691"/>
    <w:rsid w:val="008071F8"/>
    <w:rsid w:val="00807734"/>
    <w:rsid w:val="008163A1"/>
    <w:rsid w:val="00816EEA"/>
    <w:rsid w:val="00820B93"/>
    <w:rsid w:val="008220B1"/>
    <w:rsid w:val="008227B7"/>
    <w:rsid w:val="00823BF1"/>
    <w:rsid w:val="00823C09"/>
    <w:rsid w:val="00823F11"/>
    <w:rsid w:val="00824414"/>
    <w:rsid w:val="00826848"/>
    <w:rsid w:val="00827B06"/>
    <w:rsid w:val="00827DF2"/>
    <w:rsid w:val="00831D71"/>
    <w:rsid w:val="00833F94"/>
    <w:rsid w:val="00836410"/>
    <w:rsid w:val="0084033D"/>
    <w:rsid w:val="00841BF9"/>
    <w:rsid w:val="0084294E"/>
    <w:rsid w:val="00842CC4"/>
    <w:rsid w:val="00843058"/>
    <w:rsid w:val="008430A4"/>
    <w:rsid w:val="00845CE7"/>
    <w:rsid w:val="00846753"/>
    <w:rsid w:val="00851E91"/>
    <w:rsid w:val="008530B7"/>
    <w:rsid w:val="0085338A"/>
    <w:rsid w:val="00860260"/>
    <w:rsid w:val="00860B24"/>
    <w:rsid w:val="00864BA7"/>
    <w:rsid w:val="00865F09"/>
    <w:rsid w:val="00866707"/>
    <w:rsid w:val="00870C84"/>
    <w:rsid w:val="008732C8"/>
    <w:rsid w:val="008751A5"/>
    <w:rsid w:val="00875FF7"/>
    <w:rsid w:val="00876DD3"/>
    <w:rsid w:val="00880B85"/>
    <w:rsid w:val="008866C9"/>
    <w:rsid w:val="008869D0"/>
    <w:rsid w:val="00887850"/>
    <w:rsid w:val="00887F0B"/>
    <w:rsid w:val="00892094"/>
    <w:rsid w:val="008925A5"/>
    <w:rsid w:val="008955FB"/>
    <w:rsid w:val="008966A7"/>
    <w:rsid w:val="008A0ED3"/>
    <w:rsid w:val="008A4A8F"/>
    <w:rsid w:val="008A7AA7"/>
    <w:rsid w:val="008B0FB0"/>
    <w:rsid w:val="008B104D"/>
    <w:rsid w:val="008B111E"/>
    <w:rsid w:val="008B1208"/>
    <w:rsid w:val="008B17EC"/>
    <w:rsid w:val="008B19BD"/>
    <w:rsid w:val="008B53DF"/>
    <w:rsid w:val="008B786A"/>
    <w:rsid w:val="008C0C06"/>
    <w:rsid w:val="008C1DA5"/>
    <w:rsid w:val="008C2A50"/>
    <w:rsid w:val="008C37C5"/>
    <w:rsid w:val="008C41F7"/>
    <w:rsid w:val="008C682D"/>
    <w:rsid w:val="008D048C"/>
    <w:rsid w:val="008D2116"/>
    <w:rsid w:val="008D21E2"/>
    <w:rsid w:val="008D69D6"/>
    <w:rsid w:val="008D6D57"/>
    <w:rsid w:val="008D7B4F"/>
    <w:rsid w:val="008E2B9B"/>
    <w:rsid w:val="008E397F"/>
    <w:rsid w:val="008E4C58"/>
    <w:rsid w:val="008E5041"/>
    <w:rsid w:val="008F0906"/>
    <w:rsid w:val="008F1083"/>
    <w:rsid w:val="008F1624"/>
    <w:rsid w:val="008F230B"/>
    <w:rsid w:val="008F2619"/>
    <w:rsid w:val="008F3B3F"/>
    <w:rsid w:val="008F7CE2"/>
    <w:rsid w:val="00901083"/>
    <w:rsid w:val="00901CB3"/>
    <w:rsid w:val="009036CD"/>
    <w:rsid w:val="0090608F"/>
    <w:rsid w:val="00911F85"/>
    <w:rsid w:val="00911FB4"/>
    <w:rsid w:val="00912F29"/>
    <w:rsid w:val="009133B6"/>
    <w:rsid w:val="00914914"/>
    <w:rsid w:val="00915E22"/>
    <w:rsid w:val="00915FDA"/>
    <w:rsid w:val="00924346"/>
    <w:rsid w:val="00930BC1"/>
    <w:rsid w:val="0093251E"/>
    <w:rsid w:val="00933470"/>
    <w:rsid w:val="009336C5"/>
    <w:rsid w:val="00933D71"/>
    <w:rsid w:val="009406C9"/>
    <w:rsid w:val="009440DB"/>
    <w:rsid w:val="00951983"/>
    <w:rsid w:val="00951B59"/>
    <w:rsid w:val="00952235"/>
    <w:rsid w:val="00953046"/>
    <w:rsid w:val="00953402"/>
    <w:rsid w:val="0095350D"/>
    <w:rsid w:val="0095588B"/>
    <w:rsid w:val="00957544"/>
    <w:rsid w:val="0096546D"/>
    <w:rsid w:val="00967A1E"/>
    <w:rsid w:val="00967A7E"/>
    <w:rsid w:val="00967D26"/>
    <w:rsid w:val="0097105C"/>
    <w:rsid w:val="00975350"/>
    <w:rsid w:val="00977FCA"/>
    <w:rsid w:val="009803E9"/>
    <w:rsid w:val="00983914"/>
    <w:rsid w:val="00985616"/>
    <w:rsid w:val="009867BA"/>
    <w:rsid w:val="00986E70"/>
    <w:rsid w:val="00994CB1"/>
    <w:rsid w:val="00994CFE"/>
    <w:rsid w:val="00994FA7"/>
    <w:rsid w:val="00995343"/>
    <w:rsid w:val="009977CE"/>
    <w:rsid w:val="009A0DE7"/>
    <w:rsid w:val="009A2C3A"/>
    <w:rsid w:val="009A2F07"/>
    <w:rsid w:val="009A37C3"/>
    <w:rsid w:val="009A389C"/>
    <w:rsid w:val="009A510A"/>
    <w:rsid w:val="009A6951"/>
    <w:rsid w:val="009A7998"/>
    <w:rsid w:val="009A7B9A"/>
    <w:rsid w:val="009A7C97"/>
    <w:rsid w:val="009B4DA7"/>
    <w:rsid w:val="009B583F"/>
    <w:rsid w:val="009B7A5E"/>
    <w:rsid w:val="009C3D2F"/>
    <w:rsid w:val="009C63B2"/>
    <w:rsid w:val="009C781D"/>
    <w:rsid w:val="009D013E"/>
    <w:rsid w:val="009D5DC2"/>
    <w:rsid w:val="009D64E6"/>
    <w:rsid w:val="009E0C63"/>
    <w:rsid w:val="009E1F15"/>
    <w:rsid w:val="009E2F67"/>
    <w:rsid w:val="009E31B5"/>
    <w:rsid w:val="009E629A"/>
    <w:rsid w:val="009F05E3"/>
    <w:rsid w:val="009F08AD"/>
    <w:rsid w:val="009F09AB"/>
    <w:rsid w:val="009F0E17"/>
    <w:rsid w:val="009F165A"/>
    <w:rsid w:val="009F170E"/>
    <w:rsid w:val="009F5928"/>
    <w:rsid w:val="009F728A"/>
    <w:rsid w:val="009F7E51"/>
    <w:rsid w:val="00A000F2"/>
    <w:rsid w:val="00A00A9C"/>
    <w:rsid w:val="00A040DE"/>
    <w:rsid w:val="00A04B8E"/>
    <w:rsid w:val="00A10A52"/>
    <w:rsid w:val="00A1181E"/>
    <w:rsid w:val="00A11E61"/>
    <w:rsid w:val="00A12B69"/>
    <w:rsid w:val="00A13935"/>
    <w:rsid w:val="00A13E82"/>
    <w:rsid w:val="00A14F9A"/>
    <w:rsid w:val="00A15BAC"/>
    <w:rsid w:val="00A174E5"/>
    <w:rsid w:val="00A20074"/>
    <w:rsid w:val="00A209CD"/>
    <w:rsid w:val="00A21B34"/>
    <w:rsid w:val="00A2336E"/>
    <w:rsid w:val="00A2642F"/>
    <w:rsid w:val="00A277E9"/>
    <w:rsid w:val="00A27A40"/>
    <w:rsid w:val="00A27FC5"/>
    <w:rsid w:val="00A30F5F"/>
    <w:rsid w:val="00A310AD"/>
    <w:rsid w:val="00A40592"/>
    <w:rsid w:val="00A40A2F"/>
    <w:rsid w:val="00A436E2"/>
    <w:rsid w:val="00A45951"/>
    <w:rsid w:val="00A47462"/>
    <w:rsid w:val="00A52515"/>
    <w:rsid w:val="00A53AE1"/>
    <w:rsid w:val="00A5511B"/>
    <w:rsid w:val="00A562A9"/>
    <w:rsid w:val="00A56DE9"/>
    <w:rsid w:val="00A60D4B"/>
    <w:rsid w:val="00A63721"/>
    <w:rsid w:val="00A6480C"/>
    <w:rsid w:val="00A65FC1"/>
    <w:rsid w:val="00A66FD3"/>
    <w:rsid w:val="00A6797E"/>
    <w:rsid w:val="00A712B2"/>
    <w:rsid w:val="00A740BB"/>
    <w:rsid w:val="00A76E3D"/>
    <w:rsid w:val="00A7793D"/>
    <w:rsid w:val="00A81E86"/>
    <w:rsid w:val="00A83331"/>
    <w:rsid w:val="00A83DC0"/>
    <w:rsid w:val="00A858F6"/>
    <w:rsid w:val="00A869AE"/>
    <w:rsid w:val="00A87D3E"/>
    <w:rsid w:val="00A909FE"/>
    <w:rsid w:val="00A94E6E"/>
    <w:rsid w:val="00A958A6"/>
    <w:rsid w:val="00AA0B8F"/>
    <w:rsid w:val="00AA31B6"/>
    <w:rsid w:val="00AA69BF"/>
    <w:rsid w:val="00AA771C"/>
    <w:rsid w:val="00AA7E9F"/>
    <w:rsid w:val="00AB158D"/>
    <w:rsid w:val="00AB1B5B"/>
    <w:rsid w:val="00AB25A1"/>
    <w:rsid w:val="00AB3F0A"/>
    <w:rsid w:val="00AB5419"/>
    <w:rsid w:val="00AC069D"/>
    <w:rsid w:val="00AC26FE"/>
    <w:rsid w:val="00AC3BE2"/>
    <w:rsid w:val="00AC3F59"/>
    <w:rsid w:val="00AC569B"/>
    <w:rsid w:val="00AD111B"/>
    <w:rsid w:val="00AD52E8"/>
    <w:rsid w:val="00AD6C9D"/>
    <w:rsid w:val="00AD7365"/>
    <w:rsid w:val="00AD78E1"/>
    <w:rsid w:val="00AE008F"/>
    <w:rsid w:val="00AE0CC9"/>
    <w:rsid w:val="00AE3263"/>
    <w:rsid w:val="00AE3BC0"/>
    <w:rsid w:val="00AE4745"/>
    <w:rsid w:val="00AE4AD9"/>
    <w:rsid w:val="00AE6B91"/>
    <w:rsid w:val="00AF1357"/>
    <w:rsid w:val="00AF28B0"/>
    <w:rsid w:val="00AF3570"/>
    <w:rsid w:val="00AF3E49"/>
    <w:rsid w:val="00AF54A3"/>
    <w:rsid w:val="00AF7663"/>
    <w:rsid w:val="00B06EB4"/>
    <w:rsid w:val="00B07827"/>
    <w:rsid w:val="00B10D67"/>
    <w:rsid w:val="00B11456"/>
    <w:rsid w:val="00B12512"/>
    <w:rsid w:val="00B12649"/>
    <w:rsid w:val="00B148B8"/>
    <w:rsid w:val="00B14A2F"/>
    <w:rsid w:val="00B154AF"/>
    <w:rsid w:val="00B17FD0"/>
    <w:rsid w:val="00B204D6"/>
    <w:rsid w:val="00B21779"/>
    <w:rsid w:val="00B3040B"/>
    <w:rsid w:val="00B330C8"/>
    <w:rsid w:val="00B35DAD"/>
    <w:rsid w:val="00B40546"/>
    <w:rsid w:val="00B416BC"/>
    <w:rsid w:val="00B44021"/>
    <w:rsid w:val="00B44AE5"/>
    <w:rsid w:val="00B47658"/>
    <w:rsid w:val="00B47E0D"/>
    <w:rsid w:val="00B51AA8"/>
    <w:rsid w:val="00B52E2E"/>
    <w:rsid w:val="00B56698"/>
    <w:rsid w:val="00B57021"/>
    <w:rsid w:val="00B57A63"/>
    <w:rsid w:val="00B6284D"/>
    <w:rsid w:val="00B65A7F"/>
    <w:rsid w:val="00B672AA"/>
    <w:rsid w:val="00B70EC7"/>
    <w:rsid w:val="00B70F98"/>
    <w:rsid w:val="00B714F8"/>
    <w:rsid w:val="00B72992"/>
    <w:rsid w:val="00B73958"/>
    <w:rsid w:val="00B74628"/>
    <w:rsid w:val="00B74E5C"/>
    <w:rsid w:val="00B77785"/>
    <w:rsid w:val="00B812C0"/>
    <w:rsid w:val="00B83176"/>
    <w:rsid w:val="00B84399"/>
    <w:rsid w:val="00B854BA"/>
    <w:rsid w:val="00B8592A"/>
    <w:rsid w:val="00B87673"/>
    <w:rsid w:val="00B9138E"/>
    <w:rsid w:val="00B916D1"/>
    <w:rsid w:val="00B925B6"/>
    <w:rsid w:val="00B93278"/>
    <w:rsid w:val="00BA1623"/>
    <w:rsid w:val="00BA3675"/>
    <w:rsid w:val="00BA3BAD"/>
    <w:rsid w:val="00BA4741"/>
    <w:rsid w:val="00BA48EC"/>
    <w:rsid w:val="00BA579F"/>
    <w:rsid w:val="00BA586C"/>
    <w:rsid w:val="00BA6171"/>
    <w:rsid w:val="00BA7A88"/>
    <w:rsid w:val="00BB0485"/>
    <w:rsid w:val="00BB3523"/>
    <w:rsid w:val="00BB3B16"/>
    <w:rsid w:val="00BB5AD7"/>
    <w:rsid w:val="00BC0172"/>
    <w:rsid w:val="00BC1652"/>
    <w:rsid w:val="00BC1A50"/>
    <w:rsid w:val="00BC3933"/>
    <w:rsid w:val="00BC4F4B"/>
    <w:rsid w:val="00BD1216"/>
    <w:rsid w:val="00BD138E"/>
    <w:rsid w:val="00BD14E0"/>
    <w:rsid w:val="00BD2AB8"/>
    <w:rsid w:val="00BD4D10"/>
    <w:rsid w:val="00BD52B7"/>
    <w:rsid w:val="00BD5B31"/>
    <w:rsid w:val="00BE2326"/>
    <w:rsid w:val="00BE2346"/>
    <w:rsid w:val="00BE6836"/>
    <w:rsid w:val="00BF019F"/>
    <w:rsid w:val="00BF07BB"/>
    <w:rsid w:val="00BF20FC"/>
    <w:rsid w:val="00BF226F"/>
    <w:rsid w:val="00BF30E5"/>
    <w:rsid w:val="00BF4A6F"/>
    <w:rsid w:val="00BF4ECA"/>
    <w:rsid w:val="00BF761C"/>
    <w:rsid w:val="00C03892"/>
    <w:rsid w:val="00C049DB"/>
    <w:rsid w:val="00C05CEC"/>
    <w:rsid w:val="00C11E19"/>
    <w:rsid w:val="00C12517"/>
    <w:rsid w:val="00C1394B"/>
    <w:rsid w:val="00C169C6"/>
    <w:rsid w:val="00C20D5F"/>
    <w:rsid w:val="00C2178C"/>
    <w:rsid w:val="00C2204B"/>
    <w:rsid w:val="00C22D48"/>
    <w:rsid w:val="00C24F7A"/>
    <w:rsid w:val="00C26659"/>
    <w:rsid w:val="00C26995"/>
    <w:rsid w:val="00C26B60"/>
    <w:rsid w:val="00C27E12"/>
    <w:rsid w:val="00C30C96"/>
    <w:rsid w:val="00C351C8"/>
    <w:rsid w:val="00C40179"/>
    <w:rsid w:val="00C41A5B"/>
    <w:rsid w:val="00C42045"/>
    <w:rsid w:val="00C42090"/>
    <w:rsid w:val="00C43B05"/>
    <w:rsid w:val="00C463B2"/>
    <w:rsid w:val="00C47DF9"/>
    <w:rsid w:val="00C5441F"/>
    <w:rsid w:val="00C54C13"/>
    <w:rsid w:val="00C56DFE"/>
    <w:rsid w:val="00C5761E"/>
    <w:rsid w:val="00C57ECE"/>
    <w:rsid w:val="00C600E6"/>
    <w:rsid w:val="00C61E0E"/>
    <w:rsid w:val="00C636FF"/>
    <w:rsid w:val="00C639C1"/>
    <w:rsid w:val="00C66777"/>
    <w:rsid w:val="00C7025C"/>
    <w:rsid w:val="00C717F5"/>
    <w:rsid w:val="00C74765"/>
    <w:rsid w:val="00C75DC2"/>
    <w:rsid w:val="00C75E3E"/>
    <w:rsid w:val="00C760EE"/>
    <w:rsid w:val="00C763DD"/>
    <w:rsid w:val="00C768B9"/>
    <w:rsid w:val="00C76F11"/>
    <w:rsid w:val="00C8054A"/>
    <w:rsid w:val="00C80799"/>
    <w:rsid w:val="00C81A54"/>
    <w:rsid w:val="00C829A5"/>
    <w:rsid w:val="00C8504F"/>
    <w:rsid w:val="00C915E6"/>
    <w:rsid w:val="00C918B2"/>
    <w:rsid w:val="00C9202E"/>
    <w:rsid w:val="00C97069"/>
    <w:rsid w:val="00CA0F94"/>
    <w:rsid w:val="00CA1D1C"/>
    <w:rsid w:val="00CA4028"/>
    <w:rsid w:val="00CA4A67"/>
    <w:rsid w:val="00CA7CBC"/>
    <w:rsid w:val="00CB1709"/>
    <w:rsid w:val="00CB1AC6"/>
    <w:rsid w:val="00CB7627"/>
    <w:rsid w:val="00CB799D"/>
    <w:rsid w:val="00CB7A78"/>
    <w:rsid w:val="00CC09A2"/>
    <w:rsid w:val="00CC1167"/>
    <w:rsid w:val="00CC11AA"/>
    <w:rsid w:val="00CC40EC"/>
    <w:rsid w:val="00CD0CD1"/>
    <w:rsid w:val="00CD1920"/>
    <w:rsid w:val="00CD7705"/>
    <w:rsid w:val="00CE3E11"/>
    <w:rsid w:val="00CE4431"/>
    <w:rsid w:val="00CE49D1"/>
    <w:rsid w:val="00CE4C26"/>
    <w:rsid w:val="00CE64A6"/>
    <w:rsid w:val="00CE7912"/>
    <w:rsid w:val="00CF0521"/>
    <w:rsid w:val="00CF0A87"/>
    <w:rsid w:val="00CF2933"/>
    <w:rsid w:val="00CF45C8"/>
    <w:rsid w:val="00CF50B1"/>
    <w:rsid w:val="00CF63E7"/>
    <w:rsid w:val="00CF63FA"/>
    <w:rsid w:val="00D0063B"/>
    <w:rsid w:val="00D01BE2"/>
    <w:rsid w:val="00D055EB"/>
    <w:rsid w:val="00D06CCA"/>
    <w:rsid w:val="00D102B7"/>
    <w:rsid w:val="00D13F32"/>
    <w:rsid w:val="00D14371"/>
    <w:rsid w:val="00D15B2E"/>
    <w:rsid w:val="00D16B99"/>
    <w:rsid w:val="00D20488"/>
    <w:rsid w:val="00D20826"/>
    <w:rsid w:val="00D20B40"/>
    <w:rsid w:val="00D210FA"/>
    <w:rsid w:val="00D212C0"/>
    <w:rsid w:val="00D21D80"/>
    <w:rsid w:val="00D22CBA"/>
    <w:rsid w:val="00D238C0"/>
    <w:rsid w:val="00D24DCA"/>
    <w:rsid w:val="00D26EAA"/>
    <w:rsid w:val="00D27ECE"/>
    <w:rsid w:val="00D30753"/>
    <w:rsid w:val="00D316B7"/>
    <w:rsid w:val="00D317B6"/>
    <w:rsid w:val="00D32D59"/>
    <w:rsid w:val="00D33136"/>
    <w:rsid w:val="00D37E0A"/>
    <w:rsid w:val="00D40CE4"/>
    <w:rsid w:val="00D4272A"/>
    <w:rsid w:val="00D432FE"/>
    <w:rsid w:val="00D43B3F"/>
    <w:rsid w:val="00D43FA9"/>
    <w:rsid w:val="00D45B4A"/>
    <w:rsid w:val="00D460AD"/>
    <w:rsid w:val="00D47989"/>
    <w:rsid w:val="00D510E5"/>
    <w:rsid w:val="00D51E45"/>
    <w:rsid w:val="00D541E0"/>
    <w:rsid w:val="00D610DD"/>
    <w:rsid w:val="00D61AF2"/>
    <w:rsid w:val="00D63B8B"/>
    <w:rsid w:val="00D6575D"/>
    <w:rsid w:val="00D67914"/>
    <w:rsid w:val="00D764EF"/>
    <w:rsid w:val="00D76E30"/>
    <w:rsid w:val="00D7703B"/>
    <w:rsid w:val="00D807DB"/>
    <w:rsid w:val="00D82498"/>
    <w:rsid w:val="00D825A3"/>
    <w:rsid w:val="00D83AF2"/>
    <w:rsid w:val="00D85DC3"/>
    <w:rsid w:val="00D870A2"/>
    <w:rsid w:val="00D90DFB"/>
    <w:rsid w:val="00D91DE7"/>
    <w:rsid w:val="00D91E9A"/>
    <w:rsid w:val="00D96DB1"/>
    <w:rsid w:val="00D96E60"/>
    <w:rsid w:val="00DA03D6"/>
    <w:rsid w:val="00DA0871"/>
    <w:rsid w:val="00DA0A5C"/>
    <w:rsid w:val="00DA1898"/>
    <w:rsid w:val="00DA2309"/>
    <w:rsid w:val="00DA719F"/>
    <w:rsid w:val="00DB0017"/>
    <w:rsid w:val="00DB3226"/>
    <w:rsid w:val="00DC027E"/>
    <w:rsid w:val="00DC0A9A"/>
    <w:rsid w:val="00DC14BE"/>
    <w:rsid w:val="00DC36C2"/>
    <w:rsid w:val="00DC40BA"/>
    <w:rsid w:val="00DC515F"/>
    <w:rsid w:val="00DC7D82"/>
    <w:rsid w:val="00DC7DA0"/>
    <w:rsid w:val="00DC7F42"/>
    <w:rsid w:val="00DD0D9A"/>
    <w:rsid w:val="00DD323B"/>
    <w:rsid w:val="00DD3EC4"/>
    <w:rsid w:val="00DD6EE3"/>
    <w:rsid w:val="00DD7BB6"/>
    <w:rsid w:val="00DE1075"/>
    <w:rsid w:val="00DE3910"/>
    <w:rsid w:val="00DF06D9"/>
    <w:rsid w:val="00DF1386"/>
    <w:rsid w:val="00DF316F"/>
    <w:rsid w:val="00DF5AD0"/>
    <w:rsid w:val="00DF6029"/>
    <w:rsid w:val="00DF658D"/>
    <w:rsid w:val="00DF6E84"/>
    <w:rsid w:val="00E018E3"/>
    <w:rsid w:val="00E044E6"/>
    <w:rsid w:val="00E055BE"/>
    <w:rsid w:val="00E0786C"/>
    <w:rsid w:val="00E1244E"/>
    <w:rsid w:val="00E13A56"/>
    <w:rsid w:val="00E13E3E"/>
    <w:rsid w:val="00E14E42"/>
    <w:rsid w:val="00E15329"/>
    <w:rsid w:val="00E15CA0"/>
    <w:rsid w:val="00E21012"/>
    <w:rsid w:val="00E22166"/>
    <w:rsid w:val="00E22188"/>
    <w:rsid w:val="00E232D9"/>
    <w:rsid w:val="00E250BE"/>
    <w:rsid w:val="00E26299"/>
    <w:rsid w:val="00E27862"/>
    <w:rsid w:val="00E35BD2"/>
    <w:rsid w:val="00E36944"/>
    <w:rsid w:val="00E36B8F"/>
    <w:rsid w:val="00E3712B"/>
    <w:rsid w:val="00E413EF"/>
    <w:rsid w:val="00E431CD"/>
    <w:rsid w:val="00E46059"/>
    <w:rsid w:val="00E4718C"/>
    <w:rsid w:val="00E5003D"/>
    <w:rsid w:val="00E50842"/>
    <w:rsid w:val="00E50E99"/>
    <w:rsid w:val="00E51421"/>
    <w:rsid w:val="00E52FB4"/>
    <w:rsid w:val="00E542AE"/>
    <w:rsid w:val="00E548BA"/>
    <w:rsid w:val="00E54CB4"/>
    <w:rsid w:val="00E55A94"/>
    <w:rsid w:val="00E56EE0"/>
    <w:rsid w:val="00E60E70"/>
    <w:rsid w:val="00E641C0"/>
    <w:rsid w:val="00E649BA"/>
    <w:rsid w:val="00E66003"/>
    <w:rsid w:val="00E66A8E"/>
    <w:rsid w:val="00E708D6"/>
    <w:rsid w:val="00E714EF"/>
    <w:rsid w:val="00E73444"/>
    <w:rsid w:val="00E77FD8"/>
    <w:rsid w:val="00E81FD6"/>
    <w:rsid w:val="00E83476"/>
    <w:rsid w:val="00E85B7A"/>
    <w:rsid w:val="00E86BFC"/>
    <w:rsid w:val="00E875CA"/>
    <w:rsid w:val="00E91BDD"/>
    <w:rsid w:val="00E95096"/>
    <w:rsid w:val="00E951D5"/>
    <w:rsid w:val="00E96AEC"/>
    <w:rsid w:val="00E96FC0"/>
    <w:rsid w:val="00EA0FF6"/>
    <w:rsid w:val="00EA16CB"/>
    <w:rsid w:val="00EA19A6"/>
    <w:rsid w:val="00EA1AF2"/>
    <w:rsid w:val="00EA27B8"/>
    <w:rsid w:val="00EA2DBE"/>
    <w:rsid w:val="00EA3DBC"/>
    <w:rsid w:val="00EA4861"/>
    <w:rsid w:val="00EA6E08"/>
    <w:rsid w:val="00EA7012"/>
    <w:rsid w:val="00EB5125"/>
    <w:rsid w:val="00EB7E4C"/>
    <w:rsid w:val="00EC3779"/>
    <w:rsid w:val="00EC4F35"/>
    <w:rsid w:val="00EC5154"/>
    <w:rsid w:val="00ED4159"/>
    <w:rsid w:val="00ED51AF"/>
    <w:rsid w:val="00EE3C23"/>
    <w:rsid w:val="00EF1691"/>
    <w:rsid w:val="00EF17F0"/>
    <w:rsid w:val="00EF305C"/>
    <w:rsid w:val="00EF327F"/>
    <w:rsid w:val="00EF39BC"/>
    <w:rsid w:val="00EF4920"/>
    <w:rsid w:val="00F00635"/>
    <w:rsid w:val="00F01E4A"/>
    <w:rsid w:val="00F02E0C"/>
    <w:rsid w:val="00F0442C"/>
    <w:rsid w:val="00F0471F"/>
    <w:rsid w:val="00F12DAA"/>
    <w:rsid w:val="00F131BD"/>
    <w:rsid w:val="00F13AFA"/>
    <w:rsid w:val="00F15B93"/>
    <w:rsid w:val="00F1601E"/>
    <w:rsid w:val="00F17A0E"/>
    <w:rsid w:val="00F20856"/>
    <w:rsid w:val="00F209A6"/>
    <w:rsid w:val="00F23FE9"/>
    <w:rsid w:val="00F267FC"/>
    <w:rsid w:val="00F26A8C"/>
    <w:rsid w:val="00F27EE6"/>
    <w:rsid w:val="00F30803"/>
    <w:rsid w:val="00F31668"/>
    <w:rsid w:val="00F33CE5"/>
    <w:rsid w:val="00F34B1D"/>
    <w:rsid w:val="00F36E5C"/>
    <w:rsid w:val="00F37BB5"/>
    <w:rsid w:val="00F37E64"/>
    <w:rsid w:val="00F40C76"/>
    <w:rsid w:val="00F41B3D"/>
    <w:rsid w:val="00F4311F"/>
    <w:rsid w:val="00F4413A"/>
    <w:rsid w:val="00F45132"/>
    <w:rsid w:val="00F455C1"/>
    <w:rsid w:val="00F45FD8"/>
    <w:rsid w:val="00F467DF"/>
    <w:rsid w:val="00F510CC"/>
    <w:rsid w:val="00F51A21"/>
    <w:rsid w:val="00F51A31"/>
    <w:rsid w:val="00F51DFE"/>
    <w:rsid w:val="00F5386D"/>
    <w:rsid w:val="00F53A12"/>
    <w:rsid w:val="00F54FBC"/>
    <w:rsid w:val="00F564CD"/>
    <w:rsid w:val="00F56C08"/>
    <w:rsid w:val="00F573ED"/>
    <w:rsid w:val="00F60033"/>
    <w:rsid w:val="00F60C6F"/>
    <w:rsid w:val="00F60CCF"/>
    <w:rsid w:val="00F60E79"/>
    <w:rsid w:val="00F64D6C"/>
    <w:rsid w:val="00F65073"/>
    <w:rsid w:val="00F66A3A"/>
    <w:rsid w:val="00F70DAB"/>
    <w:rsid w:val="00F71792"/>
    <w:rsid w:val="00F724D4"/>
    <w:rsid w:val="00F72B0B"/>
    <w:rsid w:val="00F76598"/>
    <w:rsid w:val="00F76AE8"/>
    <w:rsid w:val="00F821F3"/>
    <w:rsid w:val="00F86EA7"/>
    <w:rsid w:val="00F87F45"/>
    <w:rsid w:val="00F90DCA"/>
    <w:rsid w:val="00F9209E"/>
    <w:rsid w:val="00F94955"/>
    <w:rsid w:val="00F963A2"/>
    <w:rsid w:val="00FA0910"/>
    <w:rsid w:val="00FA374D"/>
    <w:rsid w:val="00FA387F"/>
    <w:rsid w:val="00FA7C2D"/>
    <w:rsid w:val="00FB3BA9"/>
    <w:rsid w:val="00FB3FBA"/>
    <w:rsid w:val="00FB40D0"/>
    <w:rsid w:val="00FB51A2"/>
    <w:rsid w:val="00FB5F7A"/>
    <w:rsid w:val="00FC2EFA"/>
    <w:rsid w:val="00FC3B51"/>
    <w:rsid w:val="00FC4AAB"/>
    <w:rsid w:val="00FC55FF"/>
    <w:rsid w:val="00FC5B26"/>
    <w:rsid w:val="00FC720D"/>
    <w:rsid w:val="00FC7708"/>
    <w:rsid w:val="00FD147D"/>
    <w:rsid w:val="00FD300F"/>
    <w:rsid w:val="00FD331E"/>
    <w:rsid w:val="00FD6D35"/>
    <w:rsid w:val="00FD7A35"/>
    <w:rsid w:val="00FE090C"/>
    <w:rsid w:val="00FE0F07"/>
    <w:rsid w:val="00FE1840"/>
    <w:rsid w:val="00FE1B00"/>
    <w:rsid w:val="00FE2059"/>
    <w:rsid w:val="00FE4ACA"/>
    <w:rsid w:val="00FE6F18"/>
    <w:rsid w:val="00FF0655"/>
    <w:rsid w:val="00FF1095"/>
    <w:rsid w:val="00FF1209"/>
    <w:rsid w:val="00FF2BEE"/>
    <w:rsid w:val="00FF3814"/>
    <w:rsid w:val="00FF3D9F"/>
    <w:rsid w:val="00FF4516"/>
    <w:rsid w:val="00FF67CA"/>
    <w:rsid w:val="20714D3D"/>
  </w:rsids>
  <m:mathPr>
    <m:mathFont m:val="Cambria Math"/>
    <m:brkBin m:val="before"/>
    <m:brkBinSub m:val="--"/>
    <m:smallFrac m:val="0"/>
    <m:dispDef/>
    <m:lMargin m:val="0"/>
    <m:rMargin m:val="0"/>
    <m:defJc m:val="centerGroup"/>
    <m:wrapIndent m:val="1440"/>
    <m:intLim m:val="subSup"/>
    <m:naryLim m:val="undOvr"/>
  </m:mathPr>
  <w:themeFontLang w:val="es-PY"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oNotEmbedSmartTags/>
  <w:decimalSymbol w:val=","/>
  <w:listSeparator w:val=";"/>
  <w14:docId w14:val="3D714A68"/>
  <w15:chartTrackingRefBased/>
  <w15:docId w15:val="{7968DE7B-BA45-487E-BFD1-7AB66055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648"/>
    <w:pPr>
      <w:tabs>
        <w:tab w:val="left" w:pos="708"/>
      </w:tabs>
      <w:suppressAutoHyphens/>
      <w:spacing w:after="200" w:line="276" w:lineRule="auto"/>
    </w:pPr>
    <w:rPr>
      <w:rFonts w:ascii="Calibri" w:eastAsia="Droid Sans Fallback" w:hAnsi="Calibri"/>
      <w:kern w:val="1"/>
      <w:sz w:val="22"/>
      <w:szCs w:val="22"/>
      <w:lang w:eastAsia="ar-SA"/>
    </w:rPr>
  </w:style>
  <w:style w:type="paragraph" w:styleId="Ttulo1">
    <w:name w:val="heading 1"/>
    <w:basedOn w:val="Normal"/>
    <w:next w:val="Textoindependiente"/>
    <w:qFormat/>
    <w:pPr>
      <w:keepNext/>
      <w:numPr>
        <w:numId w:val="1"/>
      </w:numPr>
      <w:spacing w:before="240" w:after="240" w:line="100" w:lineRule="atLeast"/>
      <w:jc w:val="both"/>
      <w:outlineLvl w:val="0"/>
    </w:pPr>
    <w:rPr>
      <w:rFonts w:ascii="Times New Roman" w:eastAsia="Times New Roman" w:hAnsi="Times New Roman"/>
      <w:b/>
      <w:caps/>
      <w:sz w:val="24"/>
      <w:szCs w:val="20"/>
      <w:lang w:val="es-ES"/>
    </w:rPr>
  </w:style>
  <w:style w:type="paragraph" w:styleId="Ttulo2">
    <w:name w:val="heading 2"/>
    <w:basedOn w:val="Ttulo1"/>
    <w:next w:val="Textoindependiente"/>
    <w:qFormat/>
    <w:pPr>
      <w:spacing w:after="120"/>
      <w:outlineLvl w:val="1"/>
    </w:pPr>
  </w:style>
  <w:style w:type="paragraph" w:styleId="Ttulo3">
    <w:name w:val="heading 3"/>
    <w:basedOn w:val="Ttulo2"/>
    <w:next w:val="Textoindependiente"/>
    <w:qFormat/>
    <w:pPr>
      <w:keepLines/>
      <w:jc w:val="left"/>
      <w:outlineLvl w:val="2"/>
    </w:pPr>
    <w:rPr>
      <w:caps w:val="0"/>
    </w:rPr>
  </w:style>
  <w:style w:type="paragraph" w:styleId="Ttulo4">
    <w:name w:val="heading 4"/>
    <w:basedOn w:val="Ttulo3"/>
    <w:next w:val="Textoindependiente"/>
    <w:qFormat/>
    <w:pPr>
      <w:spacing w:after="60"/>
      <w:outlineLvl w:val="3"/>
    </w:pPr>
  </w:style>
  <w:style w:type="paragraph" w:styleId="Ttulo5">
    <w:name w:val="heading 5"/>
    <w:basedOn w:val="Normal"/>
    <w:next w:val="Textoindependiente"/>
    <w:qFormat/>
    <w:pPr>
      <w:numPr>
        <w:ilvl w:val="4"/>
        <w:numId w:val="1"/>
      </w:numPr>
      <w:spacing w:before="240" w:after="60" w:line="100" w:lineRule="atLeast"/>
      <w:jc w:val="both"/>
      <w:outlineLvl w:val="4"/>
    </w:pPr>
    <w:rPr>
      <w:rFonts w:ascii="Times New Roman" w:eastAsia="Times New Roman" w:hAnsi="Times New Roman"/>
      <w:szCs w:val="20"/>
      <w:lang w:val="es-ES"/>
    </w:rPr>
  </w:style>
  <w:style w:type="paragraph" w:styleId="Ttulo6">
    <w:name w:val="heading 6"/>
    <w:basedOn w:val="Normal"/>
    <w:next w:val="Textoindependiente"/>
    <w:qFormat/>
    <w:pPr>
      <w:numPr>
        <w:ilvl w:val="5"/>
        <w:numId w:val="1"/>
      </w:numPr>
      <w:spacing w:before="240" w:after="60" w:line="100" w:lineRule="atLeast"/>
      <w:jc w:val="both"/>
      <w:outlineLvl w:val="5"/>
    </w:pPr>
    <w:rPr>
      <w:rFonts w:ascii="Times New Roman" w:eastAsia="Times New Roman" w:hAnsi="Times New Roman"/>
      <w:i/>
      <w:szCs w:val="20"/>
      <w:lang w:val="es-ES"/>
    </w:rPr>
  </w:style>
  <w:style w:type="paragraph" w:styleId="Ttulo7">
    <w:name w:val="heading 7"/>
    <w:basedOn w:val="Normal"/>
    <w:next w:val="Textoindependiente"/>
    <w:qFormat/>
    <w:pPr>
      <w:numPr>
        <w:ilvl w:val="6"/>
        <w:numId w:val="1"/>
      </w:numPr>
      <w:spacing w:before="240" w:after="60" w:line="100" w:lineRule="atLeast"/>
      <w:jc w:val="both"/>
      <w:outlineLvl w:val="6"/>
    </w:pPr>
    <w:rPr>
      <w:rFonts w:ascii="Arial" w:eastAsia="Times New Roman" w:hAnsi="Arial"/>
      <w:sz w:val="24"/>
      <w:szCs w:val="20"/>
      <w:lang w:val="es-ES"/>
    </w:rPr>
  </w:style>
  <w:style w:type="paragraph" w:styleId="Ttulo8">
    <w:name w:val="heading 8"/>
    <w:basedOn w:val="Normal"/>
    <w:next w:val="Textoindependiente"/>
    <w:qFormat/>
    <w:pPr>
      <w:numPr>
        <w:ilvl w:val="7"/>
        <w:numId w:val="1"/>
      </w:numPr>
      <w:spacing w:before="240" w:after="60" w:line="100" w:lineRule="atLeast"/>
      <w:jc w:val="both"/>
      <w:outlineLvl w:val="7"/>
    </w:pPr>
    <w:rPr>
      <w:rFonts w:ascii="Arial" w:eastAsia="Times New Roman" w:hAnsi="Arial"/>
      <w:i/>
      <w:sz w:val="24"/>
      <w:szCs w:val="20"/>
      <w:lang w:val="es-ES"/>
    </w:rPr>
  </w:style>
  <w:style w:type="paragraph" w:styleId="Ttulo9">
    <w:name w:val="heading 9"/>
    <w:basedOn w:val="Normal"/>
    <w:next w:val="Textoindependiente"/>
    <w:qFormat/>
    <w:pPr>
      <w:numPr>
        <w:ilvl w:val="8"/>
        <w:numId w:val="1"/>
      </w:numPr>
      <w:spacing w:before="240" w:after="60" w:line="100" w:lineRule="atLeast"/>
      <w:jc w:val="both"/>
      <w:outlineLvl w:val="8"/>
    </w:pPr>
    <w:rPr>
      <w:rFonts w:ascii="Arial" w:eastAsia="Times New Roman" w:hAnsi="Arial"/>
      <w:b/>
      <w:i/>
      <w:sz w:val="18"/>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rPr>
      <w:rFonts w:ascii="Times New Roman" w:eastAsia="Times New Roman" w:hAnsi="Times New Roman" w:cs="Times New Roman"/>
      <w:b/>
      <w:caps/>
      <w:sz w:val="24"/>
      <w:szCs w:val="20"/>
      <w:lang w:val="es-ES"/>
    </w:rPr>
  </w:style>
  <w:style w:type="character" w:customStyle="1" w:styleId="Ttulo2Car">
    <w:name w:val="Título 2 Car"/>
    <w:rPr>
      <w:rFonts w:ascii="Times New Roman" w:eastAsia="Times New Roman" w:hAnsi="Times New Roman" w:cs="Times New Roman"/>
      <w:b/>
      <w:caps/>
      <w:sz w:val="24"/>
      <w:szCs w:val="20"/>
      <w:lang w:val="es-ES"/>
    </w:rPr>
  </w:style>
  <w:style w:type="character" w:customStyle="1" w:styleId="Ttulo3Car">
    <w:name w:val="Título 3 Car"/>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aliases w:val="Car Car,Car1 Car,Car1 Car Car Car, Car Car, Car1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uiPriority w:val="99"/>
    <w:rPr>
      <w:color w:val="0000FF"/>
      <w:u w:val="single"/>
    </w:rPr>
  </w:style>
  <w:style w:type="character" w:customStyle="1" w:styleId="TtuloCar">
    <w:name w:val="Título Car"/>
    <w:uiPriority w:val="10"/>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a de nivel 1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spacing w:before="240" w:after="120"/>
    </w:pPr>
    <w:rPr>
      <w:rFonts w:ascii="Arial" w:eastAsia="Microsoft YaHei" w:hAnsi="Arial" w:cs="Lucida Sans"/>
      <w:sz w:val="28"/>
      <w:szCs w:val="28"/>
    </w:rPr>
  </w:style>
  <w:style w:type="paragraph" w:styleId="Textoindependiente">
    <w:name w:val="Body Text"/>
    <w:basedOn w:val="Normal"/>
    <w:pPr>
      <w:spacing w:after="0" w:line="100" w:lineRule="atLeast"/>
      <w:jc w:val="both"/>
    </w:pPr>
    <w:rPr>
      <w:rFonts w:ascii="Times New Roman" w:eastAsia="Times New Roman" w:hAnsi="Times New Roman"/>
      <w:sz w:val="24"/>
      <w:szCs w:val="20"/>
      <w:lang w:val="es-ES"/>
    </w:rPr>
  </w:style>
  <w:style w:type="paragraph" w:styleId="Lista">
    <w:name w:val="List"/>
    <w:basedOn w:val="Textoindependiente"/>
    <w:rPr>
      <w:rFonts w:cs="Lucida Sans"/>
    </w:rPr>
  </w:style>
  <w:style w:type="paragraph" w:customStyle="1" w:styleId="Etiqueta">
    <w:name w:val="Etiqueta"/>
    <w:basedOn w:val="Normal"/>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customStyle="1" w:styleId="Textonotapie1">
    <w:name w:val="Texto nota pie1"/>
    <w:basedOn w:val="Normal"/>
    <w:pPr>
      <w:spacing w:after="0" w:line="100" w:lineRule="atLeast"/>
      <w:ind w:left="431"/>
      <w:jc w:val="both"/>
    </w:pPr>
    <w:rPr>
      <w:rFonts w:ascii="Times New Roman" w:eastAsia="Times New Roman" w:hAnsi="Times New Roman"/>
      <w:sz w:val="24"/>
      <w:szCs w:val="20"/>
      <w:lang w:val="es-ES"/>
    </w:rPr>
  </w:style>
  <w:style w:type="paragraph" w:customStyle="1" w:styleId="sangra">
    <w:name w:val="sangría"/>
    <w:basedOn w:val="Normal"/>
    <w:pPr>
      <w:spacing w:after="0" w:line="100" w:lineRule="atLeast"/>
      <w:ind w:left="851"/>
      <w:jc w:val="both"/>
    </w:pPr>
    <w:rPr>
      <w:rFonts w:ascii="Times New Roman" w:eastAsia="Times New Roman" w:hAnsi="Times New Roman"/>
      <w:sz w:val="24"/>
      <w:szCs w:val="20"/>
      <w:lang w:val="es-ES"/>
    </w:rPr>
  </w:style>
  <w:style w:type="paragraph" w:styleId="Sangradetextonormal">
    <w:name w:val="Body Text Indent"/>
    <w:basedOn w:val="Normal"/>
    <w:pPr>
      <w:spacing w:after="120" w:line="100" w:lineRule="atLeast"/>
      <w:ind w:left="283"/>
      <w:jc w:val="both"/>
    </w:pPr>
    <w:rPr>
      <w:rFonts w:ascii="Times New Roman" w:eastAsia="Times New Roman" w:hAnsi="Times New Roman"/>
      <w:sz w:val="24"/>
      <w:szCs w:val="20"/>
      <w:lang w:val="es-ES"/>
    </w:rPr>
  </w:style>
  <w:style w:type="paragraph" w:customStyle="1" w:styleId="p13">
    <w:name w:val="p13"/>
    <w:basedOn w:val="Normal"/>
    <w:pPr>
      <w:widowControl w:val="0"/>
      <w:tabs>
        <w:tab w:val="clear" w:pos="708"/>
        <w:tab w:val="left" w:pos="720"/>
      </w:tabs>
      <w:spacing w:after="0" w:line="240" w:lineRule="atLeast"/>
    </w:pPr>
    <w:rPr>
      <w:rFonts w:ascii="Times New Roman" w:eastAsia="Times New Roman" w:hAnsi="Times New Roman"/>
      <w:sz w:val="24"/>
      <w:szCs w:val="20"/>
      <w:lang w:val="es-ES"/>
    </w:rPr>
  </w:style>
  <w:style w:type="paragraph" w:customStyle="1" w:styleId="p49">
    <w:name w:val="p49"/>
    <w:basedOn w:val="Normal"/>
    <w:pPr>
      <w:widowControl w:val="0"/>
      <w:tabs>
        <w:tab w:val="clear" w:pos="708"/>
        <w:tab w:val="left" w:pos="1780"/>
        <w:tab w:val="left" w:pos="1900"/>
      </w:tabs>
      <w:spacing w:after="0" w:line="280" w:lineRule="atLeast"/>
      <w:ind w:left="288" w:firstLine="144"/>
    </w:pPr>
    <w:rPr>
      <w:rFonts w:ascii="Times New Roman" w:eastAsia="Times New Roman" w:hAnsi="Times New Roman"/>
      <w:sz w:val="24"/>
      <w:szCs w:val="20"/>
      <w:lang w:val="es-ES"/>
    </w:rPr>
  </w:style>
  <w:style w:type="paragraph" w:customStyle="1" w:styleId="p67">
    <w:name w:val="p67"/>
    <w:basedOn w:val="Normal"/>
    <w:pPr>
      <w:widowControl w:val="0"/>
      <w:tabs>
        <w:tab w:val="clear" w:pos="708"/>
        <w:tab w:val="left" w:pos="1460"/>
      </w:tabs>
      <w:spacing w:after="0" w:line="560" w:lineRule="atLeast"/>
      <w:ind w:left="20"/>
    </w:pPr>
    <w:rPr>
      <w:rFonts w:ascii="Times New Roman" w:eastAsia="Times New Roman" w:hAnsi="Times New Roman"/>
      <w:sz w:val="24"/>
      <w:szCs w:val="20"/>
      <w:lang w:val="es-ES"/>
    </w:rPr>
  </w:style>
  <w:style w:type="paragraph" w:styleId="Encabezado">
    <w:name w:val="header"/>
    <w:aliases w:val="Car,Car1,Car1 Car Car, Car, Car1"/>
    <w:basedOn w:val="Normal"/>
    <w:uiPriority w:val="99"/>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styleId="Piedepgina">
    <w:name w:val="footer"/>
    <w:basedOn w:val="Normal"/>
    <w:pPr>
      <w:suppressLineNumbers/>
      <w:tabs>
        <w:tab w:val="clear" w:pos="708"/>
        <w:tab w:val="center" w:pos="4252"/>
        <w:tab w:val="right" w:pos="8504"/>
      </w:tabs>
      <w:spacing w:after="0" w:line="100" w:lineRule="atLeast"/>
      <w:ind w:left="431"/>
      <w:jc w:val="both"/>
    </w:pPr>
    <w:rPr>
      <w:rFonts w:ascii="Times New Roman" w:eastAsia="Times New Roman" w:hAnsi="Times New Roman"/>
      <w:sz w:val="24"/>
      <w:szCs w:val="20"/>
      <w:lang w:val="es-ES"/>
    </w:rPr>
  </w:style>
  <w:style w:type="paragraph" w:customStyle="1" w:styleId="Sangra2detindependiente1">
    <w:name w:val="Sangría 2 de t. independiente1"/>
    <w:basedOn w:val="Normal"/>
    <w:pPr>
      <w:spacing w:after="0" w:line="100" w:lineRule="atLeast"/>
      <w:ind w:left="360" w:firstLine="360"/>
      <w:jc w:val="both"/>
    </w:pPr>
    <w:rPr>
      <w:rFonts w:ascii="Times New Roman" w:eastAsia="Times New Roman" w:hAnsi="Times New Roman"/>
      <w:sz w:val="24"/>
      <w:szCs w:val="20"/>
      <w:lang w:val="es-ES"/>
    </w:rPr>
  </w:style>
  <w:style w:type="paragraph" w:customStyle="1" w:styleId="Textocomentario1">
    <w:name w:val="Texto comentario1"/>
    <w:basedOn w:val="Normal"/>
    <w:pPr>
      <w:spacing w:after="0" w:line="100" w:lineRule="atLeast"/>
      <w:jc w:val="both"/>
    </w:pPr>
    <w:rPr>
      <w:rFonts w:ascii="Times New Roman" w:eastAsia="Times New Roman" w:hAnsi="Times New Roman"/>
      <w:sz w:val="20"/>
      <w:szCs w:val="20"/>
      <w:lang w:val="es-ES"/>
    </w:rPr>
  </w:style>
  <w:style w:type="paragraph" w:customStyle="1" w:styleId="Sangra3detindependiente1">
    <w:name w:val="Sangría 3 de t. independiente1"/>
    <w:basedOn w:val="Normal"/>
    <w:pPr>
      <w:spacing w:after="0" w:line="100" w:lineRule="atLeast"/>
      <w:ind w:left="720"/>
      <w:jc w:val="both"/>
    </w:pPr>
    <w:rPr>
      <w:rFonts w:ascii="Times New Roman" w:eastAsia="Times New Roman" w:hAnsi="Times New Roman"/>
      <w:sz w:val="24"/>
      <w:szCs w:val="20"/>
    </w:rPr>
  </w:style>
  <w:style w:type="paragraph" w:customStyle="1" w:styleId="Style1">
    <w:name w:val="Style1"/>
    <w:basedOn w:val="Ttulo1"/>
    <w:rPr>
      <w:lang w:val="es-PY"/>
    </w:rPr>
  </w:style>
  <w:style w:type="paragraph" w:customStyle="1" w:styleId="Style2">
    <w:name w:val="Style2"/>
    <w:basedOn w:val="Ttulo2"/>
    <w:pPr>
      <w:numPr>
        <w:ilvl w:val="1"/>
      </w:numPr>
    </w:pPr>
    <w:rPr>
      <w:lang w:val="es-PY"/>
    </w:rPr>
  </w:style>
  <w:style w:type="paragraph" w:styleId="TDC2">
    <w:name w:val="toc 2"/>
    <w:basedOn w:val="Normal"/>
    <w:pPr>
      <w:tabs>
        <w:tab w:val="clear" w:pos="708"/>
        <w:tab w:val="left" w:pos="960"/>
        <w:tab w:val="right" w:leader="dot" w:pos="9680"/>
      </w:tabs>
      <w:spacing w:after="0" w:line="100" w:lineRule="atLeast"/>
      <w:ind w:left="900" w:hanging="660"/>
      <w:jc w:val="both"/>
    </w:pPr>
    <w:rPr>
      <w:rFonts w:ascii="Times New Roman" w:eastAsia="Times New Roman" w:hAnsi="Times New Roman"/>
      <w:sz w:val="24"/>
      <w:szCs w:val="20"/>
      <w:lang w:val="es-ES"/>
    </w:rPr>
  </w:style>
  <w:style w:type="paragraph" w:customStyle="1" w:styleId="TDC11">
    <w:name w:val="TDC 11"/>
    <w:basedOn w:val="Normal"/>
    <w:pPr>
      <w:tabs>
        <w:tab w:val="clear" w:pos="708"/>
        <w:tab w:val="left" w:pos="480"/>
        <w:tab w:val="left" w:pos="900"/>
        <w:tab w:val="right" w:leader="dot" w:pos="9540"/>
      </w:tabs>
      <w:spacing w:after="0" w:line="100" w:lineRule="atLeast"/>
      <w:ind w:right="94"/>
      <w:jc w:val="both"/>
    </w:pPr>
    <w:rPr>
      <w:rFonts w:ascii="Arial" w:eastAsia="Times New Roman" w:hAnsi="Arial" w:cs="Arial"/>
      <w:b/>
      <w:bCs/>
      <w:color w:val="000000"/>
      <w:sz w:val="20"/>
      <w:szCs w:val="20"/>
      <w:lang w:val="es-ES"/>
    </w:rPr>
  </w:style>
  <w:style w:type="paragraph" w:styleId="TDC3">
    <w:name w:val="toc 3"/>
    <w:basedOn w:val="Normal"/>
    <w:pPr>
      <w:tabs>
        <w:tab w:val="clear" w:pos="708"/>
        <w:tab w:val="right" w:leader="dot" w:pos="9072"/>
      </w:tabs>
      <w:spacing w:after="0" w:line="100" w:lineRule="atLeast"/>
      <w:ind w:left="480"/>
      <w:jc w:val="both"/>
    </w:pPr>
    <w:rPr>
      <w:rFonts w:ascii="Times New Roman" w:eastAsia="Times New Roman" w:hAnsi="Times New Roman"/>
      <w:sz w:val="24"/>
      <w:szCs w:val="20"/>
      <w:lang w:val="es-ES"/>
    </w:rPr>
  </w:style>
  <w:style w:type="paragraph" w:styleId="TDC4">
    <w:name w:val="toc 4"/>
    <w:basedOn w:val="Normal"/>
    <w:pPr>
      <w:tabs>
        <w:tab w:val="clear" w:pos="708"/>
        <w:tab w:val="right" w:leader="dot" w:pos="8789"/>
      </w:tabs>
      <w:spacing w:after="0" w:line="100" w:lineRule="atLeast"/>
      <w:ind w:left="720"/>
      <w:jc w:val="both"/>
    </w:pPr>
    <w:rPr>
      <w:rFonts w:ascii="Times New Roman" w:eastAsia="Times New Roman" w:hAnsi="Times New Roman"/>
      <w:sz w:val="24"/>
      <w:szCs w:val="20"/>
      <w:lang w:val="es-ES"/>
    </w:rPr>
  </w:style>
  <w:style w:type="paragraph" w:styleId="TDC5">
    <w:name w:val="toc 5"/>
    <w:basedOn w:val="Normal"/>
    <w:pPr>
      <w:tabs>
        <w:tab w:val="clear" w:pos="708"/>
        <w:tab w:val="right" w:leader="dot" w:pos="8506"/>
      </w:tabs>
      <w:spacing w:after="0" w:line="100" w:lineRule="atLeast"/>
      <w:ind w:left="960"/>
      <w:jc w:val="both"/>
    </w:pPr>
    <w:rPr>
      <w:rFonts w:ascii="Times New Roman" w:eastAsia="Times New Roman" w:hAnsi="Times New Roman"/>
      <w:sz w:val="24"/>
      <w:szCs w:val="20"/>
      <w:lang w:val="es-ES"/>
    </w:rPr>
  </w:style>
  <w:style w:type="paragraph" w:styleId="TDC6">
    <w:name w:val="toc 6"/>
    <w:basedOn w:val="Normal"/>
    <w:pPr>
      <w:tabs>
        <w:tab w:val="clear" w:pos="708"/>
        <w:tab w:val="right" w:leader="dot" w:pos="8223"/>
      </w:tabs>
      <w:spacing w:after="0" w:line="100" w:lineRule="atLeast"/>
      <w:ind w:left="1200"/>
      <w:jc w:val="both"/>
    </w:pPr>
    <w:rPr>
      <w:rFonts w:ascii="Times New Roman" w:eastAsia="Times New Roman" w:hAnsi="Times New Roman"/>
      <w:sz w:val="24"/>
      <w:szCs w:val="20"/>
      <w:lang w:val="es-ES"/>
    </w:rPr>
  </w:style>
  <w:style w:type="paragraph" w:styleId="TDC7">
    <w:name w:val="toc 7"/>
    <w:basedOn w:val="Normal"/>
    <w:pPr>
      <w:tabs>
        <w:tab w:val="clear" w:pos="708"/>
        <w:tab w:val="right" w:leader="dot" w:pos="7940"/>
      </w:tabs>
      <w:spacing w:after="0" w:line="100" w:lineRule="atLeast"/>
      <w:ind w:left="1440"/>
      <w:jc w:val="both"/>
    </w:pPr>
    <w:rPr>
      <w:rFonts w:ascii="Times New Roman" w:eastAsia="Times New Roman" w:hAnsi="Times New Roman"/>
      <w:sz w:val="24"/>
      <w:szCs w:val="20"/>
      <w:lang w:val="es-ES"/>
    </w:rPr>
  </w:style>
  <w:style w:type="paragraph" w:styleId="TDC8">
    <w:name w:val="toc 8"/>
    <w:basedOn w:val="Normal"/>
    <w:pPr>
      <w:tabs>
        <w:tab w:val="clear" w:pos="708"/>
        <w:tab w:val="right" w:leader="dot" w:pos="7657"/>
      </w:tabs>
      <w:spacing w:after="0" w:line="100" w:lineRule="atLeast"/>
      <w:ind w:left="1680"/>
      <w:jc w:val="both"/>
    </w:pPr>
    <w:rPr>
      <w:rFonts w:ascii="Times New Roman" w:eastAsia="Times New Roman" w:hAnsi="Times New Roman"/>
      <w:sz w:val="24"/>
      <w:szCs w:val="20"/>
      <w:lang w:val="es-ES"/>
    </w:rPr>
  </w:style>
  <w:style w:type="paragraph" w:styleId="TDC9">
    <w:name w:val="toc 9"/>
    <w:basedOn w:val="Normal"/>
    <w:pPr>
      <w:tabs>
        <w:tab w:val="clear" w:pos="708"/>
        <w:tab w:val="right" w:leader="dot" w:pos="7374"/>
      </w:tabs>
      <w:spacing w:after="0" w:line="100" w:lineRule="atLeast"/>
      <w:ind w:left="1920"/>
      <w:jc w:val="both"/>
    </w:pPr>
    <w:rPr>
      <w:rFonts w:ascii="Times New Roman" w:eastAsia="Times New Roman" w:hAnsi="Times New Roman"/>
      <w:sz w:val="24"/>
      <w:szCs w:val="20"/>
      <w:lang w:val="es-ES"/>
    </w:rPr>
  </w:style>
  <w:style w:type="paragraph" w:styleId="Ttulo">
    <w:name w:val="Title"/>
    <w:basedOn w:val="Normal"/>
    <w:next w:val="Subttulo"/>
    <w:uiPriority w:val="10"/>
    <w:qFormat/>
    <w:pPr>
      <w:spacing w:after="0" w:line="100" w:lineRule="atLeast"/>
      <w:ind w:left="431"/>
      <w:jc w:val="center"/>
    </w:pPr>
    <w:rPr>
      <w:rFonts w:ascii="Times New Roman" w:eastAsia="Times New Roman" w:hAnsi="Times New Roman"/>
      <w:b/>
      <w:bCs/>
      <w:sz w:val="28"/>
      <w:szCs w:val="20"/>
      <w:lang w:val="es-ES"/>
    </w:rPr>
  </w:style>
  <w:style w:type="paragraph" w:styleId="Subttulo">
    <w:name w:val="Subtitle"/>
    <w:basedOn w:val="Normal"/>
    <w:next w:val="Textoindependiente"/>
    <w:qFormat/>
    <w:pPr>
      <w:spacing w:after="0" w:line="100" w:lineRule="atLeast"/>
      <w:jc w:val="center"/>
    </w:pPr>
    <w:rPr>
      <w:rFonts w:ascii="Times New Roman" w:eastAsia="Times New Roman" w:hAnsi="Times New Roman"/>
      <w:b/>
      <w:i/>
      <w:iCs/>
      <w:sz w:val="32"/>
      <w:szCs w:val="20"/>
      <w:lang w:val="es-MX"/>
    </w:rPr>
  </w:style>
  <w:style w:type="paragraph" w:customStyle="1" w:styleId="Memoheading">
    <w:name w:val="Memo heading"/>
    <w:pPr>
      <w:suppressAutoHyphens/>
    </w:pPr>
    <w:rPr>
      <w:kern w:val="1"/>
      <w:lang w:val="en-US" w:eastAsia="ar-SA"/>
    </w:rPr>
  </w:style>
  <w:style w:type="paragraph" w:customStyle="1" w:styleId="Outline">
    <w:name w:val="Outline"/>
    <w:basedOn w:val="Normal"/>
    <w:pPr>
      <w:spacing w:before="240" w:after="0" w:line="100" w:lineRule="atLeast"/>
    </w:pPr>
    <w:rPr>
      <w:rFonts w:ascii="Times New Roman" w:eastAsia="Times New Roman" w:hAnsi="Times New Roman"/>
      <w:sz w:val="24"/>
      <w:szCs w:val="20"/>
      <w:lang w:val="en-US"/>
    </w:rPr>
  </w:style>
  <w:style w:type="paragraph" w:customStyle="1" w:styleId="Textoindependiente21">
    <w:name w:val="Texto independiente 21"/>
    <w:basedOn w:val="Normal"/>
    <w:pPr>
      <w:tabs>
        <w:tab w:val="num" w:pos="0"/>
      </w:tabs>
      <w:spacing w:before="120" w:after="120" w:line="100" w:lineRule="atLeast"/>
      <w:ind w:left="360" w:hanging="360"/>
      <w:jc w:val="center"/>
    </w:pPr>
    <w:rPr>
      <w:rFonts w:ascii="Times New Roman" w:eastAsia="Times New Roman" w:hAnsi="Times New Roman"/>
      <w:b/>
      <w:sz w:val="28"/>
      <w:szCs w:val="20"/>
      <w:lang w:val="en-US"/>
    </w:rPr>
  </w:style>
  <w:style w:type="paragraph" w:customStyle="1" w:styleId="Normali">
    <w:name w:val="Normal(i)"/>
    <w:basedOn w:val="Normal"/>
    <w:pPr>
      <w:keepLines/>
      <w:tabs>
        <w:tab w:val="clear" w:pos="708"/>
        <w:tab w:val="left" w:pos="1843"/>
      </w:tabs>
      <w:spacing w:after="120" w:line="100" w:lineRule="atLeast"/>
      <w:jc w:val="both"/>
    </w:pPr>
    <w:rPr>
      <w:rFonts w:ascii="Times New Roman" w:eastAsia="Times New Roman" w:hAnsi="Times New Roman"/>
      <w:sz w:val="24"/>
      <w:szCs w:val="20"/>
      <w:lang w:val="en-GB"/>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clear" w:pos="708"/>
        <w:tab w:val="left" w:pos="431"/>
      </w:tabs>
      <w:spacing w:after="120" w:line="100" w:lineRule="atLeast"/>
      <w:outlineLvl w:val="2"/>
    </w:pPr>
    <w:rPr>
      <w:rFonts w:ascii="Times New Roman Bold" w:eastAsia="Times New Roman" w:hAnsi="Times New Roman Bold"/>
      <w:b/>
      <w:sz w:val="24"/>
      <w:szCs w:val="20"/>
      <w:lang w:val="es-ES"/>
    </w:rPr>
  </w:style>
  <w:style w:type="paragraph" w:customStyle="1" w:styleId="Normala">
    <w:name w:val="Normal(a)"/>
    <w:basedOn w:val="Normal"/>
    <w:pPr>
      <w:keepLines/>
      <w:numPr>
        <w:ilvl w:val="3"/>
        <w:numId w:val="1"/>
      </w:numPr>
      <w:tabs>
        <w:tab w:val="clear" w:pos="708"/>
        <w:tab w:val="left" w:pos="1418"/>
        <w:tab w:val="left" w:pos="1712"/>
      </w:tabs>
      <w:spacing w:after="120" w:line="100" w:lineRule="atLeast"/>
      <w:jc w:val="both"/>
      <w:outlineLvl w:val="3"/>
    </w:pPr>
    <w:rPr>
      <w:rFonts w:ascii="Times New Roman" w:eastAsia="Times New Roman" w:hAnsi="Times New Roman"/>
      <w:sz w:val="24"/>
      <w:szCs w:val="20"/>
      <w:lang w:val="en-GB"/>
    </w:rPr>
  </w:style>
  <w:style w:type="paragraph" w:customStyle="1" w:styleId="Textodeglobo1">
    <w:name w:val="Texto de globo1"/>
    <w:basedOn w:val="Normal"/>
    <w:pPr>
      <w:spacing w:after="0" w:line="100" w:lineRule="atLeast"/>
      <w:ind w:left="431"/>
      <w:jc w:val="both"/>
    </w:pPr>
    <w:rPr>
      <w:rFonts w:ascii="Tahoma" w:eastAsia="Times New Roman" w:hAnsi="Tahoma"/>
      <w:sz w:val="16"/>
      <w:szCs w:val="16"/>
      <w:lang w:val="es-ES"/>
    </w:rPr>
  </w:style>
  <w:style w:type="paragraph" w:customStyle="1" w:styleId="Textodebloque1">
    <w:name w:val="Texto de bloque1"/>
    <w:basedOn w:val="Normal"/>
    <w:pPr>
      <w:tabs>
        <w:tab w:val="clear" w:pos="708"/>
        <w:tab w:val="left" w:pos="612"/>
      </w:tabs>
      <w:spacing w:after="0" w:line="100" w:lineRule="atLeast"/>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pPr>
      <w:spacing w:after="0" w:line="100" w:lineRule="atLeast"/>
    </w:pPr>
    <w:rPr>
      <w:rFonts w:ascii="Palatino Linotype" w:eastAsia="Times New Roman" w:hAnsi="Palatino Linotype"/>
      <w:sz w:val="20"/>
      <w:szCs w:val="20"/>
      <w:lang w:val="es-ES"/>
    </w:rPr>
  </w:style>
  <w:style w:type="paragraph" w:customStyle="1" w:styleId="Listaconvietas1">
    <w:name w:val="Lista con viñetas1"/>
    <w:basedOn w:val="Normal"/>
    <w:pPr>
      <w:widowControl w:val="0"/>
      <w:tabs>
        <w:tab w:val="num" w:pos="0"/>
      </w:tabs>
      <w:spacing w:before="120" w:after="120" w:line="100" w:lineRule="atLeast"/>
      <w:ind w:left="360" w:hanging="360"/>
      <w:jc w:val="both"/>
      <w:outlineLvl w:val="0"/>
    </w:pPr>
    <w:rPr>
      <w:rFonts w:eastAsia="Arial Unicode MS" w:cs="Calibri"/>
      <w:i/>
      <w:szCs w:val="28"/>
    </w:rPr>
  </w:style>
  <w:style w:type="paragraph" w:customStyle="1" w:styleId="Sub-ClauseText">
    <w:name w:val="Sub-Clause Text"/>
    <w:basedOn w:val="Normal"/>
    <w:pPr>
      <w:widowControl w:val="0"/>
      <w:spacing w:before="120" w:after="120" w:line="360" w:lineRule="atLeast"/>
      <w:jc w:val="both"/>
    </w:pPr>
    <w:rPr>
      <w:rFonts w:ascii="Times New Roman" w:eastAsia="Times New Roman" w:hAnsi="Times New Roman"/>
      <w:spacing w:val="-4"/>
      <w:sz w:val="24"/>
      <w:szCs w:val="20"/>
      <w:lang w:val="en-US"/>
    </w:rPr>
  </w:style>
  <w:style w:type="paragraph" w:customStyle="1" w:styleId="SectionVIHeader">
    <w:name w:val="Section VI. Header"/>
    <w:basedOn w:val="Normal"/>
    <w:pPr>
      <w:widowControl w:val="0"/>
      <w:spacing w:before="120" w:after="240" w:line="360" w:lineRule="atLeast"/>
      <w:jc w:val="center"/>
    </w:pPr>
    <w:rPr>
      <w:rFonts w:ascii="Times New Roman" w:eastAsia="Times New Roman" w:hAnsi="Times New Roman"/>
      <w:b/>
      <w:sz w:val="36"/>
      <w:szCs w:val="20"/>
      <w:lang w:val="en-US"/>
    </w:rPr>
  </w:style>
  <w:style w:type="paragraph" w:customStyle="1" w:styleId="TEXTOCar">
    <w:name w:val="TEXTO Car"/>
    <w:basedOn w:val="Normal"/>
    <w:pPr>
      <w:widowControl w:val="0"/>
      <w:spacing w:after="0" w:line="100" w:lineRule="atLeast"/>
      <w:jc w:val="both"/>
    </w:pPr>
    <w:rPr>
      <w:rFonts w:ascii="Lucida Sans" w:eastAsia="Times New Roman" w:hAnsi="Lucida Sans" w:cs="Arial"/>
      <w:szCs w:val="20"/>
      <w:lang w:val="es-ES"/>
    </w:rPr>
  </w:style>
  <w:style w:type="paragraph" w:customStyle="1" w:styleId="sec7-clauses">
    <w:name w:val="sec7-clauses"/>
    <w:basedOn w:val="Normal"/>
    <w:pPr>
      <w:widowControl w:val="0"/>
      <w:tabs>
        <w:tab w:val="clear" w:pos="708"/>
        <w:tab w:val="left" w:pos="720"/>
      </w:tabs>
      <w:spacing w:line="360" w:lineRule="atLeast"/>
      <w:ind w:left="360" w:hanging="360"/>
      <w:jc w:val="both"/>
    </w:pPr>
    <w:rPr>
      <w:rFonts w:ascii="Times New Roman Bold" w:eastAsia="Times New Roman" w:hAnsi="Times New Roman Bold"/>
      <w:b/>
      <w:sz w:val="24"/>
      <w:szCs w:val="20"/>
      <w:lang w:val="en-US"/>
    </w:rPr>
  </w:style>
  <w:style w:type="paragraph" w:customStyle="1" w:styleId="SectionIVHeader">
    <w:name w:val="Section IV. Header"/>
    <w:basedOn w:val="SectionVIHeader"/>
  </w:style>
  <w:style w:type="paragraph" w:customStyle="1" w:styleId="Prrafodelista1">
    <w:name w:val="Párrafo de lista1"/>
    <w:basedOn w:val="Normal"/>
    <w:qFormat/>
    <w:pPr>
      <w:widowControl w:val="0"/>
      <w:spacing w:after="0" w:line="360" w:lineRule="atLeast"/>
      <w:ind w:left="708"/>
      <w:jc w:val="both"/>
    </w:pPr>
    <w:rPr>
      <w:rFonts w:ascii="Times New Roman" w:eastAsia="Times New Roman" w:hAnsi="Times New Roman"/>
      <w:sz w:val="24"/>
      <w:szCs w:val="24"/>
      <w:lang w:val="es-ES"/>
    </w:rPr>
  </w:style>
  <w:style w:type="paragraph" w:customStyle="1" w:styleId="Textonotaalfinal1">
    <w:name w:val="Texto nota al final1"/>
    <w:basedOn w:val="Normal"/>
    <w:pPr>
      <w:spacing w:after="0" w:line="100" w:lineRule="atLeast"/>
    </w:pPr>
    <w:rPr>
      <w:rFonts w:ascii="Times New Roman" w:eastAsia="Times New Roman" w:hAnsi="Times New Roman"/>
      <w:sz w:val="20"/>
      <w:szCs w:val="20"/>
      <w:lang w:val="es-ES"/>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clear" w:pos="708"/>
        <w:tab w:val="left" w:pos="2232"/>
      </w:tabs>
      <w:spacing w:after="0" w:line="100" w:lineRule="atLeast"/>
      <w:ind w:left="432" w:hanging="432"/>
      <w:jc w:val="center"/>
    </w:pPr>
    <w:rPr>
      <w:rFonts w:ascii="Times New Roman" w:eastAsia="Times New Roman" w:hAnsi="Times New Roman"/>
      <w:b/>
      <w:caps/>
      <w:sz w:val="28"/>
      <w:szCs w:val="20"/>
      <w:lang w:val="es-ES"/>
    </w:rPr>
  </w:style>
  <w:style w:type="paragraph" w:customStyle="1" w:styleId="Textoindependiente31">
    <w:name w:val="Texto independiente 31"/>
    <w:basedOn w:val="Normal"/>
    <w:pPr>
      <w:spacing w:after="120" w:line="100" w:lineRule="atLeast"/>
      <w:ind w:left="431"/>
      <w:jc w:val="both"/>
    </w:pPr>
    <w:rPr>
      <w:rFonts w:ascii="Times New Roman" w:eastAsia="Times New Roman" w:hAnsi="Times New Roman"/>
      <w:sz w:val="16"/>
      <w:szCs w:val="16"/>
      <w:lang w:val="es-ES"/>
    </w:rPr>
  </w:style>
  <w:style w:type="paragraph" w:customStyle="1" w:styleId="Heading1-Clausename">
    <w:name w:val="Heading 1- Clause name"/>
    <w:basedOn w:val="Normal"/>
    <w:pPr>
      <w:widowControl w:val="0"/>
      <w:tabs>
        <w:tab w:val="num" w:pos="0"/>
      </w:tabs>
      <w:spacing w:line="360" w:lineRule="atLeast"/>
      <w:ind w:left="360" w:hanging="360"/>
      <w:jc w:val="both"/>
    </w:pPr>
    <w:rPr>
      <w:rFonts w:ascii="Times New Roman" w:eastAsia="Times New Roman" w:hAnsi="Times New Roman"/>
      <w:b/>
      <w:sz w:val="24"/>
      <w:szCs w:val="20"/>
      <w:lang w:val="en-US"/>
    </w:rPr>
  </w:style>
  <w:style w:type="paragraph" w:customStyle="1" w:styleId="SectionVHeader">
    <w:name w:val="Section V. Header"/>
    <w:basedOn w:val="Normal"/>
    <w:pPr>
      <w:spacing w:after="0" w:line="100" w:lineRule="atLeast"/>
      <w:jc w:val="center"/>
    </w:pPr>
    <w:rPr>
      <w:rFonts w:ascii="Times New Roman" w:eastAsia="Times New Roman" w:hAnsi="Times New Roman"/>
      <w:b/>
      <w:sz w:val="36"/>
      <w:szCs w:val="20"/>
      <w:lang w:val="es-ES"/>
    </w:rPr>
  </w:style>
  <w:style w:type="paragraph" w:customStyle="1" w:styleId="Subtitle4">
    <w:name w:val="Subtitle 4"/>
    <w:basedOn w:val="Normal"/>
    <w:pPr>
      <w:widowControl w:val="0"/>
      <w:tabs>
        <w:tab w:val="clear" w:pos="708"/>
        <w:tab w:val="left" w:pos="0"/>
      </w:tabs>
      <w:spacing w:after="0" w:line="100" w:lineRule="atLeast"/>
      <w:ind w:left="360" w:hanging="360"/>
      <w:jc w:val="both"/>
    </w:pPr>
    <w:rPr>
      <w:rFonts w:ascii="Arial" w:eastAsia="Arial Unicode MS" w:hAnsi="Arial" w:cs="Arial"/>
      <w:b/>
      <w:spacing w:val="-2"/>
      <w:sz w:val="20"/>
      <w:szCs w:val="20"/>
      <w:u w:val="single"/>
      <w:lang w:val="es-ES"/>
    </w:rPr>
  </w:style>
  <w:style w:type="paragraph" w:customStyle="1" w:styleId="oddl-nadpis">
    <w:name w:val="oddíl-nadpis"/>
    <w:basedOn w:val="Normal"/>
    <w:pPr>
      <w:keepNext/>
      <w:widowControl w:val="0"/>
      <w:tabs>
        <w:tab w:val="clear" w:pos="708"/>
        <w:tab w:val="left" w:pos="567"/>
      </w:tabs>
      <w:spacing w:before="240" w:after="0" w:line="240" w:lineRule="exact"/>
    </w:pPr>
    <w:rPr>
      <w:rFonts w:ascii="Arial" w:eastAsia="Times New Roman" w:hAnsi="Arial"/>
      <w:b/>
      <w:sz w:val="24"/>
      <w:szCs w:val="20"/>
      <w:lang w:val="cs-CZ"/>
    </w:rPr>
  </w:style>
  <w:style w:type="paragraph" w:customStyle="1" w:styleId="ndice11">
    <w:name w:val="Índice 11"/>
    <w:basedOn w:val="Normal"/>
    <w:pPr>
      <w:widowControl w:val="0"/>
      <w:spacing w:after="0" w:line="100" w:lineRule="atLeast"/>
      <w:ind w:left="240" w:hanging="240"/>
      <w:jc w:val="both"/>
    </w:pPr>
    <w:rPr>
      <w:rFonts w:ascii="Times New Roman" w:eastAsia="Times New Roman" w:hAnsi="Times New Roman"/>
      <w:sz w:val="24"/>
      <w:szCs w:val="24"/>
      <w:lang w:val="es-ES"/>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pPr>
      <w:tabs>
        <w:tab w:val="clear" w:pos="708"/>
        <w:tab w:val="right" w:leader="dot" w:pos="9638"/>
      </w:tabs>
      <w:spacing w:after="100"/>
    </w:pPr>
  </w:style>
  <w:style w:type="paragraph" w:customStyle="1" w:styleId="bodytext">
    <w:name w:val="bodytext"/>
    <w:basedOn w:val="Normal"/>
    <w:pPr>
      <w:spacing w:before="240" w:after="240" w:line="100" w:lineRule="atLeast"/>
    </w:pPr>
    <w:rPr>
      <w:rFonts w:ascii="Times New Roman" w:eastAsia="Times New Roman" w:hAnsi="Times New Roman"/>
      <w:sz w:val="24"/>
      <w:szCs w:val="24"/>
      <w:lang w:val="es-ES"/>
    </w:rPr>
  </w:style>
  <w:style w:type="paragraph" w:styleId="NormalWeb">
    <w:name w:val="Normal (Web)"/>
    <w:basedOn w:val="Normal"/>
    <w:uiPriority w:val="99"/>
    <w:pPr>
      <w:spacing w:before="100" w:after="100" w:line="100" w:lineRule="atLeast"/>
    </w:pPr>
    <w:rPr>
      <w:rFonts w:ascii="Times New Roman" w:eastAsia="Times New Roman" w:hAnsi="Times New Roman"/>
      <w:sz w:val="24"/>
      <w:szCs w:val="24"/>
      <w:lang w:val="es-ES"/>
    </w:rPr>
  </w:style>
  <w:style w:type="paragraph" w:customStyle="1" w:styleId="Contenidodelatabla">
    <w:name w:val="Contenido de la tabla"/>
    <w:basedOn w:val="Normal"/>
    <w:pPr>
      <w:widowControl w:val="0"/>
      <w:suppressLineNumbers/>
      <w:spacing w:after="0" w:line="100" w:lineRule="atLeast"/>
    </w:pPr>
    <w:rPr>
      <w:rFonts w:ascii="Times New Roman" w:eastAsia="Arial Unicode MS" w:hAnsi="Times New Roman"/>
      <w:sz w:val="24"/>
      <w:szCs w:val="24"/>
      <w:lang w:val="en-US"/>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spacing w:before="100" w:after="100" w:line="100" w:lineRule="atLeast"/>
    </w:pPr>
    <w:rPr>
      <w:rFonts w:ascii="Times New Roman" w:eastAsia="Times New Roman" w:hAnsi="Times New Roman"/>
      <w:sz w:val="24"/>
      <w:szCs w:val="24"/>
    </w:rPr>
  </w:style>
  <w:style w:type="paragraph" w:customStyle="1" w:styleId="xmsonormal">
    <w:name w:val="x_msonormal"/>
    <w:basedOn w:val="Normal"/>
    <w:pPr>
      <w:spacing w:before="100" w:after="100" w:line="100" w:lineRule="atLeast"/>
    </w:pPr>
    <w:rPr>
      <w:rFonts w:ascii="Times New Roman" w:eastAsia="Times New Roman" w:hAnsi="Times New Roman"/>
      <w:sz w:val="24"/>
      <w:szCs w:val="24"/>
    </w:rPr>
  </w:style>
  <w:style w:type="paragraph" w:styleId="Textodeglobo">
    <w:name w:val="Balloon Text"/>
    <w:basedOn w:val="Normal"/>
    <w:link w:val="TextodegloboCar1"/>
    <w:uiPriority w:val="99"/>
    <w:semiHidden/>
    <w:unhideWhenUsed/>
    <w:rsid w:val="007F4A1E"/>
    <w:pPr>
      <w:spacing w:after="0" w:line="240" w:lineRule="auto"/>
    </w:pPr>
    <w:rPr>
      <w:rFonts w:ascii="Segoe UI" w:hAnsi="Segoe UI" w:cs="Segoe UI"/>
      <w:sz w:val="18"/>
      <w:szCs w:val="18"/>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
    <w:basedOn w:val="Normal"/>
    <w:uiPriority w:val="34"/>
    <w:qFormat/>
    <w:rsid w:val="00221239"/>
    <w:pPr>
      <w:ind w:left="720"/>
      <w:contextualSpacing/>
    </w:p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nhideWhenUsed/>
    <w:rsid w:val="009F170E"/>
    <w:pPr>
      <w:spacing w:after="0" w:line="240" w:lineRule="auto"/>
    </w:pPr>
    <w:rPr>
      <w:sz w:val="20"/>
      <w:szCs w:val="20"/>
    </w:rPr>
  </w:style>
  <w:style w:type="character" w:customStyle="1" w:styleId="TextonotapieCar1">
    <w:name w:val="Texto nota pie Car1"/>
    <w:basedOn w:val="Fuentedeprrafopredeter"/>
    <w:link w:val="Textonotapie"/>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table" w:customStyle="1" w:styleId="Tablaconcuadrcula2">
    <w:name w:val="Tabla con cuadrícula2"/>
    <w:basedOn w:val="Tablanormal"/>
    <w:next w:val="Tablaconcuadrcula"/>
    <w:uiPriority w:val="39"/>
    <w:rsid w:val="00AB3F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C3F59"/>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p18">
    <w:name w:val="p18"/>
    <w:basedOn w:val="Normal"/>
    <w:rsid w:val="0071577B"/>
    <w:pPr>
      <w:tabs>
        <w:tab w:val="clear" w:pos="708"/>
        <w:tab w:val="left" w:pos="720"/>
      </w:tabs>
      <w:suppressAutoHyphens w:val="0"/>
      <w:spacing w:after="0" w:line="240" w:lineRule="auto"/>
      <w:jc w:val="both"/>
    </w:pPr>
    <w:rPr>
      <w:rFonts w:ascii="Chicago" w:eastAsia="Times New Roman" w:hAnsi="Chicago"/>
      <w:kern w:val="0"/>
      <w:sz w:val="24"/>
      <w:szCs w:val="20"/>
      <w:lang w:val="es-ES" w:eastAsia="es-ES"/>
    </w:rPr>
  </w:style>
  <w:style w:type="table" w:customStyle="1" w:styleId="Tablaconcuadrcula4">
    <w:name w:val="Tabla con cuadrícula4"/>
    <w:basedOn w:val="Tablanormal"/>
    <w:next w:val="Tablaconcuadrcula"/>
    <w:rsid w:val="00513C66"/>
    <w:rPr>
      <w:rFonts w:ascii="Calibri" w:eastAsia="Calibri" w:hAnsi="Calibr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rsid w:val="00513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68409">
      <w:bodyDiv w:val="1"/>
      <w:marLeft w:val="0"/>
      <w:marRight w:val="0"/>
      <w:marTop w:val="0"/>
      <w:marBottom w:val="0"/>
      <w:divBdr>
        <w:top w:val="none" w:sz="0" w:space="0" w:color="auto"/>
        <w:left w:val="none" w:sz="0" w:space="0" w:color="auto"/>
        <w:bottom w:val="none" w:sz="0" w:space="0" w:color="auto"/>
        <w:right w:val="none" w:sz="0" w:space="0" w:color="auto"/>
      </w:divBdr>
    </w:div>
    <w:div w:id="161547671">
      <w:bodyDiv w:val="1"/>
      <w:marLeft w:val="0"/>
      <w:marRight w:val="0"/>
      <w:marTop w:val="0"/>
      <w:marBottom w:val="0"/>
      <w:divBdr>
        <w:top w:val="none" w:sz="0" w:space="0" w:color="auto"/>
        <w:left w:val="none" w:sz="0" w:space="0" w:color="auto"/>
        <w:bottom w:val="none" w:sz="0" w:space="0" w:color="auto"/>
        <w:right w:val="none" w:sz="0" w:space="0" w:color="auto"/>
      </w:divBdr>
    </w:div>
    <w:div w:id="205801045">
      <w:bodyDiv w:val="1"/>
      <w:marLeft w:val="0"/>
      <w:marRight w:val="0"/>
      <w:marTop w:val="0"/>
      <w:marBottom w:val="0"/>
      <w:divBdr>
        <w:top w:val="none" w:sz="0" w:space="0" w:color="auto"/>
        <w:left w:val="none" w:sz="0" w:space="0" w:color="auto"/>
        <w:bottom w:val="none" w:sz="0" w:space="0" w:color="auto"/>
        <w:right w:val="none" w:sz="0" w:space="0" w:color="auto"/>
      </w:divBdr>
    </w:div>
    <w:div w:id="227690281">
      <w:bodyDiv w:val="1"/>
      <w:marLeft w:val="0"/>
      <w:marRight w:val="0"/>
      <w:marTop w:val="0"/>
      <w:marBottom w:val="0"/>
      <w:divBdr>
        <w:top w:val="none" w:sz="0" w:space="0" w:color="auto"/>
        <w:left w:val="none" w:sz="0" w:space="0" w:color="auto"/>
        <w:bottom w:val="none" w:sz="0" w:space="0" w:color="auto"/>
        <w:right w:val="none" w:sz="0" w:space="0" w:color="auto"/>
      </w:divBdr>
    </w:div>
    <w:div w:id="234365630">
      <w:bodyDiv w:val="1"/>
      <w:marLeft w:val="0"/>
      <w:marRight w:val="0"/>
      <w:marTop w:val="0"/>
      <w:marBottom w:val="0"/>
      <w:divBdr>
        <w:top w:val="none" w:sz="0" w:space="0" w:color="auto"/>
        <w:left w:val="none" w:sz="0" w:space="0" w:color="auto"/>
        <w:bottom w:val="none" w:sz="0" w:space="0" w:color="auto"/>
        <w:right w:val="none" w:sz="0" w:space="0" w:color="auto"/>
      </w:divBdr>
    </w:div>
    <w:div w:id="247930976">
      <w:bodyDiv w:val="1"/>
      <w:marLeft w:val="0"/>
      <w:marRight w:val="0"/>
      <w:marTop w:val="0"/>
      <w:marBottom w:val="0"/>
      <w:divBdr>
        <w:top w:val="none" w:sz="0" w:space="0" w:color="auto"/>
        <w:left w:val="none" w:sz="0" w:space="0" w:color="auto"/>
        <w:bottom w:val="none" w:sz="0" w:space="0" w:color="auto"/>
        <w:right w:val="none" w:sz="0" w:space="0" w:color="auto"/>
      </w:divBdr>
    </w:div>
    <w:div w:id="295912969">
      <w:bodyDiv w:val="1"/>
      <w:marLeft w:val="0"/>
      <w:marRight w:val="0"/>
      <w:marTop w:val="0"/>
      <w:marBottom w:val="0"/>
      <w:divBdr>
        <w:top w:val="none" w:sz="0" w:space="0" w:color="auto"/>
        <w:left w:val="none" w:sz="0" w:space="0" w:color="auto"/>
        <w:bottom w:val="none" w:sz="0" w:space="0" w:color="auto"/>
        <w:right w:val="none" w:sz="0" w:space="0" w:color="auto"/>
      </w:divBdr>
    </w:div>
    <w:div w:id="330111688">
      <w:bodyDiv w:val="1"/>
      <w:marLeft w:val="0"/>
      <w:marRight w:val="0"/>
      <w:marTop w:val="0"/>
      <w:marBottom w:val="0"/>
      <w:divBdr>
        <w:top w:val="none" w:sz="0" w:space="0" w:color="auto"/>
        <w:left w:val="none" w:sz="0" w:space="0" w:color="auto"/>
        <w:bottom w:val="none" w:sz="0" w:space="0" w:color="auto"/>
        <w:right w:val="none" w:sz="0" w:space="0" w:color="auto"/>
      </w:divBdr>
    </w:div>
    <w:div w:id="397556058">
      <w:bodyDiv w:val="1"/>
      <w:marLeft w:val="0"/>
      <w:marRight w:val="0"/>
      <w:marTop w:val="0"/>
      <w:marBottom w:val="0"/>
      <w:divBdr>
        <w:top w:val="none" w:sz="0" w:space="0" w:color="auto"/>
        <w:left w:val="none" w:sz="0" w:space="0" w:color="auto"/>
        <w:bottom w:val="none" w:sz="0" w:space="0" w:color="auto"/>
        <w:right w:val="none" w:sz="0" w:space="0" w:color="auto"/>
      </w:divBdr>
    </w:div>
    <w:div w:id="411465282">
      <w:bodyDiv w:val="1"/>
      <w:marLeft w:val="0"/>
      <w:marRight w:val="0"/>
      <w:marTop w:val="0"/>
      <w:marBottom w:val="0"/>
      <w:divBdr>
        <w:top w:val="none" w:sz="0" w:space="0" w:color="auto"/>
        <w:left w:val="none" w:sz="0" w:space="0" w:color="auto"/>
        <w:bottom w:val="none" w:sz="0" w:space="0" w:color="auto"/>
        <w:right w:val="none" w:sz="0" w:space="0" w:color="auto"/>
      </w:divBdr>
    </w:div>
    <w:div w:id="774325999">
      <w:bodyDiv w:val="1"/>
      <w:marLeft w:val="0"/>
      <w:marRight w:val="0"/>
      <w:marTop w:val="0"/>
      <w:marBottom w:val="0"/>
      <w:divBdr>
        <w:top w:val="none" w:sz="0" w:space="0" w:color="auto"/>
        <w:left w:val="none" w:sz="0" w:space="0" w:color="auto"/>
        <w:bottom w:val="none" w:sz="0" w:space="0" w:color="auto"/>
        <w:right w:val="none" w:sz="0" w:space="0" w:color="auto"/>
      </w:divBdr>
    </w:div>
    <w:div w:id="852916633">
      <w:bodyDiv w:val="1"/>
      <w:marLeft w:val="0"/>
      <w:marRight w:val="0"/>
      <w:marTop w:val="0"/>
      <w:marBottom w:val="0"/>
      <w:divBdr>
        <w:top w:val="none" w:sz="0" w:space="0" w:color="auto"/>
        <w:left w:val="none" w:sz="0" w:space="0" w:color="auto"/>
        <w:bottom w:val="none" w:sz="0" w:space="0" w:color="auto"/>
        <w:right w:val="none" w:sz="0" w:space="0" w:color="auto"/>
      </w:divBdr>
    </w:div>
    <w:div w:id="879248423">
      <w:bodyDiv w:val="1"/>
      <w:marLeft w:val="0"/>
      <w:marRight w:val="0"/>
      <w:marTop w:val="0"/>
      <w:marBottom w:val="0"/>
      <w:divBdr>
        <w:top w:val="none" w:sz="0" w:space="0" w:color="auto"/>
        <w:left w:val="none" w:sz="0" w:space="0" w:color="auto"/>
        <w:bottom w:val="none" w:sz="0" w:space="0" w:color="auto"/>
        <w:right w:val="none" w:sz="0" w:space="0" w:color="auto"/>
      </w:divBdr>
    </w:div>
    <w:div w:id="907619488">
      <w:bodyDiv w:val="1"/>
      <w:marLeft w:val="0"/>
      <w:marRight w:val="0"/>
      <w:marTop w:val="0"/>
      <w:marBottom w:val="0"/>
      <w:divBdr>
        <w:top w:val="none" w:sz="0" w:space="0" w:color="auto"/>
        <w:left w:val="none" w:sz="0" w:space="0" w:color="auto"/>
        <w:bottom w:val="none" w:sz="0" w:space="0" w:color="auto"/>
        <w:right w:val="none" w:sz="0" w:space="0" w:color="auto"/>
      </w:divBdr>
    </w:div>
    <w:div w:id="978992214">
      <w:bodyDiv w:val="1"/>
      <w:marLeft w:val="0"/>
      <w:marRight w:val="0"/>
      <w:marTop w:val="0"/>
      <w:marBottom w:val="0"/>
      <w:divBdr>
        <w:top w:val="none" w:sz="0" w:space="0" w:color="auto"/>
        <w:left w:val="none" w:sz="0" w:space="0" w:color="auto"/>
        <w:bottom w:val="none" w:sz="0" w:space="0" w:color="auto"/>
        <w:right w:val="none" w:sz="0" w:space="0" w:color="auto"/>
      </w:divBdr>
    </w:div>
    <w:div w:id="1004745276">
      <w:bodyDiv w:val="1"/>
      <w:marLeft w:val="0"/>
      <w:marRight w:val="0"/>
      <w:marTop w:val="0"/>
      <w:marBottom w:val="0"/>
      <w:divBdr>
        <w:top w:val="none" w:sz="0" w:space="0" w:color="auto"/>
        <w:left w:val="none" w:sz="0" w:space="0" w:color="auto"/>
        <w:bottom w:val="none" w:sz="0" w:space="0" w:color="auto"/>
        <w:right w:val="none" w:sz="0" w:space="0" w:color="auto"/>
      </w:divBdr>
    </w:div>
    <w:div w:id="1063213433">
      <w:bodyDiv w:val="1"/>
      <w:marLeft w:val="0"/>
      <w:marRight w:val="0"/>
      <w:marTop w:val="0"/>
      <w:marBottom w:val="0"/>
      <w:divBdr>
        <w:top w:val="none" w:sz="0" w:space="0" w:color="auto"/>
        <w:left w:val="none" w:sz="0" w:space="0" w:color="auto"/>
        <w:bottom w:val="none" w:sz="0" w:space="0" w:color="auto"/>
        <w:right w:val="none" w:sz="0" w:space="0" w:color="auto"/>
      </w:divBdr>
    </w:div>
    <w:div w:id="1113867006">
      <w:bodyDiv w:val="1"/>
      <w:marLeft w:val="0"/>
      <w:marRight w:val="0"/>
      <w:marTop w:val="0"/>
      <w:marBottom w:val="0"/>
      <w:divBdr>
        <w:top w:val="none" w:sz="0" w:space="0" w:color="auto"/>
        <w:left w:val="none" w:sz="0" w:space="0" w:color="auto"/>
        <w:bottom w:val="none" w:sz="0" w:space="0" w:color="auto"/>
        <w:right w:val="none" w:sz="0" w:space="0" w:color="auto"/>
      </w:divBdr>
    </w:div>
    <w:div w:id="1146433452">
      <w:bodyDiv w:val="1"/>
      <w:marLeft w:val="0"/>
      <w:marRight w:val="0"/>
      <w:marTop w:val="0"/>
      <w:marBottom w:val="0"/>
      <w:divBdr>
        <w:top w:val="none" w:sz="0" w:space="0" w:color="auto"/>
        <w:left w:val="none" w:sz="0" w:space="0" w:color="auto"/>
        <w:bottom w:val="none" w:sz="0" w:space="0" w:color="auto"/>
        <w:right w:val="none" w:sz="0" w:space="0" w:color="auto"/>
      </w:divBdr>
    </w:div>
    <w:div w:id="1152723058">
      <w:bodyDiv w:val="1"/>
      <w:marLeft w:val="0"/>
      <w:marRight w:val="0"/>
      <w:marTop w:val="0"/>
      <w:marBottom w:val="0"/>
      <w:divBdr>
        <w:top w:val="none" w:sz="0" w:space="0" w:color="auto"/>
        <w:left w:val="none" w:sz="0" w:space="0" w:color="auto"/>
        <w:bottom w:val="none" w:sz="0" w:space="0" w:color="auto"/>
        <w:right w:val="none" w:sz="0" w:space="0" w:color="auto"/>
      </w:divBdr>
    </w:div>
    <w:div w:id="1266616682">
      <w:bodyDiv w:val="1"/>
      <w:marLeft w:val="0"/>
      <w:marRight w:val="0"/>
      <w:marTop w:val="0"/>
      <w:marBottom w:val="0"/>
      <w:divBdr>
        <w:top w:val="none" w:sz="0" w:space="0" w:color="auto"/>
        <w:left w:val="none" w:sz="0" w:space="0" w:color="auto"/>
        <w:bottom w:val="none" w:sz="0" w:space="0" w:color="auto"/>
        <w:right w:val="none" w:sz="0" w:space="0" w:color="auto"/>
      </w:divBdr>
    </w:div>
    <w:div w:id="1268587941">
      <w:bodyDiv w:val="1"/>
      <w:marLeft w:val="0"/>
      <w:marRight w:val="0"/>
      <w:marTop w:val="0"/>
      <w:marBottom w:val="0"/>
      <w:divBdr>
        <w:top w:val="none" w:sz="0" w:space="0" w:color="auto"/>
        <w:left w:val="none" w:sz="0" w:space="0" w:color="auto"/>
        <w:bottom w:val="none" w:sz="0" w:space="0" w:color="auto"/>
        <w:right w:val="none" w:sz="0" w:space="0" w:color="auto"/>
      </w:divBdr>
    </w:div>
    <w:div w:id="1331718337">
      <w:bodyDiv w:val="1"/>
      <w:marLeft w:val="0"/>
      <w:marRight w:val="0"/>
      <w:marTop w:val="0"/>
      <w:marBottom w:val="0"/>
      <w:divBdr>
        <w:top w:val="none" w:sz="0" w:space="0" w:color="auto"/>
        <w:left w:val="none" w:sz="0" w:space="0" w:color="auto"/>
        <w:bottom w:val="none" w:sz="0" w:space="0" w:color="auto"/>
        <w:right w:val="none" w:sz="0" w:space="0" w:color="auto"/>
      </w:divBdr>
    </w:div>
    <w:div w:id="1359702007">
      <w:bodyDiv w:val="1"/>
      <w:marLeft w:val="0"/>
      <w:marRight w:val="0"/>
      <w:marTop w:val="0"/>
      <w:marBottom w:val="0"/>
      <w:divBdr>
        <w:top w:val="none" w:sz="0" w:space="0" w:color="auto"/>
        <w:left w:val="none" w:sz="0" w:space="0" w:color="auto"/>
        <w:bottom w:val="none" w:sz="0" w:space="0" w:color="auto"/>
        <w:right w:val="none" w:sz="0" w:space="0" w:color="auto"/>
      </w:divBdr>
    </w:div>
    <w:div w:id="1430270333">
      <w:bodyDiv w:val="1"/>
      <w:marLeft w:val="0"/>
      <w:marRight w:val="0"/>
      <w:marTop w:val="0"/>
      <w:marBottom w:val="0"/>
      <w:divBdr>
        <w:top w:val="none" w:sz="0" w:space="0" w:color="auto"/>
        <w:left w:val="none" w:sz="0" w:space="0" w:color="auto"/>
        <w:bottom w:val="none" w:sz="0" w:space="0" w:color="auto"/>
        <w:right w:val="none" w:sz="0" w:space="0" w:color="auto"/>
      </w:divBdr>
    </w:div>
    <w:div w:id="1533035829">
      <w:bodyDiv w:val="1"/>
      <w:marLeft w:val="0"/>
      <w:marRight w:val="0"/>
      <w:marTop w:val="0"/>
      <w:marBottom w:val="0"/>
      <w:divBdr>
        <w:top w:val="none" w:sz="0" w:space="0" w:color="auto"/>
        <w:left w:val="none" w:sz="0" w:space="0" w:color="auto"/>
        <w:bottom w:val="none" w:sz="0" w:space="0" w:color="auto"/>
        <w:right w:val="none" w:sz="0" w:space="0" w:color="auto"/>
      </w:divBdr>
    </w:div>
    <w:div w:id="1566186387">
      <w:bodyDiv w:val="1"/>
      <w:marLeft w:val="0"/>
      <w:marRight w:val="0"/>
      <w:marTop w:val="0"/>
      <w:marBottom w:val="0"/>
      <w:divBdr>
        <w:top w:val="none" w:sz="0" w:space="0" w:color="auto"/>
        <w:left w:val="none" w:sz="0" w:space="0" w:color="auto"/>
        <w:bottom w:val="none" w:sz="0" w:space="0" w:color="auto"/>
        <w:right w:val="none" w:sz="0" w:space="0" w:color="auto"/>
      </w:divBdr>
    </w:div>
    <w:div w:id="1645086406">
      <w:bodyDiv w:val="1"/>
      <w:marLeft w:val="0"/>
      <w:marRight w:val="0"/>
      <w:marTop w:val="0"/>
      <w:marBottom w:val="0"/>
      <w:divBdr>
        <w:top w:val="none" w:sz="0" w:space="0" w:color="auto"/>
        <w:left w:val="none" w:sz="0" w:space="0" w:color="auto"/>
        <w:bottom w:val="none" w:sz="0" w:space="0" w:color="auto"/>
        <w:right w:val="none" w:sz="0" w:space="0" w:color="auto"/>
      </w:divBdr>
    </w:div>
    <w:div w:id="1650943408">
      <w:bodyDiv w:val="1"/>
      <w:marLeft w:val="0"/>
      <w:marRight w:val="0"/>
      <w:marTop w:val="0"/>
      <w:marBottom w:val="0"/>
      <w:divBdr>
        <w:top w:val="none" w:sz="0" w:space="0" w:color="auto"/>
        <w:left w:val="none" w:sz="0" w:space="0" w:color="auto"/>
        <w:bottom w:val="none" w:sz="0" w:space="0" w:color="auto"/>
        <w:right w:val="none" w:sz="0" w:space="0" w:color="auto"/>
      </w:divBdr>
    </w:div>
    <w:div w:id="1673097723">
      <w:bodyDiv w:val="1"/>
      <w:marLeft w:val="0"/>
      <w:marRight w:val="0"/>
      <w:marTop w:val="0"/>
      <w:marBottom w:val="0"/>
      <w:divBdr>
        <w:top w:val="none" w:sz="0" w:space="0" w:color="auto"/>
        <w:left w:val="none" w:sz="0" w:space="0" w:color="auto"/>
        <w:bottom w:val="none" w:sz="0" w:space="0" w:color="auto"/>
        <w:right w:val="none" w:sz="0" w:space="0" w:color="auto"/>
      </w:divBdr>
    </w:div>
    <w:div w:id="1715542127">
      <w:bodyDiv w:val="1"/>
      <w:marLeft w:val="0"/>
      <w:marRight w:val="0"/>
      <w:marTop w:val="0"/>
      <w:marBottom w:val="0"/>
      <w:divBdr>
        <w:top w:val="none" w:sz="0" w:space="0" w:color="auto"/>
        <w:left w:val="none" w:sz="0" w:space="0" w:color="auto"/>
        <w:bottom w:val="none" w:sz="0" w:space="0" w:color="auto"/>
        <w:right w:val="none" w:sz="0" w:space="0" w:color="auto"/>
      </w:divBdr>
    </w:div>
    <w:div w:id="1744907926">
      <w:bodyDiv w:val="1"/>
      <w:marLeft w:val="0"/>
      <w:marRight w:val="0"/>
      <w:marTop w:val="0"/>
      <w:marBottom w:val="0"/>
      <w:divBdr>
        <w:top w:val="none" w:sz="0" w:space="0" w:color="auto"/>
        <w:left w:val="none" w:sz="0" w:space="0" w:color="auto"/>
        <w:bottom w:val="none" w:sz="0" w:space="0" w:color="auto"/>
        <w:right w:val="none" w:sz="0" w:space="0" w:color="auto"/>
      </w:divBdr>
    </w:div>
    <w:div w:id="1879586125">
      <w:bodyDiv w:val="1"/>
      <w:marLeft w:val="0"/>
      <w:marRight w:val="0"/>
      <w:marTop w:val="0"/>
      <w:marBottom w:val="0"/>
      <w:divBdr>
        <w:top w:val="none" w:sz="0" w:space="0" w:color="auto"/>
        <w:left w:val="none" w:sz="0" w:space="0" w:color="auto"/>
        <w:bottom w:val="none" w:sz="0" w:space="0" w:color="auto"/>
        <w:right w:val="none" w:sz="0" w:space="0" w:color="auto"/>
      </w:divBdr>
    </w:div>
    <w:div w:id="1921133037">
      <w:bodyDiv w:val="1"/>
      <w:marLeft w:val="0"/>
      <w:marRight w:val="0"/>
      <w:marTop w:val="0"/>
      <w:marBottom w:val="0"/>
      <w:divBdr>
        <w:top w:val="none" w:sz="0" w:space="0" w:color="auto"/>
        <w:left w:val="none" w:sz="0" w:space="0" w:color="auto"/>
        <w:bottom w:val="none" w:sz="0" w:space="0" w:color="auto"/>
        <w:right w:val="none" w:sz="0" w:space="0" w:color="auto"/>
      </w:divBdr>
    </w:div>
    <w:div w:id="1928879264">
      <w:bodyDiv w:val="1"/>
      <w:marLeft w:val="0"/>
      <w:marRight w:val="0"/>
      <w:marTop w:val="0"/>
      <w:marBottom w:val="0"/>
      <w:divBdr>
        <w:top w:val="none" w:sz="0" w:space="0" w:color="auto"/>
        <w:left w:val="none" w:sz="0" w:space="0" w:color="auto"/>
        <w:bottom w:val="none" w:sz="0" w:space="0" w:color="auto"/>
        <w:right w:val="none" w:sz="0" w:space="0" w:color="auto"/>
      </w:divBdr>
    </w:div>
    <w:div w:id="1957440569">
      <w:bodyDiv w:val="1"/>
      <w:marLeft w:val="0"/>
      <w:marRight w:val="0"/>
      <w:marTop w:val="0"/>
      <w:marBottom w:val="0"/>
      <w:divBdr>
        <w:top w:val="none" w:sz="0" w:space="0" w:color="auto"/>
        <w:left w:val="none" w:sz="0" w:space="0" w:color="auto"/>
        <w:bottom w:val="none" w:sz="0" w:space="0" w:color="auto"/>
        <w:right w:val="none" w:sz="0" w:space="0" w:color="auto"/>
      </w:divBdr>
    </w:div>
    <w:div w:id="207515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D4C06BB7984487DB1C36CB0A6EB4E96"/>
        <w:category>
          <w:name w:val="General"/>
          <w:gallery w:val="placeholder"/>
        </w:category>
        <w:types>
          <w:type w:val="bbPlcHdr"/>
        </w:types>
        <w:behaviors>
          <w:behavior w:val="content"/>
        </w:behaviors>
        <w:guid w:val="{E82DA524-3615-47DF-B31E-6AA27EC65235}"/>
      </w:docPartPr>
      <w:docPartBody>
        <w:p w:rsidR="003608CC" w:rsidRDefault="00337F15" w:rsidP="00337F15">
          <w:pPr>
            <w:pStyle w:val="4D4C06BB7984487DB1C36CB0A6EB4E96"/>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Droid Sans Fallback">
    <w:altName w:val="Yu Gothic UI"/>
    <w:charset w:val="80"/>
    <w:family w:val="auto"/>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hicago">
    <w:altName w:val="Arial"/>
    <w:charset w:val="00"/>
    <w:family w:val="swiss"/>
    <w:pitch w:val="variable"/>
    <w:sig w:usb0="00000007" w:usb1="00000000" w:usb2="00000000" w:usb3="00000000" w:csb0="00000093" w:csb1="00000000"/>
  </w:font>
  <w:font w:name="Baskerville BT">
    <w:panose1 w:val="02020602070506020303"/>
    <w:charset w:val="00"/>
    <w:family w:val="roman"/>
    <w:pitch w:val="variable"/>
    <w:sig w:usb0="00000087"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17"/>
    <w:rsid w:val="00337F15"/>
    <w:rsid w:val="003608CC"/>
    <w:rsid w:val="00660314"/>
    <w:rsid w:val="006D5AD4"/>
    <w:rsid w:val="00D7703B"/>
    <w:rsid w:val="00DB0017"/>
    <w:rsid w:val="00E54AEC"/>
    <w:rsid w:val="00FF7AB8"/>
  </w:rsids>
  <m:mathPr>
    <m:mathFont m:val="Cambria Math"/>
    <m:brkBin m:val="before"/>
    <m:brkBinSub m:val="--"/>
    <m:smallFrac m:val="0"/>
    <m:dispDef/>
    <m:lMargin m:val="0"/>
    <m:rMargin m:val="0"/>
    <m:defJc m:val="centerGroup"/>
    <m:wrapIndent m:val="1440"/>
    <m:intLim m:val="subSup"/>
    <m:naryLim m:val="undOvr"/>
  </m:mathPr>
  <w:themeFontLang w:val="es-PY"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37F15"/>
  </w:style>
  <w:style w:type="paragraph" w:customStyle="1" w:styleId="C009677C03BF488794678B28AC47AE1A">
    <w:name w:val="C009677C03BF488794678B28AC47AE1A"/>
    <w:rsid w:val="00DB0017"/>
  </w:style>
  <w:style w:type="paragraph" w:customStyle="1" w:styleId="4D4C06BB7984487DB1C36CB0A6EB4E96">
    <w:name w:val="4D4C06BB7984487DB1C36CB0A6EB4E96"/>
    <w:rsid w:val="00337F1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321AA-4FC2-4B2A-9064-8D20CC3E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30586</Words>
  <Characters>168229</Characters>
  <Application>Microsoft Office Word</Application>
  <DocSecurity>0</DocSecurity>
  <Lines>1401</Lines>
  <Paragraphs>396</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198419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Maria Cruz Peralta Gonzalez</cp:lastModifiedBy>
  <cp:revision>2</cp:revision>
  <cp:lastPrinted>2025-07-18T12:59:00Z</cp:lastPrinted>
  <dcterms:created xsi:type="dcterms:W3CDTF">2025-08-01T11:48:00Z</dcterms:created>
  <dcterms:modified xsi:type="dcterms:W3CDTF">2025-08-01T11:48:00Z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